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470D4" w14:textId="629D1790" w:rsidR="00BE4B2A" w:rsidRPr="00FA7DA3" w:rsidRDefault="00BE4B2A" w:rsidP="00DA3F56">
      <w:pPr>
        <w:tabs>
          <w:tab w:val="left" w:pos="5670"/>
        </w:tabs>
        <w:ind w:left="5670"/>
      </w:pPr>
      <w:r>
        <w:t>PATVIRTINTA</w:t>
      </w:r>
    </w:p>
    <w:p w14:paraId="0B024504" w14:textId="77777777" w:rsidR="00DA3F56" w:rsidRDefault="00BE4B2A" w:rsidP="00DA3F56">
      <w:pPr>
        <w:ind w:left="5670"/>
      </w:pPr>
      <w:r w:rsidRPr="00FA7DA3">
        <w:t>Ukmergės rajono savivaldybės</w:t>
      </w:r>
      <w:r>
        <w:t xml:space="preserve"> tarybos </w:t>
      </w:r>
    </w:p>
    <w:p w14:paraId="30F3056C" w14:textId="49312273" w:rsidR="00BE4B2A" w:rsidRPr="00651A14" w:rsidRDefault="00BE4B2A" w:rsidP="00DA3F56">
      <w:pPr>
        <w:ind w:left="5670"/>
      </w:pPr>
      <w:r>
        <w:t>202</w:t>
      </w:r>
      <w:r w:rsidR="00CD70FA">
        <w:t>4</w:t>
      </w:r>
      <w:r>
        <w:t xml:space="preserve"> m. </w:t>
      </w:r>
      <w:r w:rsidR="00CD70FA">
        <w:t>vasario</w:t>
      </w:r>
      <w:r>
        <w:t xml:space="preserve"> </w:t>
      </w:r>
      <w:r w:rsidR="008D6F10">
        <w:t>19</w:t>
      </w:r>
      <w:r>
        <w:t>d.</w:t>
      </w:r>
      <w:r w:rsidR="00DA3F56">
        <w:t xml:space="preserve"> </w:t>
      </w:r>
      <w:r w:rsidRPr="00651A14">
        <w:t>sprendimu Nr.</w:t>
      </w:r>
      <w:r>
        <w:t xml:space="preserve"> </w:t>
      </w:r>
      <w:r w:rsidR="008D6F10">
        <w:t>7-63</w:t>
      </w:r>
      <w:r>
        <w:t xml:space="preserve"> </w:t>
      </w:r>
    </w:p>
    <w:p w14:paraId="7623CA43" w14:textId="5AB82DA2" w:rsidR="00BE4B2A" w:rsidRDefault="00BE4B2A" w:rsidP="001D5990">
      <w:pPr>
        <w:pStyle w:val="Betarp"/>
        <w:jc w:val="center"/>
        <w:rPr>
          <w:rFonts w:ascii="Times New Roman" w:hAnsi="Times New Roman" w:cs="Times New Roman"/>
          <w:b/>
          <w:bCs/>
          <w:sz w:val="24"/>
          <w:szCs w:val="24"/>
        </w:rPr>
      </w:pPr>
    </w:p>
    <w:p w14:paraId="66BB8082" w14:textId="77777777" w:rsidR="005B2C1C" w:rsidRDefault="005B2C1C" w:rsidP="001D5990">
      <w:pPr>
        <w:pStyle w:val="Betarp"/>
        <w:jc w:val="center"/>
        <w:rPr>
          <w:rFonts w:ascii="Times New Roman" w:hAnsi="Times New Roman" w:cs="Times New Roman"/>
          <w:b/>
          <w:bCs/>
          <w:sz w:val="24"/>
          <w:szCs w:val="24"/>
        </w:rPr>
      </w:pPr>
    </w:p>
    <w:p w14:paraId="5D2C1668" w14:textId="77777777" w:rsidR="000E7C2A" w:rsidRDefault="000E7C2A" w:rsidP="000E7C2A">
      <w:pPr>
        <w:jc w:val="center"/>
        <w:rPr>
          <w:b/>
        </w:rPr>
      </w:pPr>
      <w:r>
        <w:rPr>
          <w:b/>
        </w:rPr>
        <w:t>UKMERGĖS RAJONO SAVIVALDYBĖS SPORTININKŲ, PASIEKUSIŲ AUKŠTŲ REZULTATŲ, SKATINIMO TVARKOS APRAŠAS</w:t>
      </w:r>
    </w:p>
    <w:p w14:paraId="7F646AB2" w14:textId="77777777" w:rsidR="000E7C2A" w:rsidRDefault="000E7C2A" w:rsidP="000E7C2A">
      <w:pPr>
        <w:jc w:val="center"/>
        <w:rPr>
          <w:b/>
        </w:rPr>
      </w:pPr>
    </w:p>
    <w:p w14:paraId="4A5E237A" w14:textId="77777777" w:rsidR="000E7C2A" w:rsidRDefault="000E7C2A" w:rsidP="000E7C2A">
      <w:pPr>
        <w:jc w:val="center"/>
        <w:rPr>
          <w:b/>
        </w:rPr>
      </w:pPr>
      <w:r>
        <w:rPr>
          <w:b/>
        </w:rPr>
        <w:t>I SKYRIUS</w:t>
      </w:r>
    </w:p>
    <w:p w14:paraId="1883E00E" w14:textId="77777777" w:rsidR="000E7C2A" w:rsidRDefault="000E7C2A" w:rsidP="000E7C2A">
      <w:pPr>
        <w:jc w:val="center"/>
        <w:rPr>
          <w:b/>
        </w:rPr>
      </w:pPr>
      <w:r>
        <w:rPr>
          <w:b/>
        </w:rPr>
        <w:t>BENDROSIOS NUOSTATOS</w:t>
      </w:r>
    </w:p>
    <w:p w14:paraId="16373FAC" w14:textId="77777777" w:rsidR="000E7C2A" w:rsidRDefault="000E7C2A" w:rsidP="000E7C2A">
      <w:pPr>
        <w:jc w:val="both"/>
      </w:pPr>
    </w:p>
    <w:p w14:paraId="60926101" w14:textId="77777777" w:rsidR="000E7C2A" w:rsidRDefault="000E7C2A" w:rsidP="000E7C2A">
      <w:pPr>
        <w:ind w:firstLine="1296"/>
        <w:jc w:val="both"/>
      </w:pPr>
      <w:r>
        <w:t>1. Ukmergės rajono savivaldybės sportininkų, pasiekusių aukštų rezultatų (laimėjusių 1, 2, 3 vietas Pasaulio, Europos, Lietuvos Respublikos čempionatuose, Lietuvos jaunių (jaunimo žaidynėse ir čempionatuose; Pasaulio, Europos, Lietuvos taurių varžybose), juos parengusių trenerių skatinimo tvarkos aprašas (toliau – Aprašas) reglamentuoja asmenų, komandų, pasiekusių aukštų rezultatų sporto srityje, juos parengusių trenerių (sporto mokytojų) skatinimo tvarką: paraiškų pateikimo, jų svarstymo, piniginių premijų skyrimo ir mokėjimo procedūras.</w:t>
      </w:r>
    </w:p>
    <w:p w14:paraId="6AA0540E" w14:textId="77777777" w:rsidR="000E7C2A" w:rsidRDefault="000E7C2A" w:rsidP="000E7C2A">
      <w:pPr>
        <w:ind w:firstLine="1296"/>
        <w:jc w:val="both"/>
      </w:pPr>
      <w:r>
        <w:t>2. Tikslas – skatinti rajono sportinę veiklą, sportininkus, pasiekusius aukštų rezultatų ir garsinančius Ukmergės rajono savivaldybę, bei juos paruošusius trenerius (sporto mokytojus) ir skirti jiems pinigines premijas (toliau – Premijos).</w:t>
      </w:r>
    </w:p>
    <w:p w14:paraId="23C57E1F" w14:textId="77777777" w:rsidR="000E7C2A" w:rsidRDefault="000E7C2A" w:rsidP="000E7C2A">
      <w:pPr>
        <w:ind w:firstLine="1296"/>
        <w:jc w:val="both"/>
      </w:pPr>
      <w:r>
        <w:t>3. Lėšos piniginėms premijoms skiriamos iš savivaldybės biudžeto Kūno kultūros ir sporto plėtros programos.</w:t>
      </w:r>
    </w:p>
    <w:p w14:paraId="6A84275A" w14:textId="77777777" w:rsidR="000E7C2A" w:rsidRPr="00452DCA" w:rsidRDefault="000E7C2A" w:rsidP="000E7C2A">
      <w:pPr>
        <w:ind w:firstLine="1296"/>
        <w:jc w:val="both"/>
        <w:rPr>
          <w:b/>
          <w:bCs/>
          <w:i/>
          <w:iCs/>
        </w:rPr>
      </w:pPr>
      <w:r>
        <w:t xml:space="preserve">4. Gauti premijas turi teisę asmenys ir komandos, atstovaujančios Ukmergės rajono savivaldybei. Sportininkams, atstovaujantiems kelioms savivaldybėms, Premijos neskiriamos. </w:t>
      </w:r>
    </w:p>
    <w:p w14:paraId="6AE69B75" w14:textId="39FA4C39" w:rsidR="000E7C2A" w:rsidRDefault="000E7C2A" w:rsidP="000E7C2A">
      <w:pPr>
        <w:ind w:firstLine="1296"/>
        <w:jc w:val="both"/>
      </w:pPr>
      <w:r>
        <w:t xml:space="preserve"> </w:t>
      </w:r>
      <w:r w:rsidR="00882951">
        <w:t>5. Piniginė premija sportininkui neskiriama, jei jis už to paties laikotarpio sportinius pasiekimus apdovanotas Ukmergės rajono savivaldybės gabių vaikų ir jaunimo rėmimo fondo piniginiu prizu.</w:t>
      </w:r>
    </w:p>
    <w:p w14:paraId="2BE6C9B2" w14:textId="5B97B13E" w:rsidR="000E7C2A" w:rsidRDefault="000E7C2A" w:rsidP="000E7C2A">
      <w:pPr>
        <w:ind w:firstLine="1296"/>
        <w:jc w:val="both"/>
      </w:pPr>
      <w:r>
        <w:t xml:space="preserve">6. </w:t>
      </w:r>
      <w:r w:rsidRPr="00B17092">
        <w:t>Darbo grupė Ukmergės rajono savivaldybės sporto srities strateginiams klausimams spręsti</w:t>
      </w:r>
      <w:r>
        <w:rPr>
          <w:b/>
          <w:bCs/>
          <w:i/>
          <w:iCs/>
        </w:rPr>
        <w:t xml:space="preserve"> </w:t>
      </w:r>
      <w:r>
        <w:t>vertina pateiktas pretendentų paraiškas ir Savivaldybės administracijos direktoriui teikia siūlymus dėl konkrečių premijų skyrimo.</w:t>
      </w:r>
    </w:p>
    <w:p w14:paraId="4FD4849C" w14:textId="77777777" w:rsidR="000E7C2A" w:rsidRDefault="000E7C2A" w:rsidP="000E7C2A">
      <w:pPr>
        <w:ind w:firstLine="1296"/>
        <w:jc w:val="center"/>
      </w:pPr>
    </w:p>
    <w:p w14:paraId="26F0316F" w14:textId="77777777" w:rsidR="000E7C2A" w:rsidRPr="006B4B6F" w:rsidRDefault="000E7C2A" w:rsidP="000E7C2A">
      <w:pPr>
        <w:jc w:val="center"/>
        <w:rPr>
          <w:b/>
        </w:rPr>
      </w:pPr>
      <w:r w:rsidRPr="006B4B6F">
        <w:rPr>
          <w:b/>
        </w:rPr>
        <w:t>II SKYRIUS</w:t>
      </w:r>
    </w:p>
    <w:p w14:paraId="67A54437" w14:textId="77777777" w:rsidR="000E7C2A" w:rsidRDefault="000E7C2A" w:rsidP="000E7C2A">
      <w:pPr>
        <w:jc w:val="center"/>
        <w:rPr>
          <w:b/>
        </w:rPr>
      </w:pPr>
      <w:r>
        <w:rPr>
          <w:b/>
        </w:rPr>
        <w:t>PARAIŠKŲ PATEIKIMO IR SVARSTYMO TVARKA</w:t>
      </w:r>
    </w:p>
    <w:p w14:paraId="4A36EA77" w14:textId="77777777" w:rsidR="000E7C2A" w:rsidRDefault="000E7C2A" w:rsidP="000E7C2A">
      <w:pPr>
        <w:ind w:firstLine="1296"/>
        <w:jc w:val="both"/>
        <w:rPr>
          <w:b/>
        </w:rPr>
      </w:pPr>
    </w:p>
    <w:p w14:paraId="37CDB411" w14:textId="77777777" w:rsidR="000E7C2A" w:rsidRDefault="000E7C2A" w:rsidP="000E7C2A">
      <w:pPr>
        <w:ind w:firstLine="1296"/>
        <w:jc w:val="both"/>
      </w:pPr>
      <w:r>
        <w:t xml:space="preserve">7. Kandidatus Premijai gauti gali siūlyti sporto įstaigos, visuomeninės sporto organizacijos, Švietimo, kultūros ir sporto skyrius, bendrojo ugdymo mokyklos, patys sportininkai, sporto komandos. </w:t>
      </w:r>
    </w:p>
    <w:p w14:paraId="6981CC09" w14:textId="3211814E" w:rsidR="000E7C2A" w:rsidRDefault="000E7C2A" w:rsidP="000E7C2A">
      <w:pPr>
        <w:ind w:firstLine="1296"/>
        <w:jc w:val="both"/>
      </w:pPr>
      <w:r>
        <w:t xml:space="preserve">8. Savivaldybės Švietimo, kultūros ir sporto skyrius apie paraiškų priėmimą skelbia Savivaldybės interneto svetainėje. </w:t>
      </w:r>
    </w:p>
    <w:p w14:paraId="337D69A2" w14:textId="77777777" w:rsidR="000E7C2A" w:rsidRDefault="000E7C2A" w:rsidP="000E7C2A">
      <w:pPr>
        <w:ind w:firstLine="1296"/>
        <w:jc w:val="both"/>
      </w:pPr>
      <w:r>
        <w:t>9. Nustatytos formos paraiška (priedas) Premijai gauti pateikiama Savivaldybės interneto svetainėje arba išduodama Švietimo, kultūros ir sporto skyriuje.</w:t>
      </w:r>
    </w:p>
    <w:p w14:paraId="6D4A490F" w14:textId="544FC9BE" w:rsidR="000E7C2A" w:rsidRDefault="000E7C2A" w:rsidP="000E7C2A">
      <w:pPr>
        <w:ind w:firstLine="1296"/>
        <w:jc w:val="both"/>
      </w:pPr>
      <w:r>
        <w:t>10. Kartu su paraiška turi būti pateikti dokumentai, įrodantys varžybų rangą ir laimėtą vietą (varžybų nuostatai, protokolai, diplom</w:t>
      </w:r>
      <w:r w:rsidR="00403E81" w:rsidRPr="00403E81">
        <w:t>ų</w:t>
      </w:r>
      <w:r>
        <w:t xml:space="preserve"> </w:t>
      </w:r>
      <w:r w:rsidRPr="00403E81">
        <w:t>kopijos</w:t>
      </w:r>
      <w:r w:rsidR="00403E81">
        <w:t xml:space="preserve"> bei </w:t>
      </w:r>
      <w:r w:rsidRPr="00403E81">
        <w:t xml:space="preserve">informacija – iš kokių šalių ir kiek dalyvių </w:t>
      </w:r>
      <w:r w:rsidR="00403E81">
        <w:t>varžybose</w:t>
      </w:r>
      <w:r w:rsidRPr="00403E81">
        <w:t xml:space="preserve"> dalyvavo).</w:t>
      </w:r>
    </w:p>
    <w:p w14:paraId="55E1C327" w14:textId="77777777" w:rsidR="000E7C2A" w:rsidRDefault="000E7C2A" w:rsidP="000E7C2A">
      <w:pPr>
        <w:ind w:firstLine="1296"/>
        <w:jc w:val="both"/>
      </w:pPr>
      <w:r>
        <w:t xml:space="preserve">11. Paraiškos Premijoms gauti priimamos ir registruojamos savivaldybės administracijos Priimamajame, arba el. paštu </w:t>
      </w:r>
      <w:hyperlink r:id="rId8" w:history="1">
        <w:r w:rsidRPr="005554B0">
          <w:rPr>
            <w:rStyle w:val="Hipersaitas"/>
          </w:rPr>
          <w:t>priimamasis@ukmerge.lt</w:t>
        </w:r>
      </w:hyperlink>
      <w:r>
        <w:t>.</w:t>
      </w:r>
    </w:p>
    <w:p w14:paraId="51088F00" w14:textId="77777777" w:rsidR="000E7C2A" w:rsidRDefault="000E7C2A" w:rsidP="000E7C2A">
      <w:pPr>
        <w:ind w:firstLine="1296"/>
        <w:jc w:val="both"/>
      </w:pPr>
    </w:p>
    <w:p w14:paraId="5062D90D" w14:textId="77777777" w:rsidR="000E7C2A" w:rsidRDefault="000E7C2A" w:rsidP="000E7C2A">
      <w:pPr>
        <w:jc w:val="center"/>
        <w:rPr>
          <w:b/>
        </w:rPr>
      </w:pPr>
      <w:r>
        <w:rPr>
          <w:b/>
        </w:rPr>
        <w:t>III SKYRIUS</w:t>
      </w:r>
    </w:p>
    <w:p w14:paraId="7B2DB0B2" w14:textId="77777777" w:rsidR="000E7C2A" w:rsidRDefault="000E7C2A" w:rsidP="000E7C2A">
      <w:pPr>
        <w:jc w:val="center"/>
        <w:rPr>
          <w:b/>
        </w:rPr>
      </w:pPr>
      <w:r>
        <w:rPr>
          <w:b/>
        </w:rPr>
        <w:t>PINIGINIŲ PREMIJŲ SKYRIMO KRITERIJAI IR DYDIS</w:t>
      </w:r>
    </w:p>
    <w:p w14:paraId="22E088DD" w14:textId="77777777" w:rsidR="000E7C2A" w:rsidRDefault="000E7C2A" w:rsidP="000E7C2A">
      <w:pPr>
        <w:ind w:firstLine="1296"/>
        <w:jc w:val="both"/>
        <w:rPr>
          <w:b/>
        </w:rPr>
      </w:pPr>
    </w:p>
    <w:p w14:paraId="1AEF44DA" w14:textId="77777777" w:rsidR="000E7C2A" w:rsidRPr="005558B5" w:rsidRDefault="000E7C2A" w:rsidP="000E7C2A">
      <w:pPr>
        <w:ind w:firstLine="1296"/>
        <w:jc w:val="both"/>
        <w:rPr>
          <w:bCs/>
        </w:rPr>
      </w:pPr>
      <w:r w:rsidRPr="005558B5">
        <w:rPr>
          <w:bCs/>
        </w:rPr>
        <w:t>12. Premijų dydžiai:</w:t>
      </w:r>
    </w:p>
    <w:p w14:paraId="68312C5F" w14:textId="77777777" w:rsidR="000E7C2A" w:rsidRPr="00452DCA" w:rsidRDefault="000E7C2A" w:rsidP="000E7C2A">
      <w:pPr>
        <w:ind w:firstLine="1296"/>
        <w:jc w:val="both"/>
        <w:rPr>
          <w:b/>
          <w:i/>
          <w:iCs/>
        </w:rPr>
      </w:pPr>
    </w:p>
    <w:tbl>
      <w:tblPr>
        <w:tblStyle w:val="Lentelstinklelis"/>
        <w:tblW w:w="0" w:type="auto"/>
        <w:tblLook w:val="04A0" w:firstRow="1" w:lastRow="0" w:firstColumn="1" w:lastColumn="0" w:noHBand="0" w:noVBand="1"/>
      </w:tblPr>
      <w:tblGrid>
        <w:gridCol w:w="2422"/>
        <w:gridCol w:w="2407"/>
        <w:gridCol w:w="2403"/>
        <w:gridCol w:w="2396"/>
      </w:tblGrid>
      <w:tr w:rsidR="000E7C2A" w14:paraId="14BC6E83" w14:textId="77777777" w:rsidTr="0014566D">
        <w:trPr>
          <w:trHeight w:val="333"/>
        </w:trPr>
        <w:tc>
          <w:tcPr>
            <w:tcW w:w="2422" w:type="dxa"/>
            <w:vMerge w:val="restart"/>
          </w:tcPr>
          <w:p w14:paraId="418015CC" w14:textId="77777777" w:rsidR="000E7C2A" w:rsidRDefault="000E7C2A" w:rsidP="0014566D">
            <w:pPr>
              <w:jc w:val="both"/>
            </w:pPr>
            <w:r>
              <w:lastRenderedPageBreak/>
              <w:t>Sporto varžybų pavadinimas</w:t>
            </w:r>
          </w:p>
        </w:tc>
        <w:tc>
          <w:tcPr>
            <w:tcW w:w="7206" w:type="dxa"/>
            <w:gridSpan w:val="3"/>
          </w:tcPr>
          <w:p w14:paraId="69D1126A" w14:textId="77777777" w:rsidR="000E7C2A" w:rsidRDefault="000E7C2A" w:rsidP="0014566D">
            <w:pPr>
              <w:jc w:val="both"/>
            </w:pPr>
            <w:r>
              <w:t>Iškovota vieta ir skiriamos piniginės premijos dydis (Eur)</w:t>
            </w:r>
          </w:p>
        </w:tc>
      </w:tr>
      <w:tr w:rsidR="000E7C2A" w14:paraId="52EC8740" w14:textId="77777777" w:rsidTr="0014566D">
        <w:trPr>
          <w:trHeight w:val="225"/>
        </w:trPr>
        <w:tc>
          <w:tcPr>
            <w:tcW w:w="2422" w:type="dxa"/>
            <w:vMerge/>
          </w:tcPr>
          <w:p w14:paraId="1BE850B0" w14:textId="77777777" w:rsidR="000E7C2A" w:rsidRDefault="000E7C2A" w:rsidP="0014566D">
            <w:pPr>
              <w:jc w:val="both"/>
            </w:pPr>
          </w:p>
        </w:tc>
        <w:tc>
          <w:tcPr>
            <w:tcW w:w="2407" w:type="dxa"/>
          </w:tcPr>
          <w:p w14:paraId="3A6C3326" w14:textId="77777777" w:rsidR="000E7C2A" w:rsidRDefault="000E7C2A" w:rsidP="0014566D">
            <w:pPr>
              <w:jc w:val="both"/>
            </w:pPr>
            <w:r>
              <w:t>pirmoji</w:t>
            </w:r>
          </w:p>
        </w:tc>
        <w:tc>
          <w:tcPr>
            <w:tcW w:w="2403" w:type="dxa"/>
          </w:tcPr>
          <w:p w14:paraId="63F31005" w14:textId="77777777" w:rsidR="000E7C2A" w:rsidRDefault="000E7C2A" w:rsidP="0014566D">
            <w:pPr>
              <w:jc w:val="both"/>
            </w:pPr>
            <w:r>
              <w:t>antroji</w:t>
            </w:r>
          </w:p>
        </w:tc>
        <w:tc>
          <w:tcPr>
            <w:tcW w:w="2396" w:type="dxa"/>
          </w:tcPr>
          <w:p w14:paraId="7EBA7A23" w14:textId="77777777" w:rsidR="000E7C2A" w:rsidRDefault="000E7C2A" w:rsidP="0014566D">
            <w:pPr>
              <w:jc w:val="both"/>
            </w:pPr>
            <w:r>
              <w:t>trečioji</w:t>
            </w:r>
          </w:p>
        </w:tc>
      </w:tr>
      <w:tr w:rsidR="000E7C2A" w14:paraId="193EAA60" w14:textId="77777777" w:rsidTr="0014566D">
        <w:trPr>
          <w:trHeight w:val="225"/>
        </w:trPr>
        <w:tc>
          <w:tcPr>
            <w:tcW w:w="2422" w:type="dxa"/>
          </w:tcPr>
          <w:p w14:paraId="570D89E0" w14:textId="77777777" w:rsidR="000E7C2A" w:rsidRPr="005558B5" w:rsidRDefault="000E7C2A" w:rsidP="0014566D">
            <w:pPr>
              <w:jc w:val="both"/>
            </w:pPr>
            <w:r w:rsidRPr="005558B5">
              <w:t xml:space="preserve">Olimpinės žaidynės, paralimpinės žaidynės </w:t>
            </w:r>
          </w:p>
        </w:tc>
        <w:tc>
          <w:tcPr>
            <w:tcW w:w="2407" w:type="dxa"/>
          </w:tcPr>
          <w:p w14:paraId="3D6F383B" w14:textId="77777777" w:rsidR="000E7C2A" w:rsidRPr="005558B5" w:rsidRDefault="000E7C2A" w:rsidP="0014566D">
            <w:pPr>
              <w:jc w:val="both"/>
            </w:pPr>
            <w:r w:rsidRPr="005558B5">
              <w:t>2000</w:t>
            </w:r>
          </w:p>
        </w:tc>
        <w:tc>
          <w:tcPr>
            <w:tcW w:w="2403" w:type="dxa"/>
          </w:tcPr>
          <w:p w14:paraId="6ECD11D0" w14:textId="77777777" w:rsidR="000E7C2A" w:rsidRPr="005558B5" w:rsidRDefault="000E7C2A" w:rsidP="0014566D">
            <w:pPr>
              <w:jc w:val="both"/>
            </w:pPr>
            <w:r w:rsidRPr="005558B5">
              <w:t>1600</w:t>
            </w:r>
          </w:p>
        </w:tc>
        <w:tc>
          <w:tcPr>
            <w:tcW w:w="2396" w:type="dxa"/>
          </w:tcPr>
          <w:p w14:paraId="4C31455C" w14:textId="77777777" w:rsidR="000E7C2A" w:rsidRPr="005558B5" w:rsidRDefault="000E7C2A" w:rsidP="0014566D">
            <w:pPr>
              <w:jc w:val="both"/>
            </w:pPr>
            <w:r w:rsidRPr="005558B5">
              <w:t>1400</w:t>
            </w:r>
          </w:p>
        </w:tc>
      </w:tr>
      <w:tr w:rsidR="000E7C2A" w14:paraId="7C998B61" w14:textId="77777777" w:rsidTr="0014566D">
        <w:trPr>
          <w:trHeight w:val="225"/>
        </w:trPr>
        <w:tc>
          <w:tcPr>
            <w:tcW w:w="2422" w:type="dxa"/>
          </w:tcPr>
          <w:p w14:paraId="141AD116" w14:textId="0836EA6A" w:rsidR="000E7C2A" w:rsidRPr="00452DCA" w:rsidRDefault="000E7C2A" w:rsidP="0014566D">
            <w:pPr>
              <w:jc w:val="both"/>
              <w:rPr>
                <w:b/>
                <w:bCs/>
                <w:i/>
                <w:iCs/>
              </w:rPr>
            </w:pPr>
            <w:r>
              <w:t>Pasaulio čempionatai</w:t>
            </w:r>
          </w:p>
        </w:tc>
        <w:tc>
          <w:tcPr>
            <w:tcW w:w="2407" w:type="dxa"/>
          </w:tcPr>
          <w:p w14:paraId="63D3F2E9" w14:textId="77777777" w:rsidR="000E7C2A" w:rsidRPr="00452DCA" w:rsidRDefault="000E7C2A" w:rsidP="0014566D">
            <w:pPr>
              <w:jc w:val="both"/>
            </w:pPr>
            <w:r w:rsidRPr="00452DCA">
              <w:t>1000</w:t>
            </w:r>
          </w:p>
        </w:tc>
        <w:tc>
          <w:tcPr>
            <w:tcW w:w="2403" w:type="dxa"/>
          </w:tcPr>
          <w:p w14:paraId="551ABE25" w14:textId="77777777" w:rsidR="000E7C2A" w:rsidRPr="00452DCA" w:rsidRDefault="000E7C2A" w:rsidP="0014566D">
            <w:pPr>
              <w:jc w:val="both"/>
            </w:pPr>
            <w:r>
              <w:t>750</w:t>
            </w:r>
          </w:p>
        </w:tc>
        <w:tc>
          <w:tcPr>
            <w:tcW w:w="2396" w:type="dxa"/>
          </w:tcPr>
          <w:p w14:paraId="7DFD61B0" w14:textId="77777777" w:rsidR="000E7C2A" w:rsidRPr="00452DCA" w:rsidRDefault="000E7C2A" w:rsidP="0014566D">
            <w:pPr>
              <w:jc w:val="both"/>
            </w:pPr>
            <w:r>
              <w:t>500</w:t>
            </w:r>
          </w:p>
        </w:tc>
      </w:tr>
      <w:tr w:rsidR="000E7C2A" w14:paraId="0358AD31" w14:textId="77777777" w:rsidTr="0014566D">
        <w:trPr>
          <w:trHeight w:val="225"/>
        </w:trPr>
        <w:tc>
          <w:tcPr>
            <w:tcW w:w="2422" w:type="dxa"/>
          </w:tcPr>
          <w:p w14:paraId="2984FE8D" w14:textId="77777777" w:rsidR="000E7C2A" w:rsidRPr="005558B5" w:rsidRDefault="000E7C2A" w:rsidP="0014566D">
            <w:pPr>
              <w:jc w:val="both"/>
            </w:pPr>
            <w:r w:rsidRPr="005558B5">
              <w:t>Europos čempionatai</w:t>
            </w:r>
          </w:p>
        </w:tc>
        <w:tc>
          <w:tcPr>
            <w:tcW w:w="2407" w:type="dxa"/>
          </w:tcPr>
          <w:p w14:paraId="6E2639DE" w14:textId="77777777" w:rsidR="000E7C2A" w:rsidRPr="005558B5" w:rsidRDefault="000E7C2A" w:rsidP="0014566D">
            <w:pPr>
              <w:jc w:val="both"/>
            </w:pPr>
            <w:r w:rsidRPr="005558B5">
              <w:t>800</w:t>
            </w:r>
          </w:p>
        </w:tc>
        <w:tc>
          <w:tcPr>
            <w:tcW w:w="2403" w:type="dxa"/>
          </w:tcPr>
          <w:p w14:paraId="4B86E0E6" w14:textId="77777777" w:rsidR="000E7C2A" w:rsidRPr="005558B5" w:rsidRDefault="000E7C2A" w:rsidP="0014566D">
            <w:pPr>
              <w:jc w:val="both"/>
            </w:pPr>
            <w:r w:rsidRPr="005558B5">
              <w:t>600</w:t>
            </w:r>
          </w:p>
        </w:tc>
        <w:tc>
          <w:tcPr>
            <w:tcW w:w="2396" w:type="dxa"/>
          </w:tcPr>
          <w:p w14:paraId="106EBD16" w14:textId="77777777" w:rsidR="000E7C2A" w:rsidRPr="005558B5" w:rsidRDefault="000E7C2A" w:rsidP="0014566D">
            <w:pPr>
              <w:jc w:val="both"/>
            </w:pPr>
            <w:r w:rsidRPr="005558B5">
              <w:t>400</w:t>
            </w:r>
          </w:p>
        </w:tc>
      </w:tr>
      <w:tr w:rsidR="000E7C2A" w14:paraId="5CE2835A" w14:textId="77777777" w:rsidTr="0014566D">
        <w:tc>
          <w:tcPr>
            <w:tcW w:w="2422" w:type="dxa"/>
          </w:tcPr>
          <w:p w14:paraId="7BF8ED1D" w14:textId="4BCB280A" w:rsidR="000E7C2A" w:rsidRPr="0090049C" w:rsidRDefault="000E7C2A" w:rsidP="005558B5">
            <w:pPr>
              <w:rPr>
                <w:b/>
                <w:bCs/>
                <w:i/>
                <w:iCs/>
              </w:rPr>
            </w:pPr>
            <w:r>
              <w:t>Lietuvos Respublikos čempionatai</w:t>
            </w:r>
            <w:r w:rsidR="005558B5">
              <w:t xml:space="preserve"> </w:t>
            </w:r>
            <w:r w:rsidRPr="005558B5">
              <w:t>ir pirmenybės</w:t>
            </w:r>
          </w:p>
        </w:tc>
        <w:tc>
          <w:tcPr>
            <w:tcW w:w="2407" w:type="dxa"/>
          </w:tcPr>
          <w:p w14:paraId="17AD7A35" w14:textId="77777777" w:rsidR="000E7C2A" w:rsidRDefault="000E7C2A" w:rsidP="0014566D">
            <w:pPr>
              <w:jc w:val="both"/>
            </w:pPr>
            <w:r>
              <w:t>500</w:t>
            </w:r>
          </w:p>
        </w:tc>
        <w:tc>
          <w:tcPr>
            <w:tcW w:w="2403" w:type="dxa"/>
          </w:tcPr>
          <w:p w14:paraId="753602B7" w14:textId="77777777" w:rsidR="000E7C2A" w:rsidRDefault="000E7C2A" w:rsidP="0014566D">
            <w:pPr>
              <w:jc w:val="both"/>
            </w:pPr>
            <w:r>
              <w:t>400</w:t>
            </w:r>
          </w:p>
        </w:tc>
        <w:tc>
          <w:tcPr>
            <w:tcW w:w="2396" w:type="dxa"/>
          </w:tcPr>
          <w:p w14:paraId="341320EA" w14:textId="77777777" w:rsidR="000E7C2A" w:rsidRDefault="000E7C2A" w:rsidP="0014566D">
            <w:pPr>
              <w:jc w:val="both"/>
            </w:pPr>
            <w:r>
              <w:t>300</w:t>
            </w:r>
          </w:p>
        </w:tc>
      </w:tr>
      <w:tr w:rsidR="000E7C2A" w14:paraId="57E02325" w14:textId="77777777" w:rsidTr="0014566D">
        <w:tc>
          <w:tcPr>
            <w:tcW w:w="2422" w:type="dxa"/>
          </w:tcPr>
          <w:p w14:paraId="78D6056F" w14:textId="77777777" w:rsidR="000E7C2A" w:rsidRPr="0090049C" w:rsidRDefault="000E7C2A" w:rsidP="005558B5">
            <w:pPr>
              <w:rPr>
                <w:b/>
                <w:bCs/>
                <w:i/>
                <w:iCs/>
              </w:rPr>
            </w:pPr>
            <w:r>
              <w:t>Lietuvos jaunių (jaunimo) žaidynės bei čempionatai</w:t>
            </w:r>
            <w:r w:rsidRPr="005558B5">
              <w:t xml:space="preserve"> ir pirmenybės</w:t>
            </w:r>
          </w:p>
        </w:tc>
        <w:tc>
          <w:tcPr>
            <w:tcW w:w="2407" w:type="dxa"/>
          </w:tcPr>
          <w:p w14:paraId="459B6930" w14:textId="77777777" w:rsidR="000E7C2A" w:rsidRDefault="000E7C2A" w:rsidP="0014566D">
            <w:pPr>
              <w:jc w:val="both"/>
            </w:pPr>
            <w:r>
              <w:t>300</w:t>
            </w:r>
          </w:p>
        </w:tc>
        <w:tc>
          <w:tcPr>
            <w:tcW w:w="2403" w:type="dxa"/>
          </w:tcPr>
          <w:p w14:paraId="761F25A2" w14:textId="77777777" w:rsidR="000E7C2A" w:rsidRDefault="000E7C2A" w:rsidP="0014566D">
            <w:pPr>
              <w:jc w:val="both"/>
            </w:pPr>
            <w:r>
              <w:t>200</w:t>
            </w:r>
          </w:p>
        </w:tc>
        <w:tc>
          <w:tcPr>
            <w:tcW w:w="2396" w:type="dxa"/>
          </w:tcPr>
          <w:p w14:paraId="23F3B7D5" w14:textId="77777777" w:rsidR="000E7C2A" w:rsidRDefault="000E7C2A" w:rsidP="0014566D">
            <w:pPr>
              <w:jc w:val="both"/>
            </w:pPr>
            <w:r>
              <w:t>150</w:t>
            </w:r>
          </w:p>
        </w:tc>
      </w:tr>
      <w:tr w:rsidR="000E7C2A" w14:paraId="0A332127" w14:textId="77777777" w:rsidTr="0014566D">
        <w:tc>
          <w:tcPr>
            <w:tcW w:w="2422" w:type="dxa"/>
          </w:tcPr>
          <w:p w14:paraId="4CB12832" w14:textId="77777777" w:rsidR="000E7C2A" w:rsidRPr="0090049C" w:rsidRDefault="000E7C2A" w:rsidP="005558B5">
            <w:pPr>
              <w:rPr>
                <w:b/>
                <w:bCs/>
                <w:i/>
                <w:iCs/>
              </w:rPr>
            </w:pPr>
            <w:r>
              <w:t xml:space="preserve">Pasaulio, Europos taurių varžybos, </w:t>
            </w:r>
            <w:r w:rsidRPr="005558B5">
              <w:t>rengiamos tarptautinių ar nacionalinių federacijų</w:t>
            </w:r>
          </w:p>
        </w:tc>
        <w:tc>
          <w:tcPr>
            <w:tcW w:w="2407" w:type="dxa"/>
          </w:tcPr>
          <w:p w14:paraId="435FD344" w14:textId="77777777" w:rsidR="000E7C2A" w:rsidRDefault="000E7C2A" w:rsidP="0014566D">
            <w:pPr>
              <w:jc w:val="both"/>
            </w:pPr>
            <w:r>
              <w:t>600</w:t>
            </w:r>
          </w:p>
        </w:tc>
        <w:tc>
          <w:tcPr>
            <w:tcW w:w="2403" w:type="dxa"/>
          </w:tcPr>
          <w:p w14:paraId="4E38AE05" w14:textId="77777777" w:rsidR="000E7C2A" w:rsidRDefault="000E7C2A" w:rsidP="0014566D">
            <w:pPr>
              <w:jc w:val="both"/>
            </w:pPr>
            <w:r>
              <w:t>500</w:t>
            </w:r>
          </w:p>
        </w:tc>
        <w:tc>
          <w:tcPr>
            <w:tcW w:w="2396" w:type="dxa"/>
          </w:tcPr>
          <w:p w14:paraId="6F78D93E" w14:textId="77777777" w:rsidR="000E7C2A" w:rsidRDefault="000E7C2A" w:rsidP="0014566D">
            <w:pPr>
              <w:jc w:val="both"/>
            </w:pPr>
            <w:r>
              <w:t>400</w:t>
            </w:r>
          </w:p>
        </w:tc>
      </w:tr>
      <w:tr w:rsidR="000E7C2A" w14:paraId="1141922A" w14:textId="77777777" w:rsidTr="0014566D">
        <w:tc>
          <w:tcPr>
            <w:tcW w:w="2422" w:type="dxa"/>
          </w:tcPr>
          <w:p w14:paraId="668B91EF" w14:textId="77777777" w:rsidR="000E7C2A" w:rsidRPr="0090049C" w:rsidRDefault="000E7C2A" w:rsidP="00DA3F56">
            <w:pPr>
              <w:rPr>
                <w:b/>
                <w:bCs/>
                <w:i/>
                <w:iCs/>
              </w:rPr>
            </w:pPr>
            <w:r>
              <w:t xml:space="preserve">Lietuvos taurių varžybos, </w:t>
            </w:r>
            <w:r w:rsidRPr="005558B5">
              <w:t>rengiamos nacionalinių federacijų</w:t>
            </w:r>
          </w:p>
        </w:tc>
        <w:tc>
          <w:tcPr>
            <w:tcW w:w="2407" w:type="dxa"/>
          </w:tcPr>
          <w:p w14:paraId="136A6394" w14:textId="77777777" w:rsidR="000E7C2A" w:rsidRDefault="000E7C2A" w:rsidP="0014566D">
            <w:pPr>
              <w:jc w:val="both"/>
            </w:pPr>
            <w:r>
              <w:t>400</w:t>
            </w:r>
          </w:p>
        </w:tc>
        <w:tc>
          <w:tcPr>
            <w:tcW w:w="2403" w:type="dxa"/>
          </w:tcPr>
          <w:p w14:paraId="737AF1DD" w14:textId="77777777" w:rsidR="000E7C2A" w:rsidRDefault="000E7C2A" w:rsidP="0014566D">
            <w:pPr>
              <w:jc w:val="both"/>
            </w:pPr>
            <w:r>
              <w:t>300</w:t>
            </w:r>
          </w:p>
        </w:tc>
        <w:tc>
          <w:tcPr>
            <w:tcW w:w="2396" w:type="dxa"/>
          </w:tcPr>
          <w:p w14:paraId="4E9DA7F7" w14:textId="77777777" w:rsidR="000E7C2A" w:rsidRDefault="000E7C2A" w:rsidP="0014566D">
            <w:pPr>
              <w:jc w:val="both"/>
            </w:pPr>
            <w:r>
              <w:t>200</w:t>
            </w:r>
          </w:p>
        </w:tc>
      </w:tr>
    </w:tbl>
    <w:p w14:paraId="1B910A29" w14:textId="77777777" w:rsidR="000E7C2A" w:rsidRPr="00903E94" w:rsidRDefault="000E7C2A" w:rsidP="000E7C2A">
      <w:pPr>
        <w:ind w:firstLine="1296"/>
        <w:jc w:val="both"/>
      </w:pPr>
    </w:p>
    <w:p w14:paraId="263F8383" w14:textId="62860809" w:rsidR="000E7C2A" w:rsidRDefault="000E7C2A" w:rsidP="000E7C2A">
      <w:pPr>
        <w:jc w:val="both"/>
      </w:pPr>
      <w:r>
        <w:tab/>
      </w:r>
      <w:r w:rsidRPr="005558B5">
        <w:t>13.</w:t>
      </w:r>
      <w:r>
        <w:rPr>
          <w:b/>
          <w:bCs/>
          <w:i/>
          <w:iCs/>
        </w:rPr>
        <w:t xml:space="preserve"> </w:t>
      </w:r>
      <w:r>
        <w:t>Lentelėje nurodytos maksimalios piniginės premijos skiriamos:</w:t>
      </w:r>
    </w:p>
    <w:p w14:paraId="6DA51067" w14:textId="729C0A53" w:rsidR="000E7C2A" w:rsidRDefault="000E7C2A" w:rsidP="000E7C2A">
      <w:pPr>
        <w:jc w:val="both"/>
      </w:pPr>
      <w:r>
        <w:tab/>
      </w:r>
      <w:r w:rsidRPr="005558B5">
        <w:t>13.1</w:t>
      </w:r>
      <w:r w:rsidRPr="007F583D">
        <w:rPr>
          <w:bCs/>
          <w:i/>
          <w:iCs/>
        </w:rPr>
        <w:t>.</w:t>
      </w:r>
      <w:r>
        <w:t xml:space="preserve"> olimpinių </w:t>
      </w:r>
      <w:r w:rsidRPr="005558B5">
        <w:t>ir paralimpinių</w:t>
      </w:r>
      <w:r>
        <w:rPr>
          <w:b/>
          <w:bCs/>
          <w:i/>
          <w:iCs/>
        </w:rPr>
        <w:t xml:space="preserve"> </w:t>
      </w:r>
      <w:r>
        <w:t>sporto šakų individualių ir komandinių rungčių, sportinių žaidimų sportininkams, nepriklausomai nuo varžovų skaičiaus;</w:t>
      </w:r>
    </w:p>
    <w:p w14:paraId="70733B1F" w14:textId="67450EFB" w:rsidR="000E7C2A" w:rsidRPr="005558B5" w:rsidRDefault="000E7C2A" w:rsidP="000E7C2A">
      <w:pPr>
        <w:jc w:val="both"/>
      </w:pPr>
      <w:r>
        <w:tab/>
      </w:r>
      <w:bookmarkStart w:id="0" w:name="_Hlk129680089"/>
      <w:r w:rsidRPr="005558B5">
        <w:t>13.2.</w:t>
      </w:r>
      <w:r>
        <w:t xml:space="preserve"> neolimpinių sporto šakų sportininkams, jeigu sporto varžybose dalyvauja ne mažiau kaip </w:t>
      </w:r>
      <w:r w:rsidRPr="005F4BCB">
        <w:t>15</w:t>
      </w:r>
      <w:r w:rsidRPr="0090049C">
        <w:t xml:space="preserve"> </w:t>
      </w:r>
      <w:r>
        <w:t xml:space="preserve">varžovų, atstovaujančių ne mažiau kaip </w:t>
      </w:r>
      <w:r w:rsidRPr="005F4BCB">
        <w:t xml:space="preserve">10 </w:t>
      </w:r>
      <w:r w:rsidRPr="005558B5">
        <w:t>skirtingoms organizacijoms, rajonams ir (ar) miestams.</w:t>
      </w:r>
      <w:bookmarkEnd w:id="0"/>
    </w:p>
    <w:p w14:paraId="0FB01045" w14:textId="34AB7B12" w:rsidR="000E7C2A" w:rsidRPr="00CB38A9" w:rsidRDefault="000E7C2A" w:rsidP="000E7C2A">
      <w:pPr>
        <w:jc w:val="both"/>
        <w:rPr>
          <w:b/>
          <w:bCs/>
          <w:i/>
          <w:iCs/>
        </w:rPr>
      </w:pPr>
      <w:r w:rsidRPr="005558B5">
        <w:tab/>
        <w:t>14. Jei</w:t>
      </w:r>
      <w:r w:rsidRPr="00CB38A9">
        <w:rPr>
          <w:b/>
          <w:bCs/>
          <w:i/>
          <w:iCs/>
        </w:rPr>
        <w:t xml:space="preserve"> </w:t>
      </w:r>
      <w:r w:rsidRPr="005558B5">
        <w:t>sportininkas dalyvavo tarptautinėse aukšto meistriškumo sporto varžybose, kurios nėra nurodytos Aprašo 12 punkte ir pasiekė sporto laimėjimą, Darbo grupė Ukmergės rajono savivaldybės sporto srities strateginiams klausimams vertina sporto varžybų atitiktį aukšto meistriškumo sporto varžybų kriterijams ir teikia siūlymą Administracijos direktoriui dėl Premijos skyrimo.</w:t>
      </w:r>
    </w:p>
    <w:p w14:paraId="706CF238" w14:textId="6DB71010" w:rsidR="000E7C2A" w:rsidRPr="008D0C6F" w:rsidRDefault="000E7C2A" w:rsidP="000E7C2A">
      <w:pPr>
        <w:jc w:val="both"/>
        <w:rPr>
          <w:b/>
          <w:bCs/>
          <w:i/>
          <w:iCs/>
        </w:rPr>
      </w:pPr>
      <w:r>
        <w:tab/>
      </w:r>
      <w:r w:rsidRPr="005558B5">
        <w:t>15.</w:t>
      </w:r>
      <w:r>
        <w:t xml:space="preserve"> Už komandinį sporto laimėjimą kiekvienam komandos nariui skiriama Premija, kuri komandai apskaičiuojama Piniginių premijų skyrimo lentelėje nurodytą piniginio prizo dydį dauginant iš oficialaus komandos ar komandinės rungties sportininkų skaičiaus. </w:t>
      </w:r>
      <w:r w:rsidRPr="005558B5">
        <w:t xml:space="preserve">Premija pervedama į komandos </w:t>
      </w:r>
      <w:r w:rsidR="005558B5">
        <w:t xml:space="preserve">vadovo ar komandos narių </w:t>
      </w:r>
      <w:r w:rsidRPr="005558B5">
        <w:t>nurodyt</w:t>
      </w:r>
      <w:r w:rsidR="005558B5">
        <w:t>as</w:t>
      </w:r>
      <w:r w:rsidRPr="005558B5">
        <w:t xml:space="preserve"> sąskait</w:t>
      </w:r>
      <w:r w:rsidR="005558B5">
        <w:t>as.</w:t>
      </w:r>
    </w:p>
    <w:p w14:paraId="1E952F4E" w14:textId="5F5CA4B3" w:rsidR="000E7C2A" w:rsidRPr="00540D1D" w:rsidRDefault="000E7C2A" w:rsidP="000E7C2A">
      <w:pPr>
        <w:jc w:val="both"/>
        <w:rPr>
          <w:color w:val="FF0000"/>
        </w:rPr>
      </w:pPr>
      <w:r>
        <w:tab/>
      </w:r>
      <w:r w:rsidRPr="00E11D5C">
        <w:t>16.</w:t>
      </w:r>
      <w:r>
        <w:rPr>
          <w:b/>
          <w:bCs/>
          <w:i/>
          <w:iCs/>
        </w:rPr>
        <w:t xml:space="preserve"> </w:t>
      </w:r>
      <w:r>
        <w:t xml:space="preserve">Treneriams (sporto mokytojams) skiriami 50 procentų sportininko gautos Premijos dydžio piniginiai apdovanojimai. Treneriams (sporto mokytojams) Premijos skiriamos tik už didžiausią sportininko laimėjimą tose pačiose rungtyse. Jeigu tose pačiose varžybose keli trenerio (sporto mokytojo) auklėtiniai laimi pinigines premijas, jų treneriui (sporto mokytojui) tenka du 50 procentų mažesni piniginiai apdovanojimai. Komandinių sporto šakų treneriams (sporto mokytojams) skiriama 50 procentų vieno sportininko gautos premijos dydžio premija. </w:t>
      </w:r>
      <w:r w:rsidRPr="00E11D5C">
        <w:t>Žaidžiantys treneriai (-is) (sporto mokytojai) Premiją gauna tik kaip žaidėjai.</w:t>
      </w:r>
    </w:p>
    <w:p w14:paraId="5C44789C" w14:textId="002747FD" w:rsidR="000E7C2A" w:rsidRDefault="000E7C2A" w:rsidP="00E11D5C">
      <w:pPr>
        <w:ind w:firstLine="1296"/>
        <w:jc w:val="both"/>
      </w:pPr>
      <w:r w:rsidRPr="00E11D5C">
        <w:t>17.</w:t>
      </w:r>
      <w:r>
        <w:t xml:space="preserve"> Jeigu sportininką rengia keli treneriai, Premijos dalijamos lygiomis dalimis.</w:t>
      </w:r>
    </w:p>
    <w:p w14:paraId="49D3D821" w14:textId="7E016A08" w:rsidR="000E7C2A" w:rsidRDefault="000E7C2A" w:rsidP="000E7C2A">
      <w:pPr>
        <w:jc w:val="both"/>
      </w:pPr>
      <w:r>
        <w:tab/>
      </w:r>
      <w:r w:rsidRPr="00E11D5C">
        <w:t>18.</w:t>
      </w:r>
      <w:r>
        <w:t xml:space="preserve"> Premijomis vertinamos tik tos komandinės rungtys, kurių varžybų rezultatai nėra individualių rungčių rezultatų suma (t.y. už kuriuos sportininkas nėra gavęs individualaus padovanojimo).</w:t>
      </w:r>
    </w:p>
    <w:p w14:paraId="1CED9288" w14:textId="1735F6FF" w:rsidR="000E7C2A" w:rsidRPr="00540D1D" w:rsidRDefault="000E7C2A" w:rsidP="000E7C2A">
      <w:pPr>
        <w:jc w:val="both"/>
        <w:rPr>
          <w:color w:val="FF0000"/>
        </w:rPr>
      </w:pPr>
      <w:r>
        <w:tab/>
      </w:r>
      <w:r w:rsidRPr="00E11D5C">
        <w:t>19.</w:t>
      </w:r>
      <w:r>
        <w:rPr>
          <w:b/>
          <w:bCs/>
          <w:i/>
          <w:iCs/>
        </w:rPr>
        <w:t xml:space="preserve"> </w:t>
      </w:r>
      <w:r>
        <w:t>Premijos 25 procentais mažinamos už sporto laimėjimus antrame; 50 procentų – trečiame pagal pajėgumą sporto šakos varžybų lygmenyje</w:t>
      </w:r>
      <w:r>
        <w:rPr>
          <w:color w:val="FF0000"/>
        </w:rPr>
        <w:t xml:space="preserve"> </w:t>
      </w:r>
      <w:r w:rsidRPr="00E11D5C">
        <w:t>ir senjorų čempionatuose.</w:t>
      </w:r>
    </w:p>
    <w:p w14:paraId="611B2F5D" w14:textId="13B86090" w:rsidR="000E7C2A" w:rsidRPr="00533BB9" w:rsidRDefault="000E7C2A" w:rsidP="000E7C2A">
      <w:pPr>
        <w:jc w:val="both"/>
        <w:rPr>
          <w:b/>
          <w:bCs/>
          <w:i/>
          <w:iCs/>
        </w:rPr>
      </w:pPr>
      <w:r>
        <w:tab/>
      </w:r>
      <w:r w:rsidRPr="00E11D5C">
        <w:t>20</w:t>
      </w:r>
      <w:r w:rsidRPr="007F583D">
        <w:rPr>
          <w:bCs/>
          <w:iCs/>
        </w:rPr>
        <w:t>.</w:t>
      </w:r>
      <w:r>
        <w:rPr>
          <w:b/>
          <w:bCs/>
          <w:i/>
          <w:iCs/>
        </w:rPr>
        <w:t xml:space="preserve"> </w:t>
      </w:r>
      <w:r>
        <w:t>Premija mokama už vienerių  metų pasiekimus.</w:t>
      </w:r>
      <w:r w:rsidRPr="00F944DD">
        <w:t xml:space="preserve"> </w:t>
      </w:r>
      <w:r>
        <w:t xml:space="preserve">Laikotarpis, už kurį skiriama Premija </w:t>
      </w:r>
      <w:r w:rsidR="00E11D5C">
        <w:t>– kalendoriniai metai, nuo sausio 1 d. iki gruodžio 31 d.</w:t>
      </w:r>
    </w:p>
    <w:p w14:paraId="530DA644" w14:textId="77777777" w:rsidR="000E7C2A" w:rsidRDefault="000E7C2A" w:rsidP="000E7C2A">
      <w:pPr>
        <w:jc w:val="center"/>
        <w:rPr>
          <w:b/>
        </w:rPr>
      </w:pPr>
      <w:r>
        <w:rPr>
          <w:b/>
        </w:rPr>
        <w:lastRenderedPageBreak/>
        <w:t>IV SKYRIUS</w:t>
      </w:r>
    </w:p>
    <w:p w14:paraId="4DB052B2" w14:textId="77777777" w:rsidR="000E7C2A" w:rsidRDefault="000E7C2A" w:rsidP="000E7C2A">
      <w:pPr>
        <w:jc w:val="center"/>
        <w:rPr>
          <w:b/>
        </w:rPr>
      </w:pPr>
      <w:r>
        <w:rPr>
          <w:b/>
        </w:rPr>
        <w:t>SPRENDIMŲ PRIĖMIMO TVARKA</w:t>
      </w:r>
    </w:p>
    <w:p w14:paraId="00616842" w14:textId="77777777" w:rsidR="000E7C2A" w:rsidRDefault="000E7C2A" w:rsidP="000E7C2A">
      <w:pPr>
        <w:jc w:val="both"/>
        <w:rPr>
          <w:b/>
        </w:rPr>
      </w:pPr>
    </w:p>
    <w:p w14:paraId="33E96D8A" w14:textId="0DDE330D" w:rsidR="000E7C2A" w:rsidRPr="00533BB9" w:rsidRDefault="000E7C2A" w:rsidP="000E7C2A">
      <w:pPr>
        <w:jc w:val="both"/>
        <w:rPr>
          <w:b/>
          <w:bCs/>
          <w:i/>
          <w:iCs/>
        </w:rPr>
      </w:pPr>
      <w:r>
        <w:tab/>
      </w:r>
      <w:r w:rsidRPr="00E11D5C">
        <w:t>21</w:t>
      </w:r>
      <w:r w:rsidRPr="007F583D">
        <w:rPr>
          <w:bCs/>
          <w:iCs/>
        </w:rPr>
        <w:t>.</w:t>
      </w:r>
      <w:r>
        <w:rPr>
          <w:b/>
          <w:bCs/>
          <w:i/>
          <w:iCs/>
        </w:rPr>
        <w:t xml:space="preserve"> </w:t>
      </w:r>
      <w:r>
        <w:t>Kandidatų premijai gauti paraiškas svarsto ir lėšų kiekį rekomenduoja</w:t>
      </w:r>
      <w:r w:rsidR="00E11D5C">
        <w:t xml:space="preserve"> </w:t>
      </w:r>
      <w:r w:rsidRPr="00E11D5C">
        <w:t>Darbo grupė Ukmergės rajono savivaldybės sporto srities strateginiams klausimams spręsti.</w:t>
      </w:r>
    </w:p>
    <w:p w14:paraId="1D1C1E81" w14:textId="174DACCC" w:rsidR="000E7C2A" w:rsidRDefault="000E7C2A" w:rsidP="002729D2">
      <w:pPr>
        <w:ind w:firstLine="1296"/>
        <w:jc w:val="both"/>
      </w:pPr>
      <w:r w:rsidRPr="002729D2">
        <w:t>22.</w:t>
      </w:r>
      <w:r>
        <w:rPr>
          <w:b/>
          <w:bCs/>
          <w:i/>
          <w:iCs/>
        </w:rPr>
        <w:t xml:space="preserve"> </w:t>
      </w:r>
      <w:r>
        <w:t xml:space="preserve">Premijos gavėjas pagerbiamas </w:t>
      </w:r>
      <w:r w:rsidRPr="002729D2">
        <w:t>Sportininkų apdovanojimo renginio metu,</w:t>
      </w:r>
      <w:r>
        <w:t xml:space="preserve"> premijos suma pervedama į piniginės premijos gavėjo sąskaitą.</w:t>
      </w:r>
      <w:r w:rsidRPr="002729D2">
        <w:t xml:space="preserve"> Vadovaujantis Administracijos direktoriaus įsakymu, premijos gavėjų sąrašas skelbiamas savivaldybės interneto svetainėje. Premijos gavėjai apie tai informuojami elektroniniu paštu.</w:t>
      </w:r>
    </w:p>
    <w:p w14:paraId="5ACAF4C8" w14:textId="41B05AE1" w:rsidR="000E7C2A" w:rsidRDefault="000E7C2A" w:rsidP="000E7C2A">
      <w:pPr>
        <w:jc w:val="both"/>
      </w:pPr>
      <w:r>
        <w:tab/>
      </w:r>
      <w:r w:rsidRPr="002729D2">
        <w:t>23.</w:t>
      </w:r>
      <w:r>
        <w:rPr>
          <w:b/>
          <w:bCs/>
          <w:i/>
          <w:iCs/>
        </w:rPr>
        <w:t xml:space="preserve"> </w:t>
      </w:r>
      <w:r>
        <w:t xml:space="preserve">Jeigu komanda ar sportininkas tais pačiais metais keliose sporto varžybose </w:t>
      </w:r>
      <w:r w:rsidRPr="002729D2">
        <w:t xml:space="preserve">(giminingų ar skirtingų sporto šakų) </w:t>
      </w:r>
      <w:r>
        <w:t xml:space="preserve">pasiekia rezultatą, suteikiantį teisę gauti premiją, tai piniginis apdovanojimas skiriamas už </w:t>
      </w:r>
      <w:r w:rsidRPr="002729D2">
        <w:t xml:space="preserve">aukščiausią </w:t>
      </w:r>
      <w:r>
        <w:t>rezultatą.</w:t>
      </w:r>
    </w:p>
    <w:p w14:paraId="371D8628" w14:textId="15560460" w:rsidR="000E7C2A" w:rsidRDefault="000E7C2A" w:rsidP="000E7C2A">
      <w:pPr>
        <w:ind w:firstLine="1296"/>
        <w:jc w:val="both"/>
        <w:rPr>
          <w:b/>
          <w:bCs/>
          <w:i/>
          <w:iCs/>
        </w:rPr>
      </w:pPr>
      <w:r w:rsidRPr="002729D2">
        <w:t>24. Atsižvelgiant į savivaldybės metinio biudžeto programoje turimas lėšas, lėšų poreikį premijoms, premijų dydis tais kalendoriniais metais</w:t>
      </w:r>
      <w:r w:rsidR="002729D2">
        <w:t>,</w:t>
      </w:r>
      <w:r w:rsidR="002729D2" w:rsidRPr="002729D2">
        <w:rPr>
          <w:b/>
          <w:bCs/>
          <w:i/>
          <w:iCs/>
          <w:color w:val="000000" w:themeColor="text1"/>
        </w:rPr>
        <w:t xml:space="preserve"> </w:t>
      </w:r>
      <w:r w:rsidRPr="002729D2">
        <w:rPr>
          <w:color w:val="000000" w:themeColor="text1"/>
        </w:rPr>
        <w:t>Darbo grupės Ukmergės rajono savivaldybės sporto srities strateginiams klausimams</w:t>
      </w:r>
      <w:r w:rsidR="00503D51">
        <w:rPr>
          <w:color w:val="000000" w:themeColor="text1"/>
        </w:rPr>
        <w:t xml:space="preserve"> </w:t>
      </w:r>
      <w:r w:rsidRPr="002729D2">
        <w:rPr>
          <w:color w:val="000000" w:themeColor="text1"/>
        </w:rPr>
        <w:t>nutarimu</w:t>
      </w:r>
      <w:r w:rsidRPr="002729D2">
        <w:t>, gali būti proporcingai koreguojamas.</w:t>
      </w:r>
    </w:p>
    <w:p w14:paraId="02B07CC9" w14:textId="77777777" w:rsidR="000E7C2A" w:rsidRDefault="000E7C2A" w:rsidP="000E7C2A">
      <w:pPr>
        <w:ind w:firstLine="1296"/>
        <w:jc w:val="both"/>
        <w:rPr>
          <w:b/>
        </w:rPr>
      </w:pPr>
    </w:p>
    <w:p w14:paraId="47AFCCBD" w14:textId="77777777" w:rsidR="000E7C2A" w:rsidRDefault="000E7C2A" w:rsidP="000E7C2A">
      <w:pPr>
        <w:jc w:val="center"/>
        <w:rPr>
          <w:b/>
        </w:rPr>
      </w:pPr>
      <w:r>
        <w:rPr>
          <w:b/>
        </w:rPr>
        <w:t>V SKYRIUS</w:t>
      </w:r>
    </w:p>
    <w:p w14:paraId="3E4E3E76" w14:textId="77777777" w:rsidR="000E7C2A" w:rsidRDefault="000E7C2A" w:rsidP="000E7C2A">
      <w:pPr>
        <w:jc w:val="center"/>
        <w:rPr>
          <w:b/>
        </w:rPr>
      </w:pPr>
      <w:r>
        <w:rPr>
          <w:b/>
        </w:rPr>
        <w:t>BAIGIAMOSIOS NUOSTATOS</w:t>
      </w:r>
    </w:p>
    <w:p w14:paraId="5ABF1081" w14:textId="77777777" w:rsidR="000E7C2A" w:rsidRDefault="000E7C2A" w:rsidP="000E7C2A">
      <w:pPr>
        <w:jc w:val="both"/>
        <w:rPr>
          <w:b/>
        </w:rPr>
      </w:pPr>
    </w:p>
    <w:p w14:paraId="6EE90452" w14:textId="36FEC9C6" w:rsidR="000E7C2A" w:rsidRDefault="000E7C2A" w:rsidP="000E7C2A">
      <w:pPr>
        <w:tabs>
          <w:tab w:val="left" w:pos="1276"/>
        </w:tabs>
        <w:jc w:val="both"/>
      </w:pPr>
      <w:r>
        <w:tab/>
      </w:r>
      <w:r w:rsidRPr="002729D2">
        <w:t>25.</w:t>
      </w:r>
      <w:r>
        <w:rPr>
          <w:b/>
          <w:bCs/>
          <w:i/>
          <w:iCs/>
        </w:rPr>
        <w:t xml:space="preserve"> </w:t>
      </w:r>
      <w:r>
        <w:t>Šis Aprašas gali būti keičiamas, naikinamas rajono savivaldybės tarybos sprendimu.</w:t>
      </w:r>
    </w:p>
    <w:p w14:paraId="6DC03851" w14:textId="77777777" w:rsidR="00131372" w:rsidRDefault="00131372" w:rsidP="001D5990">
      <w:pPr>
        <w:jc w:val="both"/>
        <w:rPr>
          <w:noProof w:val="0"/>
        </w:rPr>
      </w:pPr>
    </w:p>
    <w:p w14:paraId="55A23387" w14:textId="75BDCE0A" w:rsidR="007F583D" w:rsidRPr="007F583D" w:rsidRDefault="00131372" w:rsidP="007F583D">
      <w:pPr>
        <w:jc w:val="center"/>
        <w:rPr>
          <w:noProof w:val="0"/>
        </w:rPr>
      </w:pPr>
      <w:r>
        <w:rPr>
          <w:noProof w:val="0"/>
        </w:rPr>
        <w:t>_________________</w:t>
      </w:r>
      <w:r w:rsidR="007F583D">
        <w:rPr>
          <w:noProof w:val="0"/>
        </w:rPr>
        <w:t>_____</w:t>
      </w:r>
    </w:p>
    <w:p w14:paraId="3D26288C" w14:textId="77777777" w:rsidR="007F583D" w:rsidRDefault="007F583D" w:rsidP="007F583D">
      <w:pPr>
        <w:ind w:left="5103"/>
      </w:pPr>
    </w:p>
    <w:p w14:paraId="03A90238" w14:textId="77777777" w:rsidR="007F583D" w:rsidRDefault="007F583D" w:rsidP="007F583D">
      <w:pPr>
        <w:ind w:left="5103"/>
      </w:pPr>
    </w:p>
    <w:p w14:paraId="3732B98C" w14:textId="77777777" w:rsidR="007F583D" w:rsidRDefault="007F583D" w:rsidP="007F583D">
      <w:pPr>
        <w:ind w:left="5103"/>
      </w:pPr>
    </w:p>
    <w:p w14:paraId="4D1B20A5" w14:textId="77777777" w:rsidR="007F583D" w:rsidRDefault="007F583D" w:rsidP="007F583D">
      <w:pPr>
        <w:ind w:left="5103"/>
      </w:pPr>
    </w:p>
    <w:p w14:paraId="7F413249" w14:textId="77777777" w:rsidR="007F583D" w:rsidRDefault="007F583D" w:rsidP="007F583D">
      <w:pPr>
        <w:ind w:left="5103"/>
      </w:pPr>
    </w:p>
    <w:p w14:paraId="5BC5AF3E" w14:textId="77777777" w:rsidR="007F583D" w:rsidRDefault="007F583D" w:rsidP="007F583D">
      <w:pPr>
        <w:ind w:left="5103"/>
      </w:pPr>
    </w:p>
    <w:p w14:paraId="5167FF99" w14:textId="77777777" w:rsidR="007F583D" w:rsidRDefault="007F583D" w:rsidP="007F583D">
      <w:pPr>
        <w:ind w:left="5103"/>
      </w:pPr>
    </w:p>
    <w:p w14:paraId="3D731629" w14:textId="77777777" w:rsidR="007F583D" w:rsidRDefault="007F583D" w:rsidP="007F583D">
      <w:pPr>
        <w:ind w:left="5103"/>
      </w:pPr>
    </w:p>
    <w:p w14:paraId="625515DD" w14:textId="77777777" w:rsidR="007F583D" w:rsidRDefault="007F583D" w:rsidP="007F583D">
      <w:pPr>
        <w:ind w:left="5103"/>
      </w:pPr>
    </w:p>
    <w:p w14:paraId="02E54FA0" w14:textId="77777777" w:rsidR="007F583D" w:rsidRDefault="007F583D" w:rsidP="007F583D">
      <w:pPr>
        <w:ind w:left="5103"/>
      </w:pPr>
    </w:p>
    <w:p w14:paraId="6A9CCFF7" w14:textId="77777777" w:rsidR="007F583D" w:rsidRDefault="007F583D" w:rsidP="007F583D">
      <w:pPr>
        <w:ind w:left="5103"/>
      </w:pPr>
    </w:p>
    <w:p w14:paraId="4F0AD6AF" w14:textId="77777777" w:rsidR="007F583D" w:rsidRDefault="007F583D" w:rsidP="007F583D">
      <w:pPr>
        <w:ind w:left="5103"/>
      </w:pPr>
    </w:p>
    <w:p w14:paraId="7E9DC14E" w14:textId="77777777" w:rsidR="007F583D" w:rsidRDefault="007F583D" w:rsidP="007F583D">
      <w:pPr>
        <w:ind w:left="5103"/>
      </w:pPr>
    </w:p>
    <w:p w14:paraId="7E22B269" w14:textId="77777777" w:rsidR="007F583D" w:rsidRDefault="007F583D" w:rsidP="007F583D">
      <w:pPr>
        <w:ind w:left="5103"/>
      </w:pPr>
    </w:p>
    <w:p w14:paraId="2BF22353" w14:textId="77777777" w:rsidR="007F583D" w:rsidRDefault="007F583D" w:rsidP="007F583D">
      <w:pPr>
        <w:ind w:left="5103"/>
      </w:pPr>
    </w:p>
    <w:p w14:paraId="167A7E75" w14:textId="77777777" w:rsidR="007F583D" w:rsidRDefault="007F583D" w:rsidP="007F583D">
      <w:pPr>
        <w:ind w:left="5103"/>
      </w:pPr>
    </w:p>
    <w:p w14:paraId="09A43D0B" w14:textId="77777777" w:rsidR="007F583D" w:rsidRDefault="007F583D" w:rsidP="007F583D">
      <w:pPr>
        <w:ind w:left="5103"/>
      </w:pPr>
    </w:p>
    <w:p w14:paraId="661532CD" w14:textId="77777777" w:rsidR="007F583D" w:rsidRDefault="007F583D" w:rsidP="007F583D">
      <w:pPr>
        <w:ind w:left="5103"/>
      </w:pPr>
    </w:p>
    <w:p w14:paraId="0DD08799" w14:textId="77777777" w:rsidR="007F583D" w:rsidRDefault="007F583D" w:rsidP="007F583D">
      <w:pPr>
        <w:ind w:left="5103"/>
      </w:pPr>
    </w:p>
    <w:p w14:paraId="46CFC72C" w14:textId="77777777" w:rsidR="007F583D" w:rsidRDefault="007F583D" w:rsidP="007F583D">
      <w:pPr>
        <w:ind w:left="5103"/>
      </w:pPr>
    </w:p>
    <w:p w14:paraId="4C55B938" w14:textId="77777777" w:rsidR="007F583D" w:rsidRDefault="007F583D" w:rsidP="007F583D">
      <w:pPr>
        <w:ind w:left="5103"/>
      </w:pPr>
    </w:p>
    <w:p w14:paraId="5B3E4896" w14:textId="77777777" w:rsidR="007F583D" w:rsidRDefault="007F583D" w:rsidP="007F583D">
      <w:pPr>
        <w:ind w:left="5103"/>
      </w:pPr>
    </w:p>
    <w:p w14:paraId="0EEDFE1A" w14:textId="77777777" w:rsidR="007F583D" w:rsidRDefault="007F583D" w:rsidP="007F583D">
      <w:pPr>
        <w:ind w:left="5103"/>
      </w:pPr>
    </w:p>
    <w:p w14:paraId="583ABD9C" w14:textId="77777777" w:rsidR="007F583D" w:rsidRDefault="007F583D" w:rsidP="007F583D">
      <w:pPr>
        <w:ind w:left="5103"/>
      </w:pPr>
    </w:p>
    <w:p w14:paraId="7FD49B84" w14:textId="77777777" w:rsidR="007F583D" w:rsidRDefault="007F583D" w:rsidP="007F583D">
      <w:pPr>
        <w:ind w:left="5103"/>
      </w:pPr>
    </w:p>
    <w:p w14:paraId="4B8CBC59" w14:textId="77777777" w:rsidR="007F583D" w:rsidRDefault="007F583D" w:rsidP="007F583D">
      <w:pPr>
        <w:ind w:left="5103"/>
      </w:pPr>
    </w:p>
    <w:p w14:paraId="5504FE82" w14:textId="77777777" w:rsidR="007F583D" w:rsidRDefault="007F583D" w:rsidP="007F583D">
      <w:pPr>
        <w:ind w:left="5103"/>
      </w:pPr>
    </w:p>
    <w:p w14:paraId="337EFCA0" w14:textId="77777777" w:rsidR="007F583D" w:rsidRDefault="007F583D" w:rsidP="007F583D">
      <w:pPr>
        <w:ind w:left="5103"/>
      </w:pPr>
    </w:p>
    <w:p w14:paraId="222E5232" w14:textId="77777777" w:rsidR="007F583D" w:rsidRDefault="007F583D" w:rsidP="007F583D">
      <w:pPr>
        <w:ind w:left="5103"/>
      </w:pPr>
    </w:p>
    <w:p w14:paraId="249A19A1" w14:textId="6543D66C" w:rsidR="00CD4C33" w:rsidRDefault="00CD4C33" w:rsidP="00DB236E">
      <w:pPr>
        <w:pStyle w:val="Standard"/>
        <w:jc w:val="both"/>
        <w:rPr>
          <w:b/>
          <w:bCs/>
          <w:color w:val="000000"/>
          <w:lang w:val="lt-LT"/>
        </w:rPr>
      </w:pPr>
    </w:p>
    <w:sectPr w:rsidR="00CD4C33" w:rsidSect="002A112C">
      <w:headerReference w:type="default" r:id="rId9"/>
      <w:pgSz w:w="11906" w:h="16838"/>
      <w:pgMar w:top="1134" w:right="567" w:bottom="1134" w:left="1701" w:header="737" w:footer="567"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BBBFF" w14:textId="77777777" w:rsidR="009D3890" w:rsidRDefault="009D3890">
      <w:r>
        <w:separator/>
      </w:r>
    </w:p>
  </w:endnote>
  <w:endnote w:type="continuationSeparator" w:id="0">
    <w:p w14:paraId="4926CD9A" w14:textId="77777777" w:rsidR="009D3890" w:rsidRDefault="009D3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EEFC1" w14:textId="77777777" w:rsidR="009D3890" w:rsidRDefault="009D3890">
      <w:r>
        <w:separator/>
      </w:r>
    </w:p>
  </w:footnote>
  <w:footnote w:type="continuationSeparator" w:id="0">
    <w:p w14:paraId="37B94234" w14:textId="77777777" w:rsidR="009D3890" w:rsidRDefault="009D3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DD6CE" w14:textId="3204C95E" w:rsidR="002A112C" w:rsidRPr="005B2C1C" w:rsidRDefault="002A112C" w:rsidP="005B2C1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848"/>
    <w:multiLevelType w:val="hybridMultilevel"/>
    <w:tmpl w:val="FE20D668"/>
    <w:lvl w:ilvl="0" w:tplc="9F94915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059A1521"/>
    <w:multiLevelType w:val="hybridMultilevel"/>
    <w:tmpl w:val="DF86CFF8"/>
    <w:lvl w:ilvl="0" w:tplc="7F08E4B0">
      <w:start w:val="2"/>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 w15:restartNumberingAfterBreak="0">
    <w:nsid w:val="250D13AA"/>
    <w:multiLevelType w:val="hybridMultilevel"/>
    <w:tmpl w:val="7F7AE6EC"/>
    <w:lvl w:ilvl="0" w:tplc="E800DD76">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 w15:restartNumberingAfterBreak="0">
    <w:nsid w:val="4B5A0801"/>
    <w:multiLevelType w:val="hybridMultilevel"/>
    <w:tmpl w:val="4A20FBFE"/>
    <w:lvl w:ilvl="0" w:tplc="5BC2BD0E">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4" w15:restartNumberingAfterBreak="0">
    <w:nsid w:val="4F2D45CB"/>
    <w:multiLevelType w:val="multilevel"/>
    <w:tmpl w:val="643CCC02"/>
    <w:lvl w:ilvl="0">
      <w:start w:val="1"/>
      <w:numFmt w:val="decimal"/>
      <w:lvlText w:val="%1."/>
      <w:lvlJc w:val="left"/>
      <w:pPr>
        <w:ind w:left="1656" w:hanging="360"/>
      </w:pPr>
      <w:rPr>
        <w:rFonts w:hint="default"/>
      </w:rPr>
    </w:lvl>
    <w:lvl w:ilvl="1">
      <w:start w:val="1"/>
      <w:numFmt w:val="decimal"/>
      <w:isLgl/>
      <w:lvlText w:val="%1.%2."/>
      <w:lvlJc w:val="left"/>
      <w:pPr>
        <w:ind w:left="2016" w:hanging="360"/>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3816"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4896" w:hanging="1440"/>
      </w:pPr>
      <w:rPr>
        <w:rFonts w:hint="default"/>
      </w:rPr>
    </w:lvl>
    <w:lvl w:ilvl="7">
      <w:start w:val="1"/>
      <w:numFmt w:val="decimal"/>
      <w:isLgl/>
      <w:lvlText w:val="%1.%2.%3.%4.%5.%6.%7.%8."/>
      <w:lvlJc w:val="left"/>
      <w:pPr>
        <w:ind w:left="5256" w:hanging="1440"/>
      </w:pPr>
      <w:rPr>
        <w:rFonts w:hint="default"/>
      </w:rPr>
    </w:lvl>
    <w:lvl w:ilvl="8">
      <w:start w:val="1"/>
      <w:numFmt w:val="decimal"/>
      <w:isLgl/>
      <w:lvlText w:val="%1.%2.%3.%4.%5.%6.%7.%8.%9."/>
      <w:lvlJc w:val="left"/>
      <w:pPr>
        <w:ind w:left="5976" w:hanging="1800"/>
      </w:pPr>
      <w:rPr>
        <w:rFonts w:hint="default"/>
      </w:rPr>
    </w:lvl>
  </w:abstractNum>
  <w:abstractNum w:abstractNumId="5" w15:restartNumberingAfterBreak="0">
    <w:nsid w:val="58E16A30"/>
    <w:multiLevelType w:val="multilevel"/>
    <w:tmpl w:val="8542B3DA"/>
    <w:lvl w:ilvl="0">
      <w:start w:val="1"/>
      <w:numFmt w:val="decimal"/>
      <w:lvlText w:val="%1."/>
      <w:lvlJc w:val="left"/>
      <w:pPr>
        <w:ind w:left="1653" w:hanging="360"/>
      </w:pPr>
      <w:rPr>
        <w:rFonts w:hint="default"/>
      </w:rPr>
    </w:lvl>
    <w:lvl w:ilvl="1">
      <w:start w:val="3"/>
      <w:numFmt w:val="decimal"/>
      <w:isLgl/>
      <w:lvlText w:val="%1.%2."/>
      <w:lvlJc w:val="left"/>
      <w:pPr>
        <w:ind w:left="1713" w:hanging="420"/>
      </w:pPr>
      <w:rPr>
        <w:rFonts w:hint="default"/>
      </w:rPr>
    </w:lvl>
    <w:lvl w:ilvl="2">
      <w:start w:val="1"/>
      <w:numFmt w:val="decimal"/>
      <w:isLgl/>
      <w:lvlText w:val="%1.%2.%3."/>
      <w:lvlJc w:val="left"/>
      <w:pPr>
        <w:ind w:left="2013" w:hanging="720"/>
      </w:pPr>
      <w:rPr>
        <w:rFonts w:hint="default"/>
      </w:rPr>
    </w:lvl>
    <w:lvl w:ilvl="3">
      <w:start w:val="1"/>
      <w:numFmt w:val="decimal"/>
      <w:isLgl/>
      <w:lvlText w:val="%1.%2.%3.%4."/>
      <w:lvlJc w:val="left"/>
      <w:pPr>
        <w:ind w:left="2013" w:hanging="720"/>
      </w:pPr>
      <w:rPr>
        <w:rFonts w:hint="default"/>
      </w:rPr>
    </w:lvl>
    <w:lvl w:ilvl="4">
      <w:start w:val="1"/>
      <w:numFmt w:val="decimal"/>
      <w:isLgl/>
      <w:lvlText w:val="%1.%2.%3.%4.%5."/>
      <w:lvlJc w:val="left"/>
      <w:pPr>
        <w:ind w:left="2373" w:hanging="1080"/>
      </w:pPr>
      <w:rPr>
        <w:rFonts w:hint="default"/>
      </w:rPr>
    </w:lvl>
    <w:lvl w:ilvl="5">
      <w:start w:val="1"/>
      <w:numFmt w:val="decimal"/>
      <w:isLgl/>
      <w:lvlText w:val="%1.%2.%3.%4.%5.%6."/>
      <w:lvlJc w:val="left"/>
      <w:pPr>
        <w:ind w:left="2373" w:hanging="1080"/>
      </w:pPr>
      <w:rPr>
        <w:rFonts w:hint="default"/>
      </w:rPr>
    </w:lvl>
    <w:lvl w:ilvl="6">
      <w:start w:val="1"/>
      <w:numFmt w:val="decimal"/>
      <w:isLgl/>
      <w:lvlText w:val="%1.%2.%3.%4.%5.%6.%7."/>
      <w:lvlJc w:val="left"/>
      <w:pPr>
        <w:ind w:left="2733" w:hanging="1440"/>
      </w:pPr>
      <w:rPr>
        <w:rFonts w:hint="default"/>
      </w:rPr>
    </w:lvl>
    <w:lvl w:ilvl="7">
      <w:start w:val="1"/>
      <w:numFmt w:val="decimal"/>
      <w:isLgl/>
      <w:lvlText w:val="%1.%2.%3.%4.%5.%6.%7.%8."/>
      <w:lvlJc w:val="left"/>
      <w:pPr>
        <w:ind w:left="2733" w:hanging="1440"/>
      </w:pPr>
      <w:rPr>
        <w:rFonts w:hint="default"/>
      </w:rPr>
    </w:lvl>
    <w:lvl w:ilvl="8">
      <w:start w:val="1"/>
      <w:numFmt w:val="decimal"/>
      <w:isLgl/>
      <w:lvlText w:val="%1.%2.%3.%4.%5.%6.%7.%8.%9."/>
      <w:lvlJc w:val="left"/>
      <w:pPr>
        <w:ind w:left="3093" w:hanging="1800"/>
      </w:pPr>
      <w:rPr>
        <w:rFonts w:hint="default"/>
      </w:rPr>
    </w:lvl>
  </w:abstractNum>
  <w:abstractNum w:abstractNumId="6" w15:restartNumberingAfterBreak="0">
    <w:nsid w:val="5C5D148D"/>
    <w:multiLevelType w:val="hybridMultilevel"/>
    <w:tmpl w:val="818C720E"/>
    <w:lvl w:ilvl="0" w:tplc="952653CE">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398139046">
    <w:abstractNumId w:val="3"/>
  </w:num>
  <w:num w:numId="2" w16cid:durableId="1149785534">
    <w:abstractNumId w:val="1"/>
  </w:num>
  <w:num w:numId="3" w16cid:durableId="180779829">
    <w:abstractNumId w:val="2"/>
  </w:num>
  <w:num w:numId="4" w16cid:durableId="1416975172">
    <w:abstractNumId w:val="5"/>
  </w:num>
  <w:num w:numId="5" w16cid:durableId="921261923">
    <w:abstractNumId w:val="6"/>
  </w:num>
  <w:num w:numId="6" w16cid:durableId="565188158">
    <w:abstractNumId w:val="4"/>
  </w:num>
  <w:num w:numId="7" w16cid:durableId="822937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1DE"/>
    <w:rsid w:val="000007BC"/>
    <w:rsid w:val="000076D5"/>
    <w:rsid w:val="00017547"/>
    <w:rsid w:val="0002661B"/>
    <w:rsid w:val="000316AA"/>
    <w:rsid w:val="00036B47"/>
    <w:rsid w:val="0005643C"/>
    <w:rsid w:val="0006693F"/>
    <w:rsid w:val="000713A6"/>
    <w:rsid w:val="00075358"/>
    <w:rsid w:val="000869DD"/>
    <w:rsid w:val="00092E01"/>
    <w:rsid w:val="000A4F7A"/>
    <w:rsid w:val="000A58A1"/>
    <w:rsid w:val="000B4F9B"/>
    <w:rsid w:val="000B516A"/>
    <w:rsid w:val="000C3952"/>
    <w:rsid w:val="000C59AB"/>
    <w:rsid w:val="000E6B71"/>
    <w:rsid w:val="000E6BB9"/>
    <w:rsid w:val="000E7C2A"/>
    <w:rsid w:val="000F7F99"/>
    <w:rsid w:val="001257D1"/>
    <w:rsid w:val="00131372"/>
    <w:rsid w:val="00131680"/>
    <w:rsid w:val="0014013C"/>
    <w:rsid w:val="0017377B"/>
    <w:rsid w:val="00176500"/>
    <w:rsid w:val="00190BCF"/>
    <w:rsid w:val="001A259E"/>
    <w:rsid w:val="001A38A9"/>
    <w:rsid w:val="001B531E"/>
    <w:rsid w:val="001B6F1D"/>
    <w:rsid w:val="001B7C4E"/>
    <w:rsid w:val="001C44C0"/>
    <w:rsid w:val="001C536B"/>
    <w:rsid w:val="001D5990"/>
    <w:rsid w:val="001E445D"/>
    <w:rsid w:val="0020485C"/>
    <w:rsid w:val="00211686"/>
    <w:rsid w:val="0021281B"/>
    <w:rsid w:val="00216B59"/>
    <w:rsid w:val="00222E9B"/>
    <w:rsid w:val="00225A5A"/>
    <w:rsid w:val="00255B39"/>
    <w:rsid w:val="00264E45"/>
    <w:rsid w:val="002729D2"/>
    <w:rsid w:val="00274E2E"/>
    <w:rsid w:val="00275F89"/>
    <w:rsid w:val="00285B27"/>
    <w:rsid w:val="002860AC"/>
    <w:rsid w:val="0029041D"/>
    <w:rsid w:val="0029248A"/>
    <w:rsid w:val="00296C1A"/>
    <w:rsid w:val="002A112C"/>
    <w:rsid w:val="002B24D6"/>
    <w:rsid w:val="002D5F6D"/>
    <w:rsid w:val="002E727D"/>
    <w:rsid w:val="003145C8"/>
    <w:rsid w:val="00315CAC"/>
    <w:rsid w:val="0032037A"/>
    <w:rsid w:val="00321258"/>
    <w:rsid w:val="00321394"/>
    <w:rsid w:val="00323C6D"/>
    <w:rsid w:val="00330817"/>
    <w:rsid w:val="00362B36"/>
    <w:rsid w:val="00362D8C"/>
    <w:rsid w:val="003653AB"/>
    <w:rsid w:val="0037648F"/>
    <w:rsid w:val="0037733F"/>
    <w:rsid w:val="003A0072"/>
    <w:rsid w:val="003A61DE"/>
    <w:rsid w:val="003B2A7B"/>
    <w:rsid w:val="003C3469"/>
    <w:rsid w:val="003C7010"/>
    <w:rsid w:val="003D4D86"/>
    <w:rsid w:val="003D583C"/>
    <w:rsid w:val="003E08B5"/>
    <w:rsid w:val="003E389C"/>
    <w:rsid w:val="003E45AE"/>
    <w:rsid w:val="003F457F"/>
    <w:rsid w:val="00403E81"/>
    <w:rsid w:val="00404C1E"/>
    <w:rsid w:val="00405814"/>
    <w:rsid w:val="004067BA"/>
    <w:rsid w:val="00410C73"/>
    <w:rsid w:val="0041179C"/>
    <w:rsid w:val="00411B1A"/>
    <w:rsid w:val="004159DB"/>
    <w:rsid w:val="00416999"/>
    <w:rsid w:val="004171B5"/>
    <w:rsid w:val="00417369"/>
    <w:rsid w:val="00422424"/>
    <w:rsid w:val="00425AD4"/>
    <w:rsid w:val="00434055"/>
    <w:rsid w:val="00441EAE"/>
    <w:rsid w:val="00447910"/>
    <w:rsid w:val="00451EB4"/>
    <w:rsid w:val="00453BFE"/>
    <w:rsid w:val="00461C23"/>
    <w:rsid w:val="00465776"/>
    <w:rsid w:val="00485FD4"/>
    <w:rsid w:val="004A467B"/>
    <w:rsid w:val="004B0FA6"/>
    <w:rsid w:val="004C420C"/>
    <w:rsid w:val="004D0BD1"/>
    <w:rsid w:val="004D7C8D"/>
    <w:rsid w:val="004E3BCC"/>
    <w:rsid w:val="004E4587"/>
    <w:rsid w:val="004F4CED"/>
    <w:rsid w:val="00500066"/>
    <w:rsid w:val="00503D51"/>
    <w:rsid w:val="00505EA5"/>
    <w:rsid w:val="00507CEC"/>
    <w:rsid w:val="0051145B"/>
    <w:rsid w:val="00515359"/>
    <w:rsid w:val="00524F8C"/>
    <w:rsid w:val="00531F72"/>
    <w:rsid w:val="00536EFD"/>
    <w:rsid w:val="005506DA"/>
    <w:rsid w:val="005558B5"/>
    <w:rsid w:val="00563CDC"/>
    <w:rsid w:val="00566C14"/>
    <w:rsid w:val="00590CC2"/>
    <w:rsid w:val="005925B2"/>
    <w:rsid w:val="005A4B43"/>
    <w:rsid w:val="005B2C1C"/>
    <w:rsid w:val="005B5D0C"/>
    <w:rsid w:val="005B7E2C"/>
    <w:rsid w:val="005D4F80"/>
    <w:rsid w:val="005E23AB"/>
    <w:rsid w:val="005E756B"/>
    <w:rsid w:val="005E75FD"/>
    <w:rsid w:val="005F2EA9"/>
    <w:rsid w:val="005F4121"/>
    <w:rsid w:val="00601601"/>
    <w:rsid w:val="0062022C"/>
    <w:rsid w:val="00622498"/>
    <w:rsid w:val="00622792"/>
    <w:rsid w:val="00634715"/>
    <w:rsid w:val="006365D4"/>
    <w:rsid w:val="00651726"/>
    <w:rsid w:val="0065690B"/>
    <w:rsid w:val="00663A97"/>
    <w:rsid w:val="00666C1F"/>
    <w:rsid w:val="00667752"/>
    <w:rsid w:val="0067255E"/>
    <w:rsid w:val="00673573"/>
    <w:rsid w:val="006826CD"/>
    <w:rsid w:val="00692506"/>
    <w:rsid w:val="00693AC6"/>
    <w:rsid w:val="00697646"/>
    <w:rsid w:val="006A6D1C"/>
    <w:rsid w:val="006A7292"/>
    <w:rsid w:val="006B0D47"/>
    <w:rsid w:val="006B174B"/>
    <w:rsid w:val="006D45FB"/>
    <w:rsid w:val="006D4C99"/>
    <w:rsid w:val="006E5957"/>
    <w:rsid w:val="00700A81"/>
    <w:rsid w:val="00703204"/>
    <w:rsid w:val="00717CB8"/>
    <w:rsid w:val="0072130E"/>
    <w:rsid w:val="007228AC"/>
    <w:rsid w:val="00723C4D"/>
    <w:rsid w:val="00730B86"/>
    <w:rsid w:val="00732BEE"/>
    <w:rsid w:val="00736B76"/>
    <w:rsid w:val="00752A84"/>
    <w:rsid w:val="00775387"/>
    <w:rsid w:val="00776B51"/>
    <w:rsid w:val="00782C3F"/>
    <w:rsid w:val="0078513D"/>
    <w:rsid w:val="00793440"/>
    <w:rsid w:val="007B5875"/>
    <w:rsid w:val="007B6F9C"/>
    <w:rsid w:val="007C09CD"/>
    <w:rsid w:val="007D03C9"/>
    <w:rsid w:val="007D44C3"/>
    <w:rsid w:val="007E5007"/>
    <w:rsid w:val="007F583D"/>
    <w:rsid w:val="00805294"/>
    <w:rsid w:val="00813030"/>
    <w:rsid w:val="00817D06"/>
    <w:rsid w:val="008218F3"/>
    <w:rsid w:val="00822BBF"/>
    <w:rsid w:val="008256CB"/>
    <w:rsid w:val="0083334B"/>
    <w:rsid w:val="00834BF7"/>
    <w:rsid w:val="00836125"/>
    <w:rsid w:val="00836B7A"/>
    <w:rsid w:val="00837280"/>
    <w:rsid w:val="00844A2B"/>
    <w:rsid w:val="00847E31"/>
    <w:rsid w:val="008745B9"/>
    <w:rsid w:val="00876725"/>
    <w:rsid w:val="008778A5"/>
    <w:rsid w:val="00882951"/>
    <w:rsid w:val="008A4BD7"/>
    <w:rsid w:val="008A6F5C"/>
    <w:rsid w:val="008A73BB"/>
    <w:rsid w:val="008C6B95"/>
    <w:rsid w:val="008D6F10"/>
    <w:rsid w:val="008D7CFD"/>
    <w:rsid w:val="008E49DF"/>
    <w:rsid w:val="008F0A71"/>
    <w:rsid w:val="009030F5"/>
    <w:rsid w:val="00906B5C"/>
    <w:rsid w:val="0091190E"/>
    <w:rsid w:val="00917B87"/>
    <w:rsid w:val="00921D58"/>
    <w:rsid w:val="00922E88"/>
    <w:rsid w:val="009237D8"/>
    <w:rsid w:val="00926EBF"/>
    <w:rsid w:val="00930EE3"/>
    <w:rsid w:val="009359B9"/>
    <w:rsid w:val="00953845"/>
    <w:rsid w:val="009541F5"/>
    <w:rsid w:val="00954902"/>
    <w:rsid w:val="00955A45"/>
    <w:rsid w:val="00963F3F"/>
    <w:rsid w:val="009733FB"/>
    <w:rsid w:val="00985197"/>
    <w:rsid w:val="00986F91"/>
    <w:rsid w:val="009A1048"/>
    <w:rsid w:val="009A30F3"/>
    <w:rsid w:val="009A6133"/>
    <w:rsid w:val="009A6AA2"/>
    <w:rsid w:val="009B3D93"/>
    <w:rsid w:val="009D0A63"/>
    <w:rsid w:val="009D3890"/>
    <w:rsid w:val="009E1815"/>
    <w:rsid w:val="009F0184"/>
    <w:rsid w:val="009F3F98"/>
    <w:rsid w:val="009F6899"/>
    <w:rsid w:val="00A001D7"/>
    <w:rsid w:val="00A009E5"/>
    <w:rsid w:val="00A06F1E"/>
    <w:rsid w:val="00A169E7"/>
    <w:rsid w:val="00A30C41"/>
    <w:rsid w:val="00A40418"/>
    <w:rsid w:val="00A42B7A"/>
    <w:rsid w:val="00A62174"/>
    <w:rsid w:val="00A8411B"/>
    <w:rsid w:val="00A92F2E"/>
    <w:rsid w:val="00AA4036"/>
    <w:rsid w:val="00AB103A"/>
    <w:rsid w:val="00AB4A44"/>
    <w:rsid w:val="00AC0719"/>
    <w:rsid w:val="00AE1008"/>
    <w:rsid w:val="00AE12FC"/>
    <w:rsid w:val="00AE7468"/>
    <w:rsid w:val="00AF086A"/>
    <w:rsid w:val="00B016CD"/>
    <w:rsid w:val="00B017DF"/>
    <w:rsid w:val="00B17092"/>
    <w:rsid w:val="00B2128F"/>
    <w:rsid w:val="00B32ABB"/>
    <w:rsid w:val="00B33D08"/>
    <w:rsid w:val="00B4190E"/>
    <w:rsid w:val="00B47C9A"/>
    <w:rsid w:val="00B5291C"/>
    <w:rsid w:val="00B54AF3"/>
    <w:rsid w:val="00B5520E"/>
    <w:rsid w:val="00B630D6"/>
    <w:rsid w:val="00B63FF3"/>
    <w:rsid w:val="00B65BE5"/>
    <w:rsid w:val="00B70D03"/>
    <w:rsid w:val="00B71A0F"/>
    <w:rsid w:val="00B72C18"/>
    <w:rsid w:val="00B81C0A"/>
    <w:rsid w:val="00B8434A"/>
    <w:rsid w:val="00B91936"/>
    <w:rsid w:val="00BA5463"/>
    <w:rsid w:val="00BA63A1"/>
    <w:rsid w:val="00BB1E2D"/>
    <w:rsid w:val="00BB394F"/>
    <w:rsid w:val="00BB7172"/>
    <w:rsid w:val="00BD46B4"/>
    <w:rsid w:val="00BE4B2A"/>
    <w:rsid w:val="00BE72AD"/>
    <w:rsid w:val="00BF3633"/>
    <w:rsid w:val="00C00193"/>
    <w:rsid w:val="00C03E91"/>
    <w:rsid w:val="00C04FBB"/>
    <w:rsid w:val="00C054E6"/>
    <w:rsid w:val="00C05D0D"/>
    <w:rsid w:val="00C24406"/>
    <w:rsid w:val="00C25C59"/>
    <w:rsid w:val="00C506EF"/>
    <w:rsid w:val="00C518FA"/>
    <w:rsid w:val="00C53101"/>
    <w:rsid w:val="00C53902"/>
    <w:rsid w:val="00C626B4"/>
    <w:rsid w:val="00C628EF"/>
    <w:rsid w:val="00C644A2"/>
    <w:rsid w:val="00C662AF"/>
    <w:rsid w:val="00C74A31"/>
    <w:rsid w:val="00C855C2"/>
    <w:rsid w:val="00C85F49"/>
    <w:rsid w:val="00C93A71"/>
    <w:rsid w:val="00C94AF9"/>
    <w:rsid w:val="00CA1722"/>
    <w:rsid w:val="00CA4A7E"/>
    <w:rsid w:val="00CA511E"/>
    <w:rsid w:val="00CC3516"/>
    <w:rsid w:val="00CD3666"/>
    <w:rsid w:val="00CD4C33"/>
    <w:rsid w:val="00CD54FD"/>
    <w:rsid w:val="00CD5B69"/>
    <w:rsid w:val="00CD5F04"/>
    <w:rsid w:val="00CD70FA"/>
    <w:rsid w:val="00CD77A7"/>
    <w:rsid w:val="00CE15A2"/>
    <w:rsid w:val="00CE6A88"/>
    <w:rsid w:val="00CF397B"/>
    <w:rsid w:val="00CF3A78"/>
    <w:rsid w:val="00D16793"/>
    <w:rsid w:val="00D257C0"/>
    <w:rsid w:val="00D5087C"/>
    <w:rsid w:val="00D538BD"/>
    <w:rsid w:val="00D61F9D"/>
    <w:rsid w:val="00D72999"/>
    <w:rsid w:val="00D73D30"/>
    <w:rsid w:val="00D80DEE"/>
    <w:rsid w:val="00D842D5"/>
    <w:rsid w:val="00D95DB4"/>
    <w:rsid w:val="00DA3F56"/>
    <w:rsid w:val="00DB236E"/>
    <w:rsid w:val="00DC3D01"/>
    <w:rsid w:val="00DD6729"/>
    <w:rsid w:val="00DE5EAB"/>
    <w:rsid w:val="00DF0C42"/>
    <w:rsid w:val="00E02691"/>
    <w:rsid w:val="00E07377"/>
    <w:rsid w:val="00E100B6"/>
    <w:rsid w:val="00E11D5C"/>
    <w:rsid w:val="00E17AB5"/>
    <w:rsid w:val="00E22C82"/>
    <w:rsid w:val="00E243B9"/>
    <w:rsid w:val="00E348DF"/>
    <w:rsid w:val="00E37A67"/>
    <w:rsid w:val="00E47B7D"/>
    <w:rsid w:val="00E7467A"/>
    <w:rsid w:val="00E76EBC"/>
    <w:rsid w:val="00E80CBA"/>
    <w:rsid w:val="00EA2444"/>
    <w:rsid w:val="00EB5606"/>
    <w:rsid w:val="00EC7E12"/>
    <w:rsid w:val="00ED2B38"/>
    <w:rsid w:val="00ED7980"/>
    <w:rsid w:val="00ED7D74"/>
    <w:rsid w:val="00EE1584"/>
    <w:rsid w:val="00EE625B"/>
    <w:rsid w:val="00F11765"/>
    <w:rsid w:val="00F30758"/>
    <w:rsid w:val="00F43E42"/>
    <w:rsid w:val="00F52926"/>
    <w:rsid w:val="00F672CF"/>
    <w:rsid w:val="00F67396"/>
    <w:rsid w:val="00F75676"/>
    <w:rsid w:val="00F813DA"/>
    <w:rsid w:val="00F85432"/>
    <w:rsid w:val="00F87EB9"/>
    <w:rsid w:val="00FA1B05"/>
    <w:rsid w:val="00FA1EB3"/>
    <w:rsid w:val="00FA5A16"/>
    <w:rsid w:val="00FB0EB9"/>
    <w:rsid w:val="00FB5094"/>
    <w:rsid w:val="00FB6D1B"/>
    <w:rsid w:val="00FD147B"/>
    <w:rsid w:val="00FD14E9"/>
    <w:rsid w:val="00FE0CD2"/>
    <w:rsid w:val="00FE4E7B"/>
    <w:rsid w:val="00FE5811"/>
    <w:rsid w:val="00FF1C02"/>
    <w:rsid w:val="00FF29DB"/>
    <w:rsid w:val="00FF2AA1"/>
    <w:rsid w:val="00FF60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6E0FC12"/>
  <w15:docId w15:val="{161B8822-D0F1-4FEF-BDE8-14AE3BC1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A61DE"/>
    <w:rPr>
      <w:noProof/>
      <w:sz w:val="24"/>
      <w:szCs w:val="24"/>
      <w:lang w:eastAsia="en-US"/>
    </w:rPr>
  </w:style>
  <w:style w:type="paragraph" w:styleId="Antrat1">
    <w:name w:val="heading 1"/>
    <w:basedOn w:val="prastasis"/>
    <w:next w:val="prastasis"/>
    <w:qFormat/>
    <w:rsid w:val="003A61DE"/>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A61DE"/>
    <w:pPr>
      <w:tabs>
        <w:tab w:val="center" w:pos="4153"/>
        <w:tab w:val="right" w:pos="8306"/>
      </w:tabs>
    </w:pPr>
  </w:style>
  <w:style w:type="paragraph" w:styleId="Debesliotekstas">
    <w:name w:val="Balloon Text"/>
    <w:basedOn w:val="prastasis"/>
    <w:semiHidden/>
    <w:rsid w:val="003D583C"/>
    <w:rPr>
      <w:rFonts w:ascii="Tahoma" w:hAnsi="Tahoma" w:cs="Tahoma"/>
      <w:sz w:val="16"/>
      <w:szCs w:val="16"/>
    </w:rPr>
  </w:style>
  <w:style w:type="paragraph" w:styleId="Pagrindinistekstas3">
    <w:name w:val="Body Text 3"/>
    <w:basedOn w:val="prastasis"/>
    <w:link w:val="Pagrindinistekstas3Diagrama"/>
    <w:uiPriority w:val="99"/>
    <w:unhideWhenUsed/>
    <w:rsid w:val="004E3BCC"/>
    <w:pPr>
      <w:spacing w:after="120"/>
    </w:pPr>
    <w:rPr>
      <w:noProof w:val="0"/>
      <w:sz w:val="16"/>
      <w:szCs w:val="16"/>
      <w:lang w:eastAsia="lt-LT"/>
    </w:rPr>
  </w:style>
  <w:style w:type="character" w:customStyle="1" w:styleId="Pagrindinistekstas3Diagrama">
    <w:name w:val="Pagrindinis tekstas 3 Diagrama"/>
    <w:link w:val="Pagrindinistekstas3"/>
    <w:uiPriority w:val="99"/>
    <w:rsid w:val="004E3BCC"/>
    <w:rPr>
      <w:sz w:val="16"/>
      <w:szCs w:val="16"/>
    </w:rPr>
  </w:style>
  <w:style w:type="paragraph" w:customStyle="1" w:styleId="Default">
    <w:name w:val="Default"/>
    <w:rsid w:val="004E3BCC"/>
    <w:pPr>
      <w:autoSpaceDE w:val="0"/>
      <w:autoSpaceDN w:val="0"/>
      <w:adjustRightInd w:val="0"/>
    </w:pPr>
    <w:rPr>
      <w:rFonts w:eastAsia="Calibri"/>
      <w:color w:val="000000"/>
      <w:sz w:val="24"/>
      <w:szCs w:val="24"/>
      <w:lang w:eastAsia="en-US"/>
    </w:rPr>
  </w:style>
  <w:style w:type="paragraph" w:customStyle="1" w:styleId="Standard">
    <w:name w:val="Standard"/>
    <w:rsid w:val="004E3BCC"/>
    <w:pPr>
      <w:suppressAutoHyphens/>
      <w:autoSpaceDN w:val="0"/>
    </w:pPr>
    <w:rPr>
      <w:kern w:val="3"/>
      <w:sz w:val="24"/>
      <w:szCs w:val="24"/>
      <w:lang w:val="en-GB" w:eastAsia="zh-CN"/>
    </w:rPr>
  </w:style>
  <w:style w:type="paragraph" w:styleId="Pagrindinistekstas2">
    <w:name w:val="Body Text 2"/>
    <w:basedOn w:val="Standard"/>
    <w:link w:val="Pagrindinistekstas2Diagrama"/>
    <w:unhideWhenUsed/>
    <w:rsid w:val="004E3BCC"/>
    <w:pPr>
      <w:widowControl w:val="0"/>
      <w:autoSpaceDE w:val="0"/>
      <w:jc w:val="both"/>
    </w:pPr>
    <w:rPr>
      <w:lang w:val="lt-LT"/>
    </w:rPr>
  </w:style>
  <w:style w:type="character" w:customStyle="1" w:styleId="Pagrindinistekstas2Diagrama">
    <w:name w:val="Pagrindinis tekstas 2 Diagrama"/>
    <w:link w:val="Pagrindinistekstas2"/>
    <w:rsid w:val="004E3BCC"/>
    <w:rPr>
      <w:kern w:val="3"/>
      <w:sz w:val="24"/>
      <w:szCs w:val="24"/>
      <w:lang w:eastAsia="zh-CN"/>
    </w:rPr>
  </w:style>
  <w:style w:type="paragraph" w:styleId="Porat">
    <w:name w:val="footer"/>
    <w:basedOn w:val="prastasis"/>
    <w:link w:val="PoratDiagrama"/>
    <w:rsid w:val="00017547"/>
    <w:pPr>
      <w:tabs>
        <w:tab w:val="center" w:pos="4819"/>
        <w:tab w:val="right" w:pos="9638"/>
      </w:tabs>
    </w:pPr>
  </w:style>
  <w:style w:type="character" w:customStyle="1" w:styleId="PoratDiagrama">
    <w:name w:val="Poraštė Diagrama"/>
    <w:link w:val="Porat"/>
    <w:rsid w:val="00017547"/>
    <w:rPr>
      <w:noProof/>
      <w:sz w:val="24"/>
      <w:szCs w:val="24"/>
      <w:lang w:eastAsia="en-US"/>
    </w:rPr>
  </w:style>
  <w:style w:type="paragraph" w:styleId="Sraopastraipa">
    <w:name w:val="List Paragraph"/>
    <w:basedOn w:val="prastasis"/>
    <w:uiPriority w:val="34"/>
    <w:qFormat/>
    <w:rsid w:val="00416999"/>
    <w:pPr>
      <w:ind w:left="720"/>
      <w:contextualSpacing/>
    </w:pPr>
    <w:rPr>
      <w:noProof w:val="0"/>
      <w:lang w:eastAsia="lt-LT"/>
    </w:rPr>
  </w:style>
  <w:style w:type="paragraph" w:styleId="Betarp">
    <w:name w:val="No Spacing"/>
    <w:uiPriority w:val="1"/>
    <w:qFormat/>
    <w:rsid w:val="00131372"/>
    <w:rPr>
      <w:rFonts w:asciiTheme="minorHAnsi" w:eastAsiaTheme="minorHAnsi" w:hAnsiTheme="minorHAnsi" w:cstheme="minorBidi"/>
      <w:kern w:val="2"/>
      <w:sz w:val="22"/>
      <w:szCs w:val="22"/>
      <w:lang w:eastAsia="en-US"/>
      <w14:ligatures w14:val="standardContextual"/>
    </w:rPr>
  </w:style>
  <w:style w:type="character" w:customStyle="1" w:styleId="AntratsDiagrama">
    <w:name w:val="Antraštės Diagrama"/>
    <w:basedOn w:val="Numatytasispastraiposriftas"/>
    <w:link w:val="Antrats"/>
    <w:uiPriority w:val="99"/>
    <w:rsid w:val="002D5F6D"/>
    <w:rPr>
      <w:noProof/>
      <w:sz w:val="24"/>
      <w:szCs w:val="24"/>
      <w:lang w:eastAsia="en-US"/>
    </w:rPr>
  </w:style>
  <w:style w:type="table" w:styleId="Lentelstinklelis">
    <w:name w:val="Table Grid"/>
    <w:basedOn w:val="prastojilentel"/>
    <w:rsid w:val="000E7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0E7C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61291">
      <w:bodyDiv w:val="1"/>
      <w:marLeft w:val="0"/>
      <w:marRight w:val="0"/>
      <w:marTop w:val="0"/>
      <w:marBottom w:val="0"/>
      <w:divBdr>
        <w:top w:val="none" w:sz="0" w:space="0" w:color="auto"/>
        <w:left w:val="none" w:sz="0" w:space="0" w:color="auto"/>
        <w:bottom w:val="none" w:sz="0" w:space="0" w:color="auto"/>
        <w:right w:val="none" w:sz="0" w:space="0" w:color="auto"/>
      </w:divBdr>
      <w:divsChild>
        <w:div w:id="1958829269">
          <w:marLeft w:val="0"/>
          <w:marRight w:val="0"/>
          <w:marTop w:val="0"/>
          <w:marBottom w:val="0"/>
          <w:divBdr>
            <w:top w:val="none" w:sz="0" w:space="0" w:color="auto"/>
            <w:left w:val="none" w:sz="0" w:space="0" w:color="auto"/>
            <w:bottom w:val="none" w:sz="0" w:space="0" w:color="auto"/>
            <w:right w:val="none" w:sz="0" w:space="0" w:color="auto"/>
          </w:divBdr>
        </w:div>
      </w:divsChild>
    </w:div>
    <w:div w:id="42527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imamasis@ukmerg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E3310-3F36-47C1-98F8-B16E8E968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4322</Words>
  <Characters>2464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URS</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dc:creator>
  <cp:lastModifiedBy>Rasa Ragelytė</cp:lastModifiedBy>
  <cp:revision>2</cp:revision>
  <cp:lastPrinted>2019-09-18T11:54:00Z</cp:lastPrinted>
  <dcterms:created xsi:type="dcterms:W3CDTF">2026-01-14T11:18:00Z</dcterms:created>
  <dcterms:modified xsi:type="dcterms:W3CDTF">2026-01-14T11:18:00Z</dcterms:modified>
</cp:coreProperties>
</file>