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B6" w:rsidRDefault="00DE5897" w:rsidP="00DE5897">
      <w:pPr>
        <w:jc w:val="center"/>
      </w:pPr>
      <w:r>
        <w:rPr>
          <w:noProof/>
        </w:rPr>
        <w:drawing>
          <wp:inline distT="0" distB="0" distL="0" distR="0" wp14:anchorId="32CAABF0" wp14:editId="2432E098">
            <wp:extent cx="3971925" cy="923925"/>
            <wp:effectExtent l="0" t="0" r="9525" b="9525"/>
            <wp:docPr id="2" name="Paveikslėlis 2" descr="socmin-logo - Lietuvos neįgaliųjų draugi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socmin-logo - Lietuvos neįgaliųjų draugij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22BA69" wp14:editId="3856522B">
            <wp:extent cx="637116" cy="704850"/>
            <wp:effectExtent l="0" t="0" r="0" b="0"/>
            <wp:docPr id="1" name="Paveikslėlis 1" descr="Projektas „Sveikas ir išmanus Ukmergės jaunimas“ | Lietuvos Respublikos  sveikatos apsaugos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ktas „Sveikas ir išmanus Ukmergės jaunimas“ | Lietuvos Respublikos  sveikatos apsaugos minister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93" cy="75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897" w:rsidRDefault="00DE5897" w:rsidP="00DE5897">
      <w:pPr>
        <w:spacing w:after="0"/>
        <w:ind w:left="530" w:firstLine="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6B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 METAIS FINANSUOJAMŲ BENDRUOMENINĖS VEIKLOS STIPRINIMO PROJEKTŲ PAGAL NEVYRIAUSYBINIŲ ORGANIZACIJŲ IR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26B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BENDRUOMENINĖS VEIKLOS STIPRINIMO 2022 METŲ VEIKSMŲ PLANO 1.1.6 PRIEMONĘ „STIPRINTI BENDRUOMENINĘ VEIKLĄ SAVIVALDYBĖSE“ ĮGYVENDINIMO UKMERGĖS RAJONO SAVIVALDYBĖJE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C82B62" w:rsidRDefault="00C82B62" w:rsidP="00DE5897">
      <w:pPr>
        <w:spacing w:after="0"/>
        <w:ind w:left="530" w:firstLine="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E5897" w:rsidRDefault="00DE5897" w:rsidP="00DE5897">
      <w:pPr>
        <w:spacing w:after="0"/>
        <w:ind w:left="530" w:firstLine="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Papildomo konkurso Ukmergės miesto seniūnijoje projektų SĄRAŠAS</w:t>
      </w:r>
    </w:p>
    <w:p w:rsidR="00C82B62" w:rsidRDefault="00C82B62" w:rsidP="00DE5897">
      <w:pPr>
        <w:spacing w:after="0"/>
        <w:ind w:left="530" w:firstLine="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entelstinklelis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7"/>
        <w:gridCol w:w="995"/>
        <w:gridCol w:w="2806"/>
        <w:gridCol w:w="3563"/>
        <w:gridCol w:w="718"/>
        <w:gridCol w:w="718"/>
        <w:gridCol w:w="718"/>
        <w:gridCol w:w="5478"/>
      </w:tblGrid>
      <w:tr w:rsidR="00DE5897" w:rsidTr="00881802">
        <w:tc>
          <w:tcPr>
            <w:tcW w:w="597" w:type="dxa"/>
          </w:tcPr>
          <w:p w:rsidR="00DE5897" w:rsidRPr="00C93353" w:rsidRDefault="00DE5897" w:rsidP="008818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Eil.</w:t>
            </w:r>
          </w:p>
          <w:p w:rsidR="00DE5897" w:rsidRPr="00C93353" w:rsidRDefault="00DE5897" w:rsidP="008818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995" w:type="dxa"/>
          </w:tcPr>
          <w:p w:rsidR="00DE5897" w:rsidRPr="00C93353" w:rsidRDefault="00DE5897" w:rsidP="008818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Registracijos</w:t>
            </w:r>
          </w:p>
          <w:p w:rsidR="00DE5897" w:rsidRPr="00C93353" w:rsidRDefault="00DE5897" w:rsidP="008818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806" w:type="dxa"/>
          </w:tcPr>
          <w:p w:rsidR="00DE5897" w:rsidRPr="00C93353" w:rsidRDefault="00DE5897" w:rsidP="008818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Pareiškėjo pavadinimas</w:t>
            </w:r>
          </w:p>
        </w:tc>
        <w:tc>
          <w:tcPr>
            <w:tcW w:w="3563" w:type="dxa"/>
          </w:tcPr>
          <w:p w:rsidR="00DE5897" w:rsidRPr="00C93353" w:rsidRDefault="00DE5897" w:rsidP="008818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Projekto pavadinimas</w:t>
            </w:r>
          </w:p>
        </w:tc>
        <w:tc>
          <w:tcPr>
            <w:tcW w:w="718" w:type="dxa"/>
          </w:tcPr>
          <w:p w:rsidR="00DE5897" w:rsidRPr="00C93353" w:rsidRDefault="00DE5897" w:rsidP="008818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Prioritetas</w:t>
            </w:r>
          </w:p>
        </w:tc>
        <w:tc>
          <w:tcPr>
            <w:tcW w:w="718" w:type="dxa"/>
          </w:tcPr>
          <w:p w:rsidR="00DE5897" w:rsidRPr="00C93353" w:rsidRDefault="00DE5897" w:rsidP="008818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Lėšos</w:t>
            </w:r>
          </w:p>
        </w:tc>
        <w:tc>
          <w:tcPr>
            <w:tcW w:w="718" w:type="dxa"/>
          </w:tcPr>
          <w:p w:rsidR="00DE5897" w:rsidRPr="00C93353" w:rsidRDefault="00DE5897" w:rsidP="008818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Balai</w:t>
            </w:r>
          </w:p>
        </w:tc>
        <w:tc>
          <w:tcPr>
            <w:tcW w:w="5478" w:type="dxa"/>
          </w:tcPr>
          <w:p w:rsidR="00DE5897" w:rsidRPr="00C93353" w:rsidRDefault="00DE5897" w:rsidP="00881802">
            <w:pPr>
              <w:ind w:left="11" w:hanging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33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Projekto vykdytojo planuojama veikla</w:t>
            </w:r>
          </w:p>
        </w:tc>
      </w:tr>
      <w:tr w:rsidR="00DE5897" w:rsidTr="001168C2">
        <w:tc>
          <w:tcPr>
            <w:tcW w:w="597" w:type="dxa"/>
          </w:tcPr>
          <w:p w:rsidR="00DE5897" w:rsidRPr="00C93353" w:rsidRDefault="00DE5897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93353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97" w:rsidRPr="00DE5897" w:rsidRDefault="00DE5897" w:rsidP="00DE5897">
            <w:pPr>
              <w:rPr>
                <w:rFonts w:ascii="Times New Roman" w:hAnsi="Times New Roman" w:cs="Times New Roman"/>
              </w:rPr>
            </w:pPr>
            <w:r w:rsidRPr="00DE5897">
              <w:rPr>
                <w:rFonts w:ascii="Times New Roman" w:hAnsi="Times New Roman" w:cs="Times New Roman"/>
              </w:rPr>
              <w:t>17-4719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97" w:rsidRPr="00DE5897" w:rsidRDefault="00DE5897" w:rsidP="00E2357D">
            <w:pPr>
              <w:rPr>
                <w:rFonts w:ascii="Times New Roman" w:hAnsi="Times New Roman" w:cs="Times New Roman"/>
              </w:rPr>
            </w:pPr>
            <w:r w:rsidRPr="00DE5897">
              <w:rPr>
                <w:rFonts w:ascii="Times New Roman" w:hAnsi="Times New Roman" w:cs="Times New Roman"/>
              </w:rPr>
              <w:t>LPS „Bo</w:t>
            </w:r>
            <w:r w:rsidR="00E2357D">
              <w:rPr>
                <w:rFonts w:ascii="Times New Roman" w:hAnsi="Times New Roman" w:cs="Times New Roman"/>
              </w:rPr>
              <w:t xml:space="preserve">čiai“ Ukmergės klubas „Viltis“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97" w:rsidRPr="00DE5897" w:rsidRDefault="00DE5897" w:rsidP="00DE5897">
            <w:pPr>
              <w:rPr>
                <w:rFonts w:ascii="Times New Roman" w:eastAsia="PMingLiU" w:hAnsi="Times New Roman" w:cs="Times New Roman"/>
              </w:rPr>
            </w:pPr>
            <w:r w:rsidRPr="00DE5897">
              <w:rPr>
                <w:rFonts w:ascii="Times New Roman" w:eastAsia="PMingLiU" w:hAnsi="Times New Roman" w:cs="Times New Roman"/>
              </w:rPr>
              <w:t xml:space="preserve">„Pabūkime kartu </w:t>
            </w:r>
            <w:proofErr w:type="spellStart"/>
            <w:r w:rsidRPr="00DE5897">
              <w:rPr>
                <w:rFonts w:ascii="Times New Roman" w:eastAsia="PMingLiU" w:hAnsi="Times New Roman" w:cs="Times New Roman"/>
              </w:rPr>
              <w:t>kolei</w:t>
            </w:r>
            <w:proofErr w:type="spellEnd"/>
            <w:r w:rsidRPr="00DE5897">
              <w:rPr>
                <w:rFonts w:ascii="Times New Roman" w:eastAsia="PMingLiU" w:hAnsi="Times New Roman" w:cs="Times New Roman"/>
              </w:rPr>
              <w:t xml:space="preserve"> norisi būti“</w:t>
            </w:r>
          </w:p>
        </w:tc>
        <w:tc>
          <w:tcPr>
            <w:tcW w:w="718" w:type="dxa"/>
          </w:tcPr>
          <w:p w:rsidR="00DE5897" w:rsidRDefault="00DE5897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10.1</w:t>
            </w:r>
          </w:p>
          <w:p w:rsidR="00DE5897" w:rsidRPr="00C93353" w:rsidRDefault="00DE5897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10.6</w:t>
            </w:r>
          </w:p>
        </w:tc>
        <w:tc>
          <w:tcPr>
            <w:tcW w:w="718" w:type="dxa"/>
          </w:tcPr>
          <w:p w:rsidR="00DE5897" w:rsidRPr="00C93353" w:rsidRDefault="00DE5897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986</w:t>
            </w:r>
          </w:p>
        </w:tc>
        <w:tc>
          <w:tcPr>
            <w:tcW w:w="718" w:type="dxa"/>
          </w:tcPr>
          <w:p w:rsidR="00DE5897" w:rsidRPr="00C93353" w:rsidRDefault="00DE5897" w:rsidP="001C3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="001C354B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478" w:type="dxa"/>
          </w:tcPr>
          <w:p w:rsidR="00E2357D" w:rsidRDefault="00E2357D" w:rsidP="00E2357D">
            <w:pPr>
              <w:spacing w:after="22"/>
              <w:ind w:left="58" w:right="107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>Projekto tikslas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socialinę atskirtį patiriančių asmenų įtraukimas į bendruomenės gyvenimą, veiklos aktyvinimas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narių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pasitikėjimo stiprinimas ir kultūrinis švietimas.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Projekto veiklomis siekiama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kad vyresnio amžiaus žmonės nebūtų socialiai atskirti, kad jie galėtų palaikyti santykius ir dalyvauti veiklose,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bendradarbiaudami 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>geriau pažint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ų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vieni kitus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ir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susipažint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ų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su kit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ų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region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ų panašiomis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bendruomenė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mis, jų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veikl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omis</w:t>
            </w: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2357D" w:rsidRPr="00CC0CA5" w:rsidRDefault="00E2357D" w:rsidP="00E2357D">
            <w:pPr>
              <w:spacing w:after="22"/>
              <w:ind w:left="58" w:right="107"/>
              <w:rPr>
                <w:rFonts w:ascii="Times New Roman" w:eastAsia="Times New Roman" w:hAnsi="Times New Roman" w:cs="Times New Roman"/>
                <w:color w:val="000000"/>
              </w:rPr>
            </w:pPr>
            <w:r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Projekto metu vykdomos šios veiklos:  </w:t>
            </w:r>
          </w:p>
          <w:p w:rsidR="00E2357D" w:rsidRDefault="00E2357D" w:rsidP="008C5045">
            <w:pPr>
              <w:spacing w:after="40"/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  <w:r w:rsidR="008C50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Klubo narių</w:t>
            </w:r>
            <w:r w:rsidR="008C50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meninių kolektyvų pasirodymo programos parengimas;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2357D" w:rsidRPr="00CC0CA5" w:rsidRDefault="00E2357D" w:rsidP="001C354B">
            <w:pPr>
              <w:spacing w:after="40"/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 Klubo narių ir </w:t>
            </w:r>
            <w:r w:rsidR="008C5045">
              <w:rPr>
                <w:rFonts w:ascii="Times New Roman" w:eastAsia="Times New Roman" w:hAnsi="Times New Roman" w:cs="Times New Roman"/>
                <w:color w:val="000000"/>
                <w:sz w:val="20"/>
              </w:rPr>
              <w:t>linijinių šokių grupės, solistų bei ansamblio „Gija“ pasirodymas ir dalyvavimas Pasvalio rajono ir Alytaus rajono „Bočių“ bendrij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ų</w:t>
            </w:r>
            <w:r w:rsidR="008C50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šventėse;</w:t>
            </w:r>
          </w:p>
          <w:p w:rsidR="008C5045" w:rsidRDefault="00E2357D" w:rsidP="008C5045">
            <w:pPr>
              <w:spacing w:after="31"/>
              <w:ind w:right="107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3.</w:t>
            </w:r>
            <w:r w:rsidR="008C50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Klubo narių atstovavimas ir prisistatymas rajoniniame pagyvenusių žmonių dienos minėjime;</w:t>
            </w:r>
          </w:p>
          <w:p w:rsidR="00E2357D" w:rsidRDefault="008C5045" w:rsidP="001C354B">
            <w:pPr>
              <w:spacing w:after="31"/>
              <w:ind w:right="107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4. 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ventinė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popietė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s organizavimas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klubo nariams.</w:t>
            </w:r>
            <w:r w:rsidR="00E2357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E2357D" w:rsidRPr="00CC0C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2357D" w:rsidRDefault="00E2357D" w:rsidP="00E2357D">
            <w:pPr>
              <w:spacing w:after="31"/>
              <w:ind w:right="107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Projekto rezultatai:</w:t>
            </w:r>
          </w:p>
          <w:p w:rsidR="00DE5897" w:rsidRPr="00C93353" w:rsidRDefault="008C5045" w:rsidP="001C354B">
            <w:pPr>
              <w:spacing w:after="31"/>
              <w:ind w:right="10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Klubo nariai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, įtraukiant ir nelankančius klubo Ukmergės miesto senjorus,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dalyvaudami 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kultūrinėse veiklose ir meniniuose saviveiklos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kolektyvuose,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išvengs socialinės atskirties ir galės aktyviai įsitraukti į bendruomenės gyvenimą, realizuos savo asmeninius poreikius. Bendradarbiaujant su kitų rajonų klubų nariais,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senjorai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semsis praktinės patirties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bendruomeninėje veikloje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sustiprins motyvaciją</w:t>
            </w:r>
            <w:r w:rsidR="00E2357D"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būti </w:t>
            </w:r>
            <w:r w:rsidR="00E2357D"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>aktyvi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ems, neužsidaryti namuose, vengti socialinės atskirties; padidė</w:t>
            </w:r>
            <w:r w:rsidR="00E2357D"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 bendruomeninis </w:t>
            </w:r>
            <w:r w:rsidR="00E2357D"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sutelktumas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tarp senjorų</w:t>
            </w:r>
            <w:r w:rsidR="00E2357D"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supratimas ir </w:t>
            </w:r>
            <w:proofErr w:type="spellStart"/>
            <w:r w:rsidR="00E2357D"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>atjauta</w:t>
            </w:r>
            <w:proofErr w:type="spellEnd"/>
            <w:r w:rsidR="00E2357D"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šalia gyvenantiems senyvo amžiaus žmonėms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Didės </w:t>
            </w:r>
            <w:proofErr w:type="spellStart"/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įtrauktis</w:t>
            </w:r>
            <w:proofErr w:type="spellEnd"/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į kultūrines veiklas</w:t>
            </w:r>
            <w:r w:rsidR="00E2357D"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Bus sprendžiamos psichologinės ir socialinės atskirties problemos.</w:t>
            </w:r>
          </w:p>
        </w:tc>
      </w:tr>
      <w:tr w:rsidR="00DE5897" w:rsidTr="00881802">
        <w:tc>
          <w:tcPr>
            <w:tcW w:w="597" w:type="dxa"/>
          </w:tcPr>
          <w:p w:rsidR="00DE5897" w:rsidRPr="00C93353" w:rsidRDefault="00DE5897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97" w:rsidRPr="00DE5897" w:rsidRDefault="00DE5897" w:rsidP="00DE5897">
            <w:pPr>
              <w:rPr>
                <w:rFonts w:ascii="Times New Roman" w:hAnsi="Times New Roman" w:cs="Times New Roman"/>
              </w:rPr>
            </w:pPr>
            <w:r w:rsidRPr="00DE5897">
              <w:rPr>
                <w:rFonts w:ascii="Times New Roman" w:hAnsi="Times New Roman" w:cs="Times New Roman"/>
              </w:rPr>
              <w:t>17-4729</w:t>
            </w:r>
          </w:p>
        </w:tc>
        <w:tc>
          <w:tcPr>
            <w:tcW w:w="2806" w:type="dxa"/>
          </w:tcPr>
          <w:p w:rsidR="00DE5897" w:rsidRPr="00DE5897" w:rsidRDefault="00DE5897" w:rsidP="00E2357D">
            <w:pPr>
              <w:rPr>
                <w:rFonts w:ascii="Times New Roman" w:hAnsi="Times New Roman" w:cs="Times New Roman"/>
              </w:rPr>
            </w:pPr>
            <w:r w:rsidRPr="00DE5897">
              <w:rPr>
                <w:rFonts w:ascii="Times New Roman" w:hAnsi="Times New Roman" w:cs="Times New Roman"/>
              </w:rPr>
              <w:t>Gruodžio septynioliktosios bendruomenė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97" w:rsidRPr="00DE5897" w:rsidRDefault="00DE5897" w:rsidP="00DE5897">
            <w:pPr>
              <w:rPr>
                <w:rFonts w:ascii="Times New Roman" w:hAnsi="Times New Roman" w:cs="Times New Roman"/>
              </w:rPr>
            </w:pPr>
            <w:r w:rsidRPr="00DE5897">
              <w:rPr>
                <w:rFonts w:ascii="Times New Roman" w:hAnsi="Times New Roman" w:cs="Times New Roman"/>
              </w:rPr>
              <w:t>„Kartu galime daug daugiau“</w:t>
            </w:r>
          </w:p>
        </w:tc>
        <w:tc>
          <w:tcPr>
            <w:tcW w:w="718" w:type="dxa"/>
          </w:tcPr>
          <w:p w:rsidR="00E2357D" w:rsidRDefault="00E2357D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10.3</w:t>
            </w:r>
          </w:p>
          <w:p w:rsidR="00DE5897" w:rsidRDefault="00DE5897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10.6</w:t>
            </w:r>
          </w:p>
          <w:p w:rsidR="00E2357D" w:rsidRDefault="00E2357D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E5897" w:rsidRDefault="00DE5897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18" w:type="dxa"/>
          </w:tcPr>
          <w:p w:rsidR="00DE5897" w:rsidRDefault="00E2357D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1 852 </w:t>
            </w:r>
            <w:r w:rsidR="00DE58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718" w:type="dxa"/>
          </w:tcPr>
          <w:p w:rsidR="00DE5897" w:rsidRPr="00C93353" w:rsidRDefault="00DE5897" w:rsidP="00DE58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="001C354B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478" w:type="dxa"/>
          </w:tcPr>
          <w:p w:rsidR="00317AC5" w:rsidRDefault="00E2357D" w:rsidP="001C354B">
            <w:pPr>
              <w:spacing w:after="31" w:line="247" w:lineRule="auto"/>
              <w:ind w:left="58" w:right="107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>Projekto tikslas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>sutelkt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</w:t>
            </w: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317AC5">
              <w:rPr>
                <w:rFonts w:ascii="Times New Roman" w:eastAsia="Times New Roman" w:hAnsi="Times New Roman" w:cs="Times New Roman"/>
                <w:color w:val="000000"/>
                <w:sz w:val="20"/>
              </w:rPr>
              <w:t>gyvenamosios vietos (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Ukmergės miest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o </w:t>
            </w:r>
            <w:r w:rsidR="00317AC5">
              <w:rPr>
                <w:rFonts w:ascii="Times New Roman" w:eastAsia="Times New Roman" w:hAnsi="Times New Roman" w:cs="Times New Roman"/>
                <w:color w:val="000000"/>
                <w:sz w:val="20"/>
              </w:rPr>
              <w:t>Gruodžio 17-osios gatvės) gyventojus bendruomeninei veiklai</w:t>
            </w: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>, kūrybiškai stiprin</w:t>
            </w:r>
            <w:r w:rsidR="00317AC5">
              <w:rPr>
                <w:rFonts w:ascii="Times New Roman" w:eastAsia="Times New Roman" w:hAnsi="Times New Roman" w:cs="Times New Roman"/>
                <w:color w:val="000000"/>
                <w:sz w:val="20"/>
              </w:rPr>
              <w:t>ant gyventojų</w:t>
            </w: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tarpusavio </w:t>
            </w:r>
            <w:r w:rsidR="00317AC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bendravimą ir </w:t>
            </w: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>bendradarbiavimą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317AC5">
              <w:rPr>
                <w:rFonts w:ascii="Times New Roman" w:eastAsia="Times New Roman" w:hAnsi="Times New Roman" w:cs="Times New Roman"/>
                <w:color w:val="000000"/>
                <w:sz w:val="20"/>
              </w:rPr>
              <w:t>Planuojamos veiklos skirtos naujos bendruomenės narių pilietiškumo, lyderystės, organizacinių gebėjimų ugdymui ir žmogiškųjų išteklių plėtrai.</w:t>
            </w:r>
          </w:p>
          <w:p w:rsidR="00317AC5" w:rsidRDefault="00317AC5" w:rsidP="00317AC5">
            <w:pPr>
              <w:spacing w:after="31" w:line="247" w:lineRule="auto"/>
              <w:ind w:left="58" w:right="107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Įgyvendinant projektą numatomos veiklos:</w:t>
            </w:r>
          </w:p>
          <w:p w:rsidR="00E2357D" w:rsidRDefault="00317AC5" w:rsidP="001C354B">
            <w:pPr>
              <w:spacing w:after="31" w:line="247" w:lineRule="auto"/>
              <w:ind w:left="58" w:right="107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1. Organizuoti naujai įsikūrusios bendruomenės lyderiams 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2 dienų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mokymų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užsiėmimus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  <w:r w:rsidR="00E2357D"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</w:p>
          <w:p w:rsidR="00317AC5" w:rsidRDefault="00317AC5" w:rsidP="00317AC5">
            <w:pPr>
              <w:spacing w:after="31" w:line="247" w:lineRule="auto"/>
              <w:ind w:left="58" w:right="107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 Organizuoti bendruomenės nariams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sveikatinimosi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renginius – savaitgalines gatvės mankštas;</w:t>
            </w:r>
          </w:p>
          <w:p w:rsidR="00317AC5" w:rsidRPr="00C93353" w:rsidRDefault="00317AC5" w:rsidP="00317AC5">
            <w:pPr>
              <w:spacing w:after="31" w:line="247" w:lineRule="auto"/>
              <w:ind w:left="58" w:righ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 Organizuoti bendruomenės sutelktumo renginį – žygį baidarėmis. </w:t>
            </w:r>
          </w:p>
          <w:p w:rsidR="00E2357D" w:rsidRPr="00C93353" w:rsidRDefault="00E2357D" w:rsidP="001C354B">
            <w:pPr>
              <w:spacing w:after="31"/>
              <w:ind w:right="107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Projekto rezultatai: </w:t>
            </w:r>
            <w:r w:rsidR="00600566">
              <w:rPr>
                <w:rFonts w:ascii="Times New Roman" w:eastAsia="Times New Roman" w:hAnsi="Times New Roman" w:cs="Times New Roman"/>
                <w:color w:val="000000"/>
                <w:sz w:val="20"/>
              </w:rPr>
              <w:t>gatvės</w:t>
            </w: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600566">
              <w:rPr>
                <w:rFonts w:ascii="Times New Roman" w:eastAsia="Times New Roman" w:hAnsi="Times New Roman" w:cs="Times New Roman"/>
                <w:color w:val="000000"/>
                <w:sz w:val="20"/>
              </w:rPr>
              <w:t>bendruomenės</w:t>
            </w: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nariai sustiprins tarpusavio pasitikėjimą, ugdy</w:t>
            </w:r>
            <w:r w:rsidR="00600566">
              <w:rPr>
                <w:rFonts w:ascii="Times New Roman" w:eastAsia="Times New Roman" w:hAnsi="Times New Roman" w:cs="Times New Roman"/>
                <w:color w:val="000000"/>
                <w:sz w:val="20"/>
              </w:rPr>
              <w:t>s savo kūrybiškumą, įgys žinių organizaci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nės</w:t>
            </w:r>
            <w:r w:rsidR="0060056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veiklos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stiprinimo</w:t>
            </w:r>
            <w:r w:rsidR="00600566">
              <w:rPr>
                <w:rFonts w:ascii="Times New Roman" w:eastAsia="Times New Roman" w:hAnsi="Times New Roman" w:cs="Times New Roman"/>
                <w:color w:val="000000"/>
                <w:sz w:val="20"/>
              </w:rPr>
              <w:t>, lyderystės, planavimo ir projektinio raštingumo s</w:t>
            </w:r>
            <w:r w:rsidRPr="00C93353">
              <w:rPr>
                <w:rFonts w:ascii="Times New Roman" w:eastAsia="Times New Roman" w:hAnsi="Times New Roman" w:cs="Times New Roman"/>
                <w:color w:val="000000"/>
                <w:sz w:val="20"/>
              </w:rPr>
              <w:t>rityse.</w:t>
            </w:r>
            <w:r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600566">
              <w:rPr>
                <w:rFonts w:ascii="Times New Roman" w:eastAsia="Times New Roman" w:hAnsi="Times New Roman" w:cs="Times New Roman"/>
                <w:color w:val="000000"/>
                <w:sz w:val="20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didė</w:t>
            </w:r>
            <w:r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 </w:t>
            </w:r>
            <w:r w:rsidR="00600566">
              <w:rPr>
                <w:rFonts w:ascii="Times New Roman" w:eastAsia="Times New Roman" w:hAnsi="Times New Roman" w:cs="Times New Roman"/>
                <w:color w:val="000000"/>
                <w:sz w:val="20"/>
              </w:rPr>
              <w:t>bendruomenės</w:t>
            </w:r>
            <w:r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gyventojų</w:t>
            </w:r>
            <w:r w:rsidR="0060056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sutelktumas,</w:t>
            </w:r>
            <w:r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iniciatyvumas, sustiprės motyvacija 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burtis, </w:t>
            </w:r>
            <w:r w:rsidRPr="00D47A29">
              <w:rPr>
                <w:rFonts w:ascii="Times New Roman" w:eastAsia="Times New Roman" w:hAnsi="Times New Roman" w:cs="Times New Roman"/>
                <w:color w:val="000000"/>
                <w:sz w:val="20"/>
              </w:rPr>
              <w:t>aktyviau dal</w:t>
            </w:r>
            <w:r w:rsidR="001C354B">
              <w:rPr>
                <w:rFonts w:ascii="Times New Roman" w:eastAsia="Times New Roman" w:hAnsi="Times New Roman" w:cs="Times New Roman"/>
                <w:color w:val="000000"/>
                <w:sz w:val="20"/>
              </w:rPr>
              <w:t>yvauti bendruomeninėje veikloje, sprendžiant bendruomenei aktualias problemas.</w:t>
            </w:r>
            <w:bookmarkStart w:id="0" w:name="_GoBack"/>
            <w:bookmarkEnd w:id="0"/>
          </w:p>
        </w:tc>
      </w:tr>
    </w:tbl>
    <w:p w:rsidR="00DE5897" w:rsidRDefault="00DE5897" w:rsidP="00DE5897">
      <w:pPr>
        <w:jc w:val="center"/>
      </w:pPr>
    </w:p>
    <w:sectPr w:rsidR="00DE5897" w:rsidSect="00DE5897">
      <w:pgSz w:w="16838" w:h="11906" w:orient="landscape"/>
      <w:pgMar w:top="709" w:right="1134" w:bottom="709" w:left="82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97"/>
    <w:rsid w:val="001C354B"/>
    <w:rsid w:val="00317AC5"/>
    <w:rsid w:val="00600566"/>
    <w:rsid w:val="008C5045"/>
    <w:rsid w:val="00C82B62"/>
    <w:rsid w:val="00DE5897"/>
    <w:rsid w:val="00E2357D"/>
    <w:rsid w:val="00E343B6"/>
    <w:rsid w:val="00E3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239C5-98C8-44EE-82FF-46F3730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2069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Liubomirskienė</dc:creator>
  <cp:keywords/>
  <dc:description/>
  <cp:lastModifiedBy>Reda Liubomirskienė</cp:lastModifiedBy>
  <cp:revision>3</cp:revision>
  <dcterms:created xsi:type="dcterms:W3CDTF">2022-07-14T12:04:00Z</dcterms:created>
  <dcterms:modified xsi:type="dcterms:W3CDTF">2022-07-19T11:03:00Z</dcterms:modified>
</cp:coreProperties>
</file>