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9FA" w:rsidRDefault="00D579FA" w:rsidP="00D579FA">
      <w:pPr>
        <w:spacing w:after="0" w:line="240" w:lineRule="auto"/>
        <w:jc w:val="center"/>
        <w:rPr>
          <w:rFonts w:ascii="Times New Roman" w:eastAsia="Times New Roman" w:hAnsi="Times New Roman" w:cs="Times New Roman"/>
          <w:sz w:val="24"/>
          <w:szCs w:val="24"/>
        </w:rPr>
      </w:pPr>
      <w:bookmarkStart w:id="0" w:name="_GoBack"/>
      <w:bookmarkEnd w:id="0"/>
      <w:r>
        <w:rPr>
          <w:rFonts w:ascii="HelveticaLT" w:eastAsia="Times New Roman" w:hAnsi="HelveticaLT" w:cs="Times New Roman"/>
          <w:noProof/>
          <w:sz w:val="28"/>
          <w:szCs w:val="24"/>
          <w:lang w:eastAsia="lt-LT"/>
        </w:rPr>
        <w:drawing>
          <wp:inline distT="0" distB="0" distL="0" distR="0">
            <wp:extent cx="482600" cy="577850"/>
            <wp:effectExtent l="0" t="0" r="0" b="0"/>
            <wp:docPr id="1" name="Paveikslėlis 1"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erb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600" cy="577850"/>
                    </a:xfrm>
                    <a:prstGeom prst="rect">
                      <a:avLst/>
                    </a:prstGeom>
                    <a:noFill/>
                    <a:ln>
                      <a:noFill/>
                    </a:ln>
                  </pic:spPr>
                </pic:pic>
              </a:graphicData>
            </a:graphic>
          </wp:inline>
        </w:drawing>
      </w:r>
    </w:p>
    <w:p w:rsidR="00D579FA" w:rsidRDefault="00D579FA" w:rsidP="00D579FA">
      <w:pPr>
        <w:spacing w:after="0" w:line="240" w:lineRule="auto"/>
        <w:jc w:val="center"/>
        <w:rPr>
          <w:rFonts w:ascii="Times New Roman" w:eastAsia="Times New Roman" w:hAnsi="Times New Roman" w:cs="Times New Roman"/>
          <w:sz w:val="24"/>
          <w:szCs w:val="24"/>
        </w:rPr>
      </w:pP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1"/>
        <w:gridCol w:w="1038"/>
        <w:gridCol w:w="1373"/>
        <w:gridCol w:w="1373"/>
        <w:gridCol w:w="721"/>
        <w:gridCol w:w="1468"/>
      </w:tblGrid>
      <w:tr w:rsidR="00D579FA" w:rsidTr="00D579FA">
        <w:trPr>
          <w:trHeight w:val="1108"/>
        </w:trPr>
        <w:tc>
          <w:tcPr>
            <w:tcW w:w="9866" w:type="dxa"/>
            <w:gridSpan w:val="6"/>
            <w:tcBorders>
              <w:top w:val="nil"/>
              <w:left w:val="nil"/>
              <w:bottom w:val="single" w:sz="4" w:space="0" w:color="auto"/>
              <w:right w:val="nil"/>
            </w:tcBorders>
            <w:hideMark/>
          </w:tcPr>
          <w:p w:rsidR="00D579FA" w:rsidRDefault="00D579FA">
            <w:pPr>
              <w:keepNext/>
              <w:spacing w:after="0"/>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UKMERGĖS RAJONO SAVIVALDYBĖS </w:t>
            </w:r>
          </w:p>
          <w:p w:rsidR="00D579FA" w:rsidRDefault="00D579F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MERAS</w:t>
            </w:r>
          </w:p>
          <w:p w:rsidR="00D579FA" w:rsidRDefault="00D579FA">
            <w:pPr>
              <w:spacing w:after="0"/>
              <w:jc w:val="center"/>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Kęstučio a. 3, LT-20114 Ukmergė, tel. (8 340) 60302, faks. (8 340) 63370, </w:t>
            </w:r>
          </w:p>
          <w:p w:rsidR="00D579FA" w:rsidRDefault="00D579FA">
            <w:pPr>
              <w:spacing w:after="0"/>
              <w:jc w:val="center"/>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el. p.  </w:t>
            </w:r>
            <w:hyperlink r:id="rId6" w:history="1">
              <w:r>
                <w:rPr>
                  <w:rStyle w:val="Hipersaitas"/>
                  <w:rFonts w:ascii="Times New Roman" w:eastAsia="Times New Roman" w:hAnsi="Times New Roman" w:cs="Times New Roman"/>
                  <w:color w:val="4B4B4B"/>
                  <w:sz w:val="17"/>
                  <w:szCs w:val="17"/>
                  <w:u w:val="none"/>
                </w:rPr>
                <w:t>savivaldybe@ukmerge.lt</w:t>
              </w:r>
            </w:hyperlink>
            <w:r>
              <w:rPr>
                <w:rFonts w:ascii="Times New Roman" w:eastAsia="Times New Roman" w:hAnsi="Times New Roman" w:cs="Times New Roman"/>
                <w:sz w:val="17"/>
                <w:szCs w:val="17"/>
              </w:rPr>
              <w:t xml:space="preserve">; http:// </w:t>
            </w:r>
            <w:hyperlink r:id="rId7" w:history="1">
              <w:r>
                <w:rPr>
                  <w:rStyle w:val="Hipersaitas"/>
                  <w:rFonts w:ascii="Times New Roman" w:eastAsia="Times New Roman" w:hAnsi="Times New Roman" w:cs="Times New Roman"/>
                  <w:color w:val="4B4B4B"/>
                  <w:sz w:val="17"/>
                  <w:szCs w:val="17"/>
                  <w:u w:val="none"/>
                </w:rPr>
                <w:t>www.ukmerge.lt</w:t>
              </w:r>
            </w:hyperlink>
          </w:p>
        </w:tc>
      </w:tr>
      <w:tr w:rsidR="00D579FA" w:rsidTr="00D579FA">
        <w:trPr>
          <w:cantSplit/>
          <w:trHeight w:val="285"/>
        </w:trPr>
        <w:tc>
          <w:tcPr>
            <w:tcW w:w="3893" w:type="dxa"/>
            <w:vMerge w:val="restart"/>
            <w:tcBorders>
              <w:top w:val="nil"/>
              <w:left w:val="nil"/>
              <w:bottom w:val="nil"/>
              <w:right w:val="nil"/>
            </w:tcBorders>
          </w:tcPr>
          <w:p w:rsidR="006554F8" w:rsidRDefault="006554F8">
            <w:pPr>
              <w:tabs>
                <w:tab w:val="left" w:pos="1296"/>
                <w:tab w:val="center" w:pos="4153"/>
                <w:tab w:val="right" w:pos="8306"/>
              </w:tabs>
              <w:spacing w:after="0" w:line="240" w:lineRule="auto"/>
              <w:rPr>
                <w:rFonts w:ascii="Times New Roman" w:eastAsia="Times New Roman" w:hAnsi="Times New Roman" w:cs="Times New Roman"/>
                <w:sz w:val="24"/>
                <w:szCs w:val="24"/>
              </w:rPr>
            </w:pPr>
          </w:p>
          <w:p w:rsidR="006554F8" w:rsidRDefault="006554F8">
            <w:pPr>
              <w:tabs>
                <w:tab w:val="left" w:pos="1296"/>
                <w:tab w:val="center" w:pos="4153"/>
                <w:tab w:val="right" w:pos="8306"/>
              </w:tabs>
              <w:spacing w:after="0" w:line="240" w:lineRule="auto"/>
              <w:rPr>
                <w:rFonts w:ascii="Times New Roman" w:eastAsia="Times New Roman" w:hAnsi="Times New Roman" w:cs="Times New Roman"/>
                <w:sz w:val="24"/>
                <w:szCs w:val="24"/>
              </w:rPr>
            </w:pPr>
          </w:p>
          <w:p w:rsidR="00D579FA" w:rsidRDefault="00D579FA">
            <w:pPr>
              <w:tabs>
                <w:tab w:val="left" w:pos="1296"/>
                <w:tab w:val="center" w:pos="4153"/>
                <w:tab w:val="right" w:pos="830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Lietuvos Respublikos specialiųjų tyrimų tarnybai</w:t>
            </w:r>
          </w:p>
          <w:p w:rsidR="006554F8" w:rsidRDefault="006554F8">
            <w:pPr>
              <w:tabs>
                <w:tab w:val="left" w:pos="1296"/>
                <w:tab w:val="center" w:pos="4153"/>
                <w:tab w:val="right" w:pos="8306"/>
              </w:tabs>
              <w:spacing w:after="0" w:line="240" w:lineRule="auto"/>
              <w:rPr>
                <w:rFonts w:ascii="Times New Roman" w:eastAsia="Times New Roman" w:hAnsi="Times New Roman" w:cs="Times New Roman"/>
                <w:sz w:val="24"/>
                <w:szCs w:val="24"/>
              </w:rPr>
            </w:pPr>
          </w:p>
          <w:p w:rsidR="006554F8" w:rsidRDefault="006554F8">
            <w:pPr>
              <w:tabs>
                <w:tab w:val="left" w:pos="1296"/>
                <w:tab w:val="center" w:pos="4153"/>
                <w:tab w:val="right" w:pos="8306"/>
              </w:tabs>
              <w:spacing w:after="0" w:line="240" w:lineRule="auto"/>
              <w:rPr>
                <w:rFonts w:ascii="Times New Roman" w:eastAsia="Times New Roman" w:hAnsi="Times New Roman" w:cs="Times New Roman"/>
                <w:sz w:val="24"/>
                <w:szCs w:val="24"/>
              </w:rPr>
            </w:pPr>
          </w:p>
          <w:p w:rsidR="006554F8" w:rsidRDefault="006554F8">
            <w:pPr>
              <w:tabs>
                <w:tab w:val="left" w:pos="1296"/>
                <w:tab w:val="center" w:pos="4153"/>
                <w:tab w:val="right" w:pos="8306"/>
              </w:tabs>
              <w:spacing w:after="0" w:line="240" w:lineRule="auto"/>
              <w:rPr>
                <w:rFonts w:ascii="Times New Roman" w:eastAsia="Times New Roman" w:hAnsi="Times New Roman" w:cs="Times New Roman"/>
                <w:sz w:val="24"/>
                <w:szCs w:val="24"/>
              </w:rPr>
            </w:pPr>
          </w:p>
        </w:tc>
        <w:tc>
          <w:tcPr>
            <w:tcW w:w="1039" w:type="dxa"/>
            <w:tcBorders>
              <w:top w:val="nil"/>
              <w:left w:val="nil"/>
              <w:bottom w:val="nil"/>
              <w:right w:val="nil"/>
            </w:tcBorders>
          </w:tcPr>
          <w:p w:rsidR="00D579FA" w:rsidRDefault="00D579FA">
            <w:pPr>
              <w:spacing w:after="0" w:line="240" w:lineRule="auto"/>
              <w:jc w:val="center"/>
              <w:rPr>
                <w:rFonts w:ascii="Times New Roman" w:eastAsia="Times New Roman" w:hAnsi="Times New Roman" w:cs="Times New Roman"/>
                <w:sz w:val="24"/>
                <w:szCs w:val="24"/>
              </w:rPr>
            </w:pPr>
          </w:p>
        </w:tc>
        <w:tc>
          <w:tcPr>
            <w:tcW w:w="2745" w:type="dxa"/>
            <w:gridSpan w:val="2"/>
            <w:tcBorders>
              <w:top w:val="nil"/>
              <w:left w:val="nil"/>
              <w:bottom w:val="nil"/>
              <w:right w:val="nil"/>
            </w:tcBorders>
          </w:tcPr>
          <w:p w:rsidR="00D579FA" w:rsidRDefault="00D579FA">
            <w:pPr>
              <w:spacing w:after="0" w:line="240" w:lineRule="auto"/>
              <w:jc w:val="both"/>
              <w:rPr>
                <w:rFonts w:ascii="Times New Roman" w:eastAsia="Times New Roman" w:hAnsi="Times New Roman" w:cs="Times New Roman"/>
                <w:sz w:val="24"/>
                <w:szCs w:val="24"/>
              </w:rPr>
            </w:pPr>
          </w:p>
          <w:p w:rsidR="00D579FA" w:rsidRDefault="00D579FA">
            <w:pPr>
              <w:spacing w:after="0" w:line="240" w:lineRule="auto"/>
              <w:jc w:val="both"/>
              <w:rPr>
                <w:rFonts w:ascii="Times New Roman" w:eastAsia="Times New Roman" w:hAnsi="Times New Roman" w:cs="Times New Roman"/>
                <w:sz w:val="24"/>
                <w:szCs w:val="24"/>
              </w:rPr>
            </w:pPr>
          </w:p>
        </w:tc>
        <w:tc>
          <w:tcPr>
            <w:tcW w:w="721" w:type="dxa"/>
            <w:tcBorders>
              <w:top w:val="nil"/>
              <w:left w:val="nil"/>
              <w:bottom w:val="nil"/>
              <w:right w:val="nil"/>
            </w:tcBorders>
          </w:tcPr>
          <w:p w:rsidR="00D579FA" w:rsidRDefault="00D579FA">
            <w:pPr>
              <w:spacing w:after="0" w:line="240" w:lineRule="auto"/>
              <w:rPr>
                <w:rFonts w:ascii="Times New Roman" w:eastAsia="Times New Roman" w:hAnsi="Times New Roman" w:cs="Times New Roman"/>
                <w:sz w:val="24"/>
                <w:szCs w:val="24"/>
              </w:rPr>
            </w:pPr>
          </w:p>
        </w:tc>
        <w:tc>
          <w:tcPr>
            <w:tcW w:w="1468" w:type="dxa"/>
            <w:tcBorders>
              <w:top w:val="nil"/>
              <w:left w:val="nil"/>
              <w:bottom w:val="nil"/>
              <w:right w:val="nil"/>
            </w:tcBorders>
          </w:tcPr>
          <w:p w:rsidR="00D579FA" w:rsidRDefault="00D579FA">
            <w:pPr>
              <w:spacing w:after="0" w:line="240" w:lineRule="auto"/>
              <w:rPr>
                <w:rFonts w:ascii="Times New Roman" w:eastAsia="Times New Roman" w:hAnsi="Times New Roman" w:cs="Times New Roman"/>
                <w:sz w:val="24"/>
                <w:szCs w:val="24"/>
              </w:rPr>
            </w:pPr>
          </w:p>
        </w:tc>
      </w:tr>
      <w:tr w:rsidR="00D579FA" w:rsidTr="00D579FA">
        <w:trPr>
          <w:cantSplit/>
          <w:trHeight w:val="284"/>
        </w:trPr>
        <w:tc>
          <w:tcPr>
            <w:tcW w:w="9866" w:type="dxa"/>
            <w:vMerge/>
            <w:tcBorders>
              <w:top w:val="nil"/>
              <w:left w:val="nil"/>
              <w:bottom w:val="nil"/>
              <w:right w:val="nil"/>
            </w:tcBorders>
            <w:vAlign w:val="center"/>
            <w:hideMark/>
          </w:tcPr>
          <w:p w:rsidR="00D579FA" w:rsidRDefault="00D579FA">
            <w:pPr>
              <w:spacing w:after="0" w:line="240" w:lineRule="auto"/>
              <w:rPr>
                <w:rFonts w:ascii="Times New Roman" w:eastAsia="Times New Roman" w:hAnsi="Times New Roman" w:cs="Times New Roman"/>
                <w:sz w:val="24"/>
                <w:szCs w:val="24"/>
              </w:rPr>
            </w:pPr>
          </w:p>
        </w:tc>
        <w:tc>
          <w:tcPr>
            <w:tcW w:w="1039" w:type="dxa"/>
            <w:tcBorders>
              <w:top w:val="nil"/>
              <w:left w:val="nil"/>
              <w:bottom w:val="nil"/>
              <w:right w:val="nil"/>
            </w:tcBorders>
          </w:tcPr>
          <w:p w:rsidR="00D579FA" w:rsidRDefault="00D579FA">
            <w:pPr>
              <w:spacing w:after="0" w:line="240" w:lineRule="auto"/>
              <w:jc w:val="center"/>
              <w:rPr>
                <w:rFonts w:ascii="Times New Roman" w:eastAsia="Times New Roman" w:hAnsi="Times New Roman" w:cs="Times New Roman"/>
                <w:sz w:val="24"/>
                <w:szCs w:val="24"/>
              </w:rPr>
            </w:pPr>
          </w:p>
        </w:tc>
        <w:tc>
          <w:tcPr>
            <w:tcW w:w="1373" w:type="dxa"/>
            <w:tcBorders>
              <w:top w:val="nil"/>
              <w:left w:val="nil"/>
              <w:bottom w:val="nil"/>
              <w:right w:val="nil"/>
            </w:tcBorders>
            <w:hideMark/>
          </w:tcPr>
          <w:p w:rsidR="00D579FA" w:rsidRDefault="00D579FA">
            <w:pPr>
              <w:spacing w:after="0"/>
              <w:rPr>
                <w:rFonts w:cs="Times New Roman"/>
              </w:rPr>
            </w:pPr>
          </w:p>
        </w:tc>
        <w:tc>
          <w:tcPr>
            <w:tcW w:w="1373" w:type="dxa"/>
            <w:tcBorders>
              <w:top w:val="nil"/>
              <w:left w:val="nil"/>
              <w:bottom w:val="nil"/>
              <w:right w:val="nil"/>
            </w:tcBorders>
            <w:hideMark/>
          </w:tcPr>
          <w:p w:rsidR="00D579FA" w:rsidRDefault="00D579F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2017-12-</w:t>
            </w:r>
          </w:p>
        </w:tc>
        <w:tc>
          <w:tcPr>
            <w:tcW w:w="2189" w:type="dxa"/>
            <w:gridSpan w:val="2"/>
            <w:tcBorders>
              <w:top w:val="nil"/>
              <w:left w:val="nil"/>
              <w:bottom w:val="nil"/>
              <w:right w:val="nil"/>
            </w:tcBorders>
            <w:hideMark/>
          </w:tcPr>
          <w:p w:rsidR="00D579FA" w:rsidRDefault="00D57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w:t>
            </w:r>
          </w:p>
        </w:tc>
      </w:tr>
      <w:tr w:rsidR="00D579FA" w:rsidTr="00D579FA">
        <w:trPr>
          <w:cantSplit/>
          <w:trHeight w:val="286"/>
        </w:trPr>
        <w:tc>
          <w:tcPr>
            <w:tcW w:w="9866" w:type="dxa"/>
            <w:vMerge/>
            <w:tcBorders>
              <w:top w:val="nil"/>
              <w:left w:val="nil"/>
              <w:bottom w:val="nil"/>
              <w:right w:val="nil"/>
            </w:tcBorders>
            <w:vAlign w:val="center"/>
            <w:hideMark/>
          </w:tcPr>
          <w:p w:rsidR="00D579FA" w:rsidRDefault="00D579FA">
            <w:pPr>
              <w:spacing w:after="0" w:line="240" w:lineRule="auto"/>
              <w:rPr>
                <w:rFonts w:ascii="Times New Roman" w:eastAsia="Times New Roman" w:hAnsi="Times New Roman" w:cs="Times New Roman"/>
                <w:sz w:val="24"/>
                <w:szCs w:val="24"/>
              </w:rPr>
            </w:pPr>
          </w:p>
        </w:tc>
        <w:tc>
          <w:tcPr>
            <w:tcW w:w="1039" w:type="dxa"/>
            <w:tcBorders>
              <w:top w:val="nil"/>
              <w:left w:val="nil"/>
              <w:bottom w:val="nil"/>
              <w:right w:val="nil"/>
            </w:tcBorders>
          </w:tcPr>
          <w:p w:rsidR="00D579FA" w:rsidRDefault="00D579FA">
            <w:pPr>
              <w:spacing w:after="0" w:line="240" w:lineRule="auto"/>
              <w:jc w:val="center"/>
              <w:rPr>
                <w:rFonts w:ascii="Times New Roman" w:eastAsia="Times New Roman" w:hAnsi="Times New Roman" w:cs="Times New Roman"/>
                <w:sz w:val="24"/>
                <w:szCs w:val="24"/>
              </w:rPr>
            </w:pPr>
          </w:p>
        </w:tc>
        <w:tc>
          <w:tcPr>
            <w:tcW w:w="2745" w:type="dxa"/>
            <w:gridSpan w:val="2"/>
            <w:tcBorders>
              <w:top w:val="nil"/>
              <w:left w:val="nil"/>
              <w:bottom w:val="nil"/>
              <w:right w:val="nil"/>
            </w:tcBorders>
          </w:tcPr>
          <w:p w:rsidR="00D579FA" w:rsidRDefault="00D579FA">
            <w:pPr>
              <w:spacing w:after="0" w:line="240" w:lineRule="auto"/>
              <w:jc w:val="center"/>
              <w:rPr>
                <w:rFonts w:ascii="Times New Roman" w:eastAsia="Times New Roman" w:hAnsi="Times New Roman" w:cs="Times New Roman"/>
                <w:sz w:val="24"/>
                <w:szCs w:val="24"/>
              </w:rPr>
            </w:pPr>
          </w:p>
        </w:tc>
        <w:tc>
          <w:tcPr>
            <w:tcW w:w="721" w:type="dxa"/>
            <w:tcBorders>
              <w:top w:val="nil"/>
              <w:left w:val="nil"/>
              <w:bottom w:val="nil"/>
              <w:right w:val="nil"/>
            </w:tcBorders>
          </w:tcPr>
          <w:p w:rsidR="00D579FA" w:rsidRDefault="00D579FA">
            <w:pPr>
              <w:spacing w:after="0" w:line="240" w:lineRule="auto"/>
              <w:rPr>
                <w:rFonts w:ascii="Times New Roman" w:eastAsia="Times New Roman" w:hAnsi="Times New Roman" w:cs="Times New Roman"/>
                <w:sz w:val="24"/>
                <w:szCs w:val="24"/>
              </w:rPr>
            </w:pPr>
          </w:p>
        </w:tc>
        <w:tc>
          <w:tcPr>
            <w:tcW w:w="1468" w:type="dxa"/>
            <w:tcBorders>
              <w:top w:val="nil"/>
              <w:left w:val="nil"/>
              <w:bottom w:val="nil"/>
              <w:right w:val="nil"/>
            </w:tcBorders>
          </w:tcPr>
          <w:p w:rsidR="00D579FA" w:rsidRDefault="00D579FA">
            <w:pPr>
              <w:spacing w:after="0" w:line="240" w:lineRule="auto"/>
              <w:jc w:val="center"/>
              <w:rPr>
                <w:rFonts w:ascii="Times New Roman" w:eastAsia="Times New Roman" w:hAnsi="Times New Roman" w:cs="Times New Roman"/>
                <w:sz w:val="24"/>
                <w:szCs w:val="24"/>
              </w:rPr>
            </w:pPr>
          </w:p>
        </w:tc>
      </w:tr>
      <w:tr w:rsidR="00D579FA" w:rsidTr="00D579FA">
        <w:trPr>
          <w:cantSplit/>
          <w:trHeight w:val="70"/>
        </w:trPr>
        <w:tc>
          <w:tcPr>
            <w:tcW w:w="9866" w:type="dxa"/>
            <w:gridSpan w:val="6"/>
            <w:tcBorders>
              <w:top w:val="nil"/>
              <w:left w:val="nil"/>
              <w:bottom w:val="nil"/>
              <w:right w:val="nil"/>
            </w:tcBorders>
          </w:tcPr>
          <w:p w:rsidR="00D579FA" w:rsidRDefault="00D579FA">
            <w:pPr>
              <w:spacing w:after="0" w:line="240" w:lineRule="auto"/>
              <w:rPr>
                <w:rFonts w:ascii="Times New Roman" w:eastAsia="Times New Roman" w:hAnsi="Times New Roman" w:cs="Times New Roman"/>
                <w:sz w:val="24"/>
                <w:szCs w:val="24"/>
              </w:rPr>
            </w:pPr>
          </w:p>
        </w:tc>
      </w:tr>
      <w:tr w:rsidR="00D579FA" w:rsidRPr="006554F8" w:rsidTr="00D579FA">
        <w:trPr>
          <w:cantSplit/>
          <w:trHeight w:val="80"/>
        </w:trPr>
        <w:tc>
          <w:tcPr>
            <w:tcW w:w="9866" w:type="dxa"/>
            <w:gridSpan w:val="6"/>
            <w:tcBorders>
              <w:top w:val="nil"/>
              <w:left w:val="nil"/>
              <w:bottom w:val="nil"/>
              <w:right w:val="nil"/>
            </w:tcBorders>
            <w:hideMark/>
          </w:tcPr>
          <w:p w:rsidR="006554F8" w:rsidRDefault="006554F8" w:rsidP="00D579FA">
            <w:pPr>
              <w:spacing w:after="0" w:line="240" w:lineRule="auto"/>
              <w:jc w:val="both"/>
              <w:rPr>
                <w:rFonts w:ascii="Times New Roman" w:eastAsia="Times New Roman" w:hAnsi="Times New Roman" w:cs="Times New Roman"/>
                <w:b/>
                <w:sz w:val="24"/>
                <w:szCs w:val="24"/>
              </w:rPr>
            </w:pPr>
          </w:p>
          <w:p w:rsidR="006554F8" w:rsidRDefault="006554F8" w:rsidP="00D579FA">
            <w:pPr>
              <w:spacing w:after="0" w:line="240" w:lineRule="auto"/>
              <w:jc w:val="both"/>
              <w:rPr>
                <w:rFonts w:ascii="Times New Roman" w:eastAsia="Times New Roman" w:hAnsi="Times New Roman" w:cs="Times New Roman"/>
                <w:b/>
                <w:sz w:val="24"/>
                <w:szCs w:val="24"/>
              </w:rPr>
            </w:pPr>
          </w:p>
          <w:p w:rsidR="00D579FA" w:rsidRPr="006554F8" w:rsidRDefault="006554F8" w:rsidP="00D579FA">
            <w:pPr>
              <w:spacing w:after="0" w:line="240" w:lineRule="auto"/>
              <w:jc w:val="both"/>
              <w:rPr>
                <w:rFonts w:ascii="Times New Roman" w:eastAsia="Times New Roman" w:hAnsi="Times New Roman" w:cs="Times New Roman"/>
                <w:b/>
                <w:sz w:val="24"/>
                <w:szCs w:val="24"/>
              </w:rPr>
            </w:pPr>
            <w:r w:rsidRPr="006554F8">
              <w:rPr>
                <w:rFonts w:ascii="Times New Roman" w:eastAsia="Times New Roman" w:hAnsi="Times New Roman" w:cs="Times New Roman"/>
                <w:b/>
                <w:sz w:val="24"/>
                <w:szCs w:val="24"/>
              </w:rPr>
              <w:t>IŠVADA DĖL KORUPCIJOS PASIREIŠKIMO TIKIMYBĖS NUSTATYMO UKMERGĖS RAJONO SAVIVALDYBĖS ADMINISTRACIJOS VIEŠOSIOS TVARKOS IR APLINKOSAUGOS SKYRIAUS VIEŠOSIOS TVARKOS IR APLINKOSAUGOS POSKYRYJE</w:t>
            </w:r>
          </w:p>
        </w:tc>
      </w:tr>
      <w:tr w:rsidR="00D579FA" w:rsidTr="00D579FA">
        <w:trPr>
          <w:cantSplit/>
          <w:trHeight w:val="80"/>
        </w:trPr>
        <w:tc>
          <w:tcPr>
            <w:tcW w:w="9866" w:type="dxa"/>
            <w:gridSpan w:val="6"/>
            <w:tcBorders>
              <w:top w:val="nil"/>
              <w:left w:val="nil"/>
              <w:bottom w:val="nil"/>
              <w:right w:val="nil"/>
            </w:tcBorders>
          </w:tcPr>
          <w:p w:rsidR="00D579FA" w:rsidRDefault="00D579FA">
            <w:pPr>
              <w:spacing w:after="0" w:line="240" w:lineRule="auto"/>
              <w:rPr>
                <w:rFonts w:ascii="Times New Roman" w:eastAsia="Times New Roman" w:hAnsi="Times New Roman" w:cs="Times New Roman"/>
                <w:sz w:val="24"/>
                <w:szCs w:val="24"/>
              </w:rPr>
            </w:pPr>
          </w:p>
        </w:tc>
      </w:tr>
    </w:tbl>
    <w:p w:rsidR="00D579FA" w:rsidRDefault="00D579FA" w:rsidP="00D579FA">
      <w:pPr>
        <w:spacing w:after="0" w:line="240" w:lineRule="auto"/>
        <w:ind w:firstLine="1296"/>
        <w:jc w:val="both"/>
        <w:rPr>
          <w:rFonts w:ascii="Times New Roman" w:eastAsia="Times New Roman" w:hAnsi="Times New Roman" w:cs="Times New Roman"/>
          <w:sz w:val="24"/>
          <w:szCs w:val="24"/>
        </w:rPr>
      </w:pPr>
    </w:p>
    <w:p w:rsidR="00D579FA" w:rsidRDefault="00D579FA" w:rsidP="00D579FA">
      <w:pPr>
        <w:spacing w:after="0"/>
        <w:jc w:val="both"/>
        <w:rPr>
          <w:rFonts w:ascii="Times New Roman" w:eastAsia="Times New Roman" w:hAnsi="Times New Roman" w:cs="Times New Roman"/>
          <w:sz w:val="24"/>
          <w:szCs w:val="24"/>
        </w:rPr>
      </w:pPr>
    </w:p>
    <w:p w:rsidR="006554F8" w:rsidRDefault="006554F8" w:rsidP="00D579FA">
      <w:pPr>
        <w:spacing w:after="0" w:line="240" w:lineRule="auto"/>
        <w:ind w:firstLine="1296"/>
        <w:jc w:val="both"/>
        <w:rPr>
          <w:rFonts w:ascii="Times New Roman" w:eastAsia="Times New Roman" w:hAnsi="Times New Roman" w:cs="Times New Roman"/>
          <w:sz w:val="24"/>
          <w:szCs w:val="24"/>
        </w:rPr>
      </w:pPr>
    </w:p>
    <w:p w:rsidR="00D579FA" w:rsidRDefault="00D579FA" w:rsidP="00D579FA">
      <w:pPr>
        <w:spacing w:after="0" w:line="240" w:lineRule="auto"/>
        <w:ind w:firstLine="12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Vadovaujantis Lietuvos Respublikos korupcijos prevencijos įstatymo 6 straipsniu, Valstybės ar savivaldybės įstaigų veiklos sričių, kuriose egzistuoja didelė korupcijos pasireiškimo tikimybė, nustatymo rekomendacijų patvirtinimo patvirtintomis rekomendacijomis (Lietuvos Respublikos specialiųjų tyrimų tarnybos direktoriaus 2011 05 13 d. įsakymas Nr. 2-170), korupcijos pasireiškimo tikimybės nustatymas 2017 m. 4 ketvirtyje atliktas Ukmergės rajono savivaldybės administracijos Viešosios tvarkos ir aplinkosaugos poskyryje.</w:t>
      </w:r>
    </w:p>
    <w:p w:rsidR="00D579FA" w:rsidRDefault="00837CFD" w:rsidP="00D579FA">
      <w:pPr>
        <w:spacing w:after="0" w:line="240" w:lineRule="auto"/>
        <w:ind w:firstLine="12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Korupcijos pasireiškimo tikimybės išvadą parengė savivaldybės administracijos direktoriaus įgaliotas valstybės tarnautojas </w:t>
      </w:r>
      <w:r w:rsidR="00154F6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154F64">
        <w:rPr>
          <w:rFonts w:ascii="Times New Roman" w:eastAsia="Times New Roman" w:hAnsi="Times New Roman" w:cs="Times New Roman"/>
          <w:sz w:val="24"/>
          <w:szCs w:val="24"/>
        </w:rPr>
        <w:t xml:space="preserve">savivaldybės administracijos Teisės skyriaus vedėjas Rimas </w:t>
      </w:r>
      <w:proofErr w:type="spellStart"/>
      <w:r w:rsidR="00154F64">
        <w:rPr>
          <w:rFonts w:ascii="Times New Roman" w:eastAsia="Times New Roman" w:hAnsi="Times New Roman" w:cs="Times New Roman"/>
          <w:sz w:val="24"/>
          <w:szCs w:val="24"/>
        </w:rPr>
        <w:t>Jurgilaitis</w:t>
      </w:r>
      <w:proofErr w:type="spellEnd"/>
      <w:r w:rsidR="00154F64">
        <w:rPr>
          <w:rFonts w:ascii="Times New Roman" w:eastAsia="Times New Roman" w:hAnsi="Times New Roman" w:cs="Times New Roman"/>
          <w:sz w:val="24"/>
          <w:szCs w:val="24"/>
        </w:rPr>
        <w:t>.</w:t>
      </w:r>
    </w:p>
    <w:p w:rsidR="00154F64" w:rsidRDefault="00154F64" w:rsidP="00D579FA">
      <w:pPr>
        <w:spacing w:after="0" w:line="240" w:lineRule="auto"/>
        <w:ind w:firstLine="12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Analizuotas laikotarpis – 2017 m. sausio – 2017 m. gruodžio mėnesiai.</w:t>
      </w:r>
    </w:p>
    <w:p w:rsidR="00154F64" w:rsidRDefault="00154F64" w:rsidP="00D579FA">
      <w:pPr>
        <w:spacing w:after="0" w:line="240" w:lineRule="auto"/>
        <w:ind w:firstLine="12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Vertinant korupcijos pasireiškimo tikimybę, buvo vadovaujamasi Valstybės ar savivaldybės įstaigų veiklos sričių, kuriose egzistuoja didelė korupcijos pasireiškimo tikimybė nustatymo rekomendacijų klausimynu. Analizuoti teisės aktai, reglamentuojantys Viešosios tvarkos ir aplinkosaugos poskyrio veiklą, tarnautojų funkcijas, atsakomybę ir atskaitomybę.</w:t>
      </w:r>
    </w:p>
    <w:p w:rsidR="00154F64" w:rsidRDefault="00154F64" w:rsidP="00D579FA">
      <w:pPr>
        <w:spacing w:after="0" w:line="240" w:lineRule="auto"/>
        <w:ind w:firstLine="12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Analizuojamo Viešosios tvarkos ir aplinkosaugos poskyrio (toliau – Poskyris) veiklą, funkcijas, tikslus ir uždavinius reglamentuoja Ukmergės rajono savivaldybės administracijos direktoriaus 2016 m. vasario 1 d. įsakymu Nr. 13-140 patvirtinti Viešosios tvarkos ir aplinkosaugos skyriaus nuostatais.</w:t>
      </w:r>
    </w:p>
    <w:p w:rsidR="00154F64" w:rsidRDefault="00154F64" w:rsidP="00D579FA">
      <w:pPr>
        <w:spacing w:after="0" w:line="240" w:lineRule="auto"/>
        <w:ind w:firstLine="12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Poskyryje tiesiogiai dirba trys karjeros tarnautojai, kurių pareigybių aprašymai patvirtinti savivaldybės administracijos direktoriaus 2016 m. vasario 1 d. įsakymu Nr. 14-46. Tuo pačiu įsakymu patvirtintas ir Viešosios tvarkos </w:t>
      </w:r>
      <w:r w:rsidR="0048296E">
        <w:rPr>
          <w:rFonts w:ascii="Times New Roman" w:eastAsia="Times New Roman" w:hAnsi="Times New Roman" w:cs="Times New Roman"/>
          <w:sz w:val="24"/>
          <w:szCs w:val="24"/>
        </w:rPr>
        <w:t>ir aplinkosaugos skyriaus (toliau – Skyriaus) vedėjo pareigybės aprašymas.</w:t>
      </w:r>
    </w:p>
    <w:p w:rsidR="0048296E" w:rsidRDefault="0048296E" w:rsidP="00D579FA">
      <w:pPr>
        <w:spacing w:after="0" w:line="240" w:lineRule="auto"/>
        <w:ind w:firstLine="12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 aukščiau nurodytus skyriaus </w:t>
      </w:r>
      <w:r w:rsidR="00CA06BE">
        <w:rPr>
          <w:rFonts w:ascii="Times New Roman" w:eastAsia="Times New Roman" w:hAnsi="Times New Roman" w:cs="Times New Roman"/>
          <w:sz w:val="24"/>
          <w:szCs w:val="24"/>
        </w:rPr>
        <w:t>nuostatus, skyriaus funkcijos yra šios:</w:t>
      </w:r>
    </w:p>
    <w:p w:rsidR="00CA4196" w:rsidRPr="00CA4196" w:rsidRDefault="00CA4196" w:rsidP="00CA4196">
      <w:pPr>
        <w:pStyle w:val="Sraopastraipa"/>
        <w:numPr>
          <w:ilvl w:val="0"/>
          <w:numId w:val="1"/>
        </w:numPr>
        <w:shd w:val="clear" w:color="auto" w:fill="FFFFFF"/>
        <w:tabs>
          <w:tab w:val="left" w:pos="1594"/>
        </w:tabs>
        <w:spacing w:after="0" w:line="269" w:lineRule="exact"/>
        <w:jc w:val="both"/>
        <w:rPr>
          <w:rFonts w:ascii="Times New Roman" w:hAnsi="Times New Roman" w:cs="Times New Roman"/>
          <w:sz w:val="24"/>
          <w:szCs w:val="24"/>
        </w:rPr>
      </w:pPr>
      <w:r w:rsidRPr="00CA4196">
        <w:rPr>
          <w:rFonts w:ascii="Times New Roman" w:hAnsi="Times New Roman" w:cs="Times New Roman"/>
          <w:sz w:val="24"/>
          <w:szCs w:val="24"/>
        </w:rPr>
        <w:t>Kontroliuoti, kaip laikomasi Savivaldybės tarybos sprendimais patvirtintų taisyklių.</w:t>
      </w:r>
    </w:p>
    <w:p w:rsidR="00CA4196" w:rsidRPr="00CA4196" w:rsidRDefault="00CA4196" w:rsidP="00CA4196">
      <w:pPr>
        <w:pStyle w:val="Sraopastraipa"/>
        <w:numPr>
          <w:ilvl w:val="0"/>
          <w:numId w:val="1"/>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hAnsi="Times New Roman" w:cs="Times New Roman"/>
          <w:sz w:val="24"/>
          <w:szCs w:val="24"/>
        </w:rPr>
        <w:lastRenderedPageBreak/>
        <w:t>Kontroliuoti</w:t>
      </w:r>
      <w:r w:rsidRPr="00CA4196">
        <w:rPr>
          <w:rFonts w:ascii="Times New Roman" w:hAnsi="Times New Roman" w:cs="Times New Roman"/>
          <w:sz w:val="24"/>
          <w:szCs w:val="24"/>
        </w:rPr>
        <w:t>, kaip juridiniai ir fiziniai asmenys vykdo veiklą, kuriai Savivaldybės administracij</w:t>
      </w:r>
      <w:r>
        <w:rPr>
          <w:rFonts w:ascii="Times New Roman" w:hAnsi="Times New Roman" w:cs="Times New Roman"/>
          <w:sz w:val="24"/>
          <w:szCs w:val="24"/>
        </w:rPr>
        <w:t>a išdavė licencijas ar leidimus.</w:t>
      </w:r>
    </w:p>
    <w:p w:rsidR="00CA4196" w:rsidRPr="00CA4196" w:rsidRDefault="00CA4196" w:rsidP="00CA4196">
      <w:pPr>
        <w:pStyle w:val="Sraopastraipa"/>
        <w:numPr>
          <w:ilvl w:val="0"/>
          <w:numId w:val="1"/>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hAnsi="Times New Roman" w:cs="Times New Roman"/>
          <w:sz w:val="24"/>
          <w:szCs w:val="24"/>
        </w:rPr>
        <w:t>Koordinuoti  ir kontroliuoti</w:t>
      </w:r>
      <w:r w:rsidRPr="00CA4196">
        <w:rPr>
          <w:rFonts w:ascii="Times New Roman" w:hAnsi="Times New Roman" w:cs="Times New Roman"/>
          <w:sz w:val="24"/>
          <w:szCs w:val="24"/>
        </w:rPr>
        <w:t xml:space="preserve"> saugaus eismo v</w:t>
      </w:r>
      <w:r>
        <w:rPr>
          <w:rFonts w:ascii="Times New Roman" w:hAnsi="Times New Roman" w:cs="Times New Roman"/>
          <w:sz w:val="24"/>
          <w:szCs w:val="24"/>
        </w:rPr>
        <w:t>eiklą Ukmergės mieste ir rajone.</w:t>
      </w:r>
    </w:p>
    <w:p w:rsidR="00CA4196" w:rsidRPr="00CA4196" w:rsidRDefault="00CA4196" w:rsidP="00CA4196">
      <w:pPr>
        <w:pStyle w:val="Sraopastraipa"/>
        <w:numPr>
          <w:ilvl w:val="0"/>
          <w:numId w:val="1"/>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hAnsi="Times New Roman" w:cs="Times New Roman"/>
          <w:sz w:val="24"/>
          <w:szCs w:val="24"/>
        </w:rPr>
        <w:t>Koordinuoti</w:t>
      </w:r>
      <w:r w:rsidRPr="00CA4196">
        <w:rPr>
          <w:rFonts w:ascii="Times New Roman" w:hAnsi="Times New Roman" w:cs="Times New Roman"/>
          <w:sz w:val="24"/>
          <w:szCs w:val="24"/>
        </w:rPr>
        <w:t xml:space="preserve"> visų  su eismo saugumu suinteresuotų Ukmergės rajon</w:t>
      </w:r>
      <w:r>
        <w:rPr>
          <w:rFonts w:ascii="Times New Roman" w:hAnsi="Times New Roman" w:cs="Times New Roman"/>
          <w:sz w:val="24"/>
          <w:szCs w:val="24"/>
        </w:rPr>
        <w:t>o įstaigų ir organizacijų darbą.</w:t>
      </w:r>
    </w:p>
    <w:p w:rsidR="00CA4196" w:rsidRPr="00CA4196" w:rsidRDefault="00CA4196" w:rsidP="00CA4196">
      <w:pPr>
        <w:pStyle w:val="Sraopastraipa"/>
        <w:numPr>
          <w:ilvl w:val="0"/>
          <w:numId w:val="1"/>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hAnsi="Times New Roman" w:cs="Times New Roman"/>
          <w:sz w:val="24"/>
          <w:szCs w:val="24"/>
        </w:rPr>
        <w:t>Kontroliuoti</w:t>
      </w:r>
      <w:r w:rsidRPr="00CA4196">
        <w:rPr>
          <w:rFonts w:ascii="Times New Roman" w:hAnsi="Times New Roman" w:cs="Times New Roman"/>
          <w:sz w:val="24"/>
          <w:szCs w:val="24"/>
        </w:rPr>
        <w:t>, kaip atliekami kelio ženklų statymo, techninių eismo reguliavimo priemonių įrengimo, priežiūros bei važiuoja</w:t>
      </w:r>
      <w:r>
        <w:rPr>
          <w:rFonts w:ascii="Times New Roman" w:hAnsi="Times New Roman" w:cs="Times New Roman"/>
          <w:sz w:val="24"/>
          <w:szCs w:val="24"/>
        </w:rPr>
        <w:t>mosios dalies ženklinimo darbai.</w:t>
      </w:r>
    </w:p>
    <w:p w:rsidR="00CA4196" w:rsidRPr="00CA4196" w:rsidRDefault="00CA4196" w:rsidP="00CA4196">
      <w:pPr>
        <w:pStyle w:val="Sraopastraipa"/>
        <w:numPr>
          <w:ilvl w:val="0"/>
          <w:numId w:val="1"/>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hAnsi="Times New Roman" w:cs="Times New Roman"/>
          <w:sz w:val="24"/>
          <w:szCs w:val="24"/>
        </w:rPr>
        <w:t>Rengti</w:t>
      </w:r>
      <w:r w:rsidRPr="00CA4196">
        <w:rPr>
          <w:rFonts w:ascii="Times New Roman" w:hAnsi="Times New Roman" w:cs="Times New Roman"/>
          <w:sz w:val="24"/>
          <w:szCs w:val="24"/>
        </w:rPr>
        <w:t xml:space="preserve"> nusikaltimų ir teisės pažeidi</w:t>
      </w:r>
      <w:r>
        <w:rPr>
          <w:rFonts w:ascii="Times New Roman" w:hAnsi="Times New Roman" w:cs="Times New Roman"/>
          <w:sz w:val="24"/>
          <w:szCs w:val="24"/>
        </w:rPr>
        <w:t>mų prevencines programas, teikti</w:t>
      </w:r>
      <w:r w:rsidRPr="00CA4196">
        <w:rPr>
          <w:rFonts w:ascii="Times New Roman" w:hAnsi="Times New Roman" w:cs="Times New Roman"/>
          <w:sz w:val="24"/>
          <w:szCs w:val="24"/>
        </w:rPr>
        <w:t xml:space="preserve"> pasiūlymus administracijos direktoriui dėl sa</w:t>
      </w:r>
      <w:r>
        <w:rPr>
          <w:rFonts w:ascii="Times New Roman" w:hAnsi="Times New Roman" w:cs="Times New Roman"/>
          <w:sz w:val="24"/>
          <w:szCs w:val="24"/>
        </w:rPr>
        <w:t>ugios aplinkos formavimo rajone.</w:t>
      </w:r>
    </w:p>
    <w:p w:rsidR="00CA4196" w:rsidRPr="005C5020" w:rsidRDefault="00CA4196" w:rsidP="00CA4196">
      <w:pPr>
        <w:pStyle w:val="Sraopastraipa"/>
        <w:numPr>
          <w:ilvl w:val="0"/>
          <w:numId w:val="1"/>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hAnsi="Times New Roman" w:cs="Times New Roman"/>
          <w:sz w:val="24"/>
          <w:szCs w:val="24"/>
        </w:rPr>
        <w:t>Organizuoti ir kontroliuoti</w:t>
      </w:r>
      <w:r w:rsidRPr="00CA4196">
        <w:rPr>
          <w:rFonts w:ascii="Times New Roman" w:hAnsi="Times New Roman" w:cs="Times New Roman"/>
          <w:sz w:val="24"/>
          <w:szCs w:val="24"/>
        </w:rPr>
        <w:t xml:space="preserve"> leidimų transporto priemonių stovėjimo vietoms rezervuoti išda</w:t>
      </w:r>
      <w:r w:rsidR="005C5020">
        <w:rPr>
          <w:rFonts w:ascii="Times New Roman" w:hAnsi="Times New Roman" w:cs="Times New Roman"/>
          <w:sz w:val="24"/>
          <w:szCs w:val="24"/>
        </w:rPr>
        <w:t>vimo tvarką.</w:t>
      </w:r>
    </w:p>
    <w:p w:rsidR="006554F8" w:rsidRDefault="005C5020"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 xml:space="preserve">Skyrius taip </w:t>
      </w:r>
      <w:r w:rsidR="00830384">
        <w:rPr>
          <w:rFonts w:ascii="Times New Roman" w:eastAsia="Times New Roman" w:hAnsi="Times New Roman" w:cs="Times New Roman"/>
          <w:sz w:val="24"/>
          <w:szCs w:val="24"/>
          <w:lang w:val="pt-BR"/>
        </w:rPr>
        <w:t xml:space="preserve">pat </w:t>
      </w:r>
      <w:r>
        <w:rPr>
          <w:rFonts w:ascii="Times New Roman" w:eastAsia="Times New Roman" w:hAnsi="Times New Roman" w:cs="Times New Roman"/>
          <w:sz w:val="24"/>
          <w:szCs w:val="24"/>
          <w:lang w:val="pt-BR"/>
        </w:rPr>
        <w:t>atlieka ir kitas funkcijas administracinės praktikos, aplinkosaugos ir rinkliavų srityje. Kadangi Skyriaus funkcijų yra daug, įvertinti korupcijos pasireiškimo tikimybę buvo pasirinkta vienoje iš rizikingiausių korupcijos atžvilgiu funkcijoje – organizuoti ir kontroliuoti leidimų transporto priemonių stovėjimo vietoms rezervuoti išdavimo tvarką.</w:t>
      </w:r>
      <w:r w:rsidR="00AD4848">
        <w:rPr>
          <w:rFonts w:ascii="Times New Roman" w:eastAsia="Times New Roman" w:hAnsi="Times New Roman" w:cs="Times New Roman"/>
          <w:sz w:val="24"/>
          <w:szCs w:val="24"/>
          <w:lang w:val="pt-BR"/>
        </w:rPr>
        <w:t xml:space="preserve"> Ši funkcija buvo pasirinkta kaip viena rizikingiausių, o siekiant korupcijos pasireiškimo tikimybę nustatyti kokybiškai, apsiribota vien šia skyriaus funkcija. </w:t>
      </w:r>
    </w:p>
    <w:p w:rsidR="006E4D8F" w:rsidRDefault="006554F8"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r>
      <w:r w:rsidR="00AD4848">
        <w:rPr>
          <w:rFonts w:ascii="Times New Roman" w:eastAsia="Times New Roman" w:hAnsi="Times New Roman" w:cs="Times New Roman"/>
          <w:sz w:val="24"/>
          <w:szCs w:val="24"/>
          <w:lang w:val="pt-BR"/>
        </w:rPr>
        <w:t>Transporto priemonių stovėjimo leidimų išdavimas bei kontrolė yra svarbi Poskyrio funkcija.</w:t>
      </w:r>
      <w:r w:rsidR="00830384">
        <w:rPr>
          <w:rFonts w:ascii="Times New Roman" w:eastAsia="Times New Roman" w:hAnsi="Times New Roman" w:cs="Times New Roman"/>
          <w:sz w:val="24"/>
          <w:szCs w:val="24"/>
          <w:lang w:val="pt-BR"/>
        </w:rPr>
        <w:t xml:space="preserve"> Ypač Ukmergės miesto teritorijo</w:t>
      </w:r>
      <w:r w:rsidR="00AD4848">
        <w:rPr>
          <w:rFonts w:ascii="Times New Roman" w:eastAsia="Times New Roman" w:hAnsi="Times New Roman" w:cs="Times New Roman"/>
          <w:sz w:val="24"/>
          <w:szCs w:val="24"/>
          <w:lang w:val="pt-BR"/>
        </w:rPr>
        <w:t>je, Ukmergės rajono savivaldybės admin</w:t>
      </w:r>
      <w:r w:rsidR="00830384">
        <w:rPr>
          <w:rFonts w:ascii="Times New Roman" w:eastAsia="Times New Roman" w:hAnsi="Times New Roman" w:cs="Times New Roman"/>
          <w:sz w:val="24"/>
          <w:szCs w:val="24"/>
          <w:lang w:val="pt-BR"/>
        </w:rPr>
        <w:t>istracijos direktoriaus 2016 m. rugpjūčio 24 d. į</w:t>
      </w:r>
      <w:r w:rsidR="006E4D8F">
        <w:rPr>
          <w:rFonts w:ascii="Times New Roman" w:eastAsia="Times New Roman" w:hAnsi="Times New Roman" w:cs="Times New Roman"/>
          <w:sz w:val="24"/>
          <w:szCs w:val="24"/>
          <w:lang w:val="pt-BR"/>
        </w:rPr>
        <w:t xml:space="preserve">sakymu Nr. 13-1288 </w:t>
      </w:r>
    </w:p>
    <w:p w:rsidR="005C5020" w:rsidRDefault="006E4D8F"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sidRPr="006E4D8F">
        <w:rPr>
          <w:rStyle w:val="st1"/>
          <w:rFonts w:ascii="Times New Roman" w:hAnsi="Times New Roman" w:cs="Times New Roman"/>
          <w:color w:val="545454"/>
          <w:sz w:val="24"/>
          <w:szCs w:val="24"/>
        </w:rPr>
        <w:t>„</w:t>
      </w:r>
      <w:r w:rsidR="00AD4848">
        <w:rPr>
          <w:rFonts w:ascii="Times New Roman" w:eastAsia="Times New Roman" w:hAnsi="Times New Roman" w:cs="Times New Roman"/>
          <w:sz w:val="24"/>
          <w:szCs w:val="24"/>
          <w:lang w:val="pt-BR"/>
        </w:rPr>
        <w:t>Dėl kelio ženklo Nr. 531</w:t>
      </w:r>
      <w:r>
        <w:rPr>
          <w:rFonts w:ascii="Times New Roman" w:eastAsia="Times New Roman" w:hAnsi="Times New Roman" w:cs="Times New Roman"/>
          <w:sz w:val="24"/>
          <w:szCs w:val="24"/>
          <w:lang w:val="pt-BR"/>
        </w:rPr>
        <w:t xml:space="preserve"> </w:t>
      </w:r>
      <w:r w:rsidRPr="006E4D8F">
        <w:rPr>
          <w:rStyle w:val="st1"/>
          <w:rFonts w:ascii="Times New Roman" w:hAnsi="Times New Roman" w:cs="Times New Roman"/>
          <w:color w:val="545454"/>
          <w:sz w:val="24"/>
          <w:szCs w:val="24"/>
        </w:rPr>
        <w:t>„</w:t>
      </w:r>
      <w:r w:rsidR="00AD4848">
        <w:rPr>
          <w:rFonts w:ascii="Times New Roman" w:eastAsia="Times New Roman" w:hAnsi="Times New Roman" w:cs="Times New Roman"/>
          <w:sz w:val="24"/>
          <w:szCs w:val="24"/>
          <w:lang w:val="pt-BR"/>
        </w:rPr>
        <w:t>Rezervuota stovėjimo vieta” įrengimo, pašalinimo ir specialiųjų leidimų statyti transporto priemones šio kelio ženklo galiojimo zonoje išdavimo tvarkos aprašo patvirtinimo”, pa</w:t>
      </w:r>
      <w:r>
        <w:rPr>
          <w:rFonts w:ascii="Times New Roman" w:eastAsia="Times New Roman" w:hAnsi="Times New Roman" w:cs="Times New Roman"/>
          <w:sz w:val="24"/>
          <w:szCs w:val="24"/>
          <w:lang w:val="pt-BR"/>
        </w:rPr>
        <w:t xml:space="preserve">tvirtinta kelio ženklo Nr. 531 </w:t>
      </w:r>
      <w:r w:rsidRPr="006E4D8F">
        <w:rPr>
          <w:rStyle w:val="st1"/>
          <w:rFonts w:ascii="Times New Roman" w:hAnsi="Times New Roman" w:cs="Times New Roman"/>
          <w:color w:val="545454"/>
          <w:sz w:val="24"/>
          <w:szCs w:val="24"/>
        </w:rPr>
        <w:t>„</w:t>
      </w:r>
      <w:r w:rsidR="00AD4848">
        <w:rPr>
          <w:rFonts w:ascii="Times New Roman" w:eastAsia="Times New Roman" w:hAnsi="Times New Roman" w:cs="Times New Roman"/>
          <w:sz w:val="24"/>
          <w:szCs w:val="24"/>
          <w:lang w:val="pt-BR"/>
        </w:rPr>
        <w:t>Rezervuota stovėjimo vieta” įrengimo, pašalinimo ir specialiųjų leidimų statyti transporto priemones šio ženklo galiojimo tvarkos ap</w:t>
      </w:r>
      <w:r>
        <w:rPr>
          <w:rFonts w:ascii="Times New Roman" w:eastAsia="Times New Roman" w:hAnsi="Times New Roman" w:cs="Times New Roman"/>
          <w:sz w:val="24"/>
          <w:szCs w:val="24"/>
          <w:lang w:val="pt-BR"/>
        </w:rPr>
        <w:t>rašas (toliau – Aprašas). Apraše</w:t>
      </w:r>
      <w:r w:rsidR="00AD4848">
        <w:rPr>
          <w:rFonts w:ascii="Times New Roman" w:eastAsia="Times New Roman" w:hAnsi="Times New Roman" w:cs="Times New Roman"/>
          <w:sz w:val="24"/>
          <w:szCs w:val="24"/>
          <w:lang w:val="pt-BR"/>
        </w:rPr>
        <w:t xml:space="preserve"> pakankamai detaliai reglamentuotas kelio ženklo įrengimas, pašalinimas, specialiųjų leidimų išdavimas.</w:t>
      </w:r>
    </w:p>
    <w:p w:rsidR="00AD4848" w:rsidRDefault="00AD4848"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Poskyryje šią funkciją, be skyriaus vedėjo, vykdo Poskyrio vyriausiasis specialistas. Poskyrio vyriausiojo specialisto funkcijose įtvirtinta funkcija – vykdyti ir kontroliuoti leidimų transporto priemonių stovėjimo vietoms</w:t>
      </w:r>
      <w:r w:rsidR="006E4D8F">
        <w:rPr>
          <w:rFonts w:ascii="Times New Roman" w:eastAsia="Times New Roman" w:hAnsi="Times New Roman" w:cs="Times New Roman"/>
          <w:sz w:val="24"/>
          <w:szCs w:val="24"/>
          <w:lang w:val="pt-BR"/>
        </w:rPr>
        <w:t xml:space="preserve"> </w:t>
      </w:r>
      <w:r w:rsidR="0034215C">
        <w:rPr>
          <w:rFonts w:ascii="Times New Roman" w:eastAsia="Times New Roman" w:hAnsi="Times New Roman" w:cs="Times New Roman"/>
          <w:sz w:val="24"/>
          <w:szCs w:val="24"/>
          <w:lang w:val="pt-BR"/>
        </w:rPr>
        <w:t>rezervuoti išdavimo tvarką. Pareigybės aprašyme nurodyta, kad specia</w:t>
      </w:r>
      <w:r w:rsidR="006E4D8F">
        <w:rPr>
          <w:rFonts w:ascii="Times New Roman" w:eastAsia="Times New Roman" w:hAnsi="Times New Roman" w:cs="Times New Roman"/>
          <w:sz w:val="24"/>
          <w:szCs w:val="24"/>
          <w:lang w:val="pt-BR"/>
        </w:rPr>
        <w:t>listas yra tiesiogiai pavaldus P</w:t>
      </w:r>
      <w:r w:rsidR="0034215C">
        <w:rPr>
          <w:rFonts w:ascii="Times New Roman" w:eastAsia="Times New Roman" w:hAnsi="Times New Roman" w:cs="Times New Roman"/>
          <w:sz w:val="24"/>
          <w:szCs w:val="24"/>
          <w:lang w:val="pt-BR"/>
        </w:rPr>
        <w:t>oskyrio vedėjui.</w:t>
      </w:r>
    </w:p>
    <w:p w:rsidR="0034215C" w:rsidRDefault="0034215C"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Viešosios tvarkos ir aplinkosaugos skyriaus vedėjo pareigybės aprašyme įtvirtinta bendra skyriaus vedėjo f</w:t>
      </w:r>
      <w:r w:rsidR="006554F8">
        <w:rPr>
          <w:rFonts w:ascii="Times New Roman" w:eastAsia="Times New Roman" w:hAnsi="Times New Roman" w:cs="Times New Roman"/>
          <w:sz w:val="24"/>
          <w:szCs w:val="24"/>
          <w:lang w:val="pt-BR"/>
        </w:rPr>
        <w:t>unkcija – užtikrinti, kad būtų laikomasi įstatymų, vykdomi V</w:t>
      </w:r>
      <w:r>
        <w:rPr>
          <w:rFonts w:ascii="Times New Roman" w:eastAsia="Times New Roman" w:hAnsi="Times New Roman" w:cs="Times New Roman"/>
          <w:sz w:val="24"/>
          <w:szCs w:val="24"/>
          <w:lang w:val="pt-BR"/>
        </w:rPr>
        <w:t>yriausybės nutarimai bei kiti teisės aktai. Skyriaus vedėjas tiesiogiai pavaldus savivaldybės administracijos direktoriui.</w:t>
      </w:r>
    </w:p>
    <w:p w:rsidR="0034215C" w:rsidRDefault="0034215C"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 xml:space="preserve">Išnagrinėta Poskyrio funkcija pakankamai detaliai reglamentuota savivaldybės administracijos direktoriaus 2016 m. rugpjūčio 24 d. </w:t>
      </w:r>
      <w:r w:rsidR="00F848DB">
        <w:rPr>
          <w:rFonts w:ascii="Times New Roman" w:eastAsia="Times New Roman" w:hAnsi="Times New Roman" w:cs="Times New Roman"/>
          <w:sz w:val="24"/>
          <w:szCs w:val="24"/>
          <w:lang w:val="pt-BR"/>
        </w:rPr>
        <w:t>įsakymu</w:t>
      </w:r>
      <w:r>
        <w:rPr>
          <w:rFonts w:ascii="Times New Roman" w:eastAsia="Times New Roman" w:hAnsi="Times New Roman" w:cs="Times New Roman"/>
          <w:sz w:val="24"/>
          <w:szCs w:val="24"/>
          <w:lang w:val="pt-BR"/>
        </w:rPr>
        <w:t xml:space="preserve"> Nr. 13-1288.</w:t>
      </w:r>
    </w:p>
    <w:p w:rsidR="0034215C" w:rsidRDefault="0034215C"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Specialieji leidimai registruojami žurnale, kuriame nurodoma specialiojo leidimo išdavimo ir galiojimo laikas, transporto priemonės markė ir modelis bei kiti pakankamai detalūs duomenys.</w:t>
      </w:r>
    </w:p>
    <w:p w:rsidR="0034215C" w:rsidRDefault="0034215C"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 xml:space="preserve">Specialisto, vykdančio leidimų išdavimo funkcijas kontrolė vykdoma per Poskyrio ir Skyriaus vedėjus, o </w:t>
      </w:r>
      <w:r w:rsidR="00F848DB">
        <w:rPr>
          <w:rFonts w:ascii="Times New Roman" w:eastAsia="Times New Roman" w:hAnsi="Times New Roman" w:cs="Times New Roman"/>
          <w:sz w:val="24"/>
          <w:szCs w:val="24"/>
          <w:lang w:val="pt-BR"/>
        </w:rPr>
        <w:t>taip pat savivaldybės administracijos direktorių, todėl laikytina pakankama.</w:t>
      </w:r>
    </w:p>
    <w:p w:rsidR="00F848DB" w:rsidRDefault="00F848DB"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I</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š</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v</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a</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d</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a:</w:t>
      </w:r>
    </w:p>
    <w:p w:rsidR="00F848DB" w:rsidRDefault="006E4D8F"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r>
      <w:r w:rsidR="00F848DB">
        <w:rPr>
          <w:rFonts w:ascii="Times New Roman" w:eastAsia="Times New Roman" w:hAnsi="Times New Roman" w:cs="Times New Roman"/>
          <w:sz w:val="24"/>
          <w:szCs w:val="24"/>
          <w:lang w:val="pt-BR"/>
        </w:rPr>
        <w:t>Nors Savivaldybės administracijos Viešosios tvarkos ir aplinkosaugos poskyrio veiklos sritis – organizuoti ir kontroliuoti leidimų transporto priemonių stovėjimo vietoms rezervuoti išdavimo tvarką – korupciniu</w:t>
      </w:r>
      <w:r>
        <w:rPr>
          <w:rFonts w:ascii="Times New Roman" w:eastAsia="Times New Roman" w:hAnsi="Times New Roman" w:cs="Times New Roman"/>
          <w:sz w:val="24"/>
          <w:szCs w:val="24"/>
          <w:lang w:val="pt-BR"/>
        </w:rPr>
        <w:t xml:space="preserve"> </w:t>
      </w:r>
      <w:r w:rsidR="00F848DB">
        <w:rPr>
          <w:rFonts w:ascii="Times New Roman" w:eastAsia="Times New Roman" w:hAnsi="Times New Roman" w:cs="Times New Roman"/>
          <w:sz w:val="24"/>
          <w:szCs w:val="24"/>
          <w:lang w:val="pt-BR"/>
        </w:rPr>
        <w:t>požiūriu yra rizikinga, tačiau ši funkcija ir ją vykdančių specialistų kompetencija yra pakankamai detaliai reglamentuota, užtikrintas sprendimų priėmimo kontrolės mechanizmas, todėl korupcijos pasireiškimo tikimybė šioje srityje yra maža.</w:t>
      </w:r>
    </w:p>
    <w:p w:rsidR="00F848DB" w:rsidRDefault="00F848DB"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Šią išvadą paskelbti savivaldybės interneto puslapyje ir teikti Lietuvos Respublikos specialiųjų tyrimų tarnybai.</w:t>
      </w:r>
    </w:p>
    <w:p w:rsidR="00F848DB" w:rsidRDefault="00F848DB" w:rsidP="005C5020">
      <w:p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ab/>
        <w:t>P</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r</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i</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d</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e</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d</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a</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m</w:t>
      </w:r>
      <w:r w:rsidR="006E4D8F">
        <w:rPr>
          <w:rFonts w:ascii="Times New Roman" w:eastAsia="Times New Roman" w:hAnsi="Times New Roman" w:cs="Times New Roman"/>
          <w:sz w:val="24"/>
          <w:szCs w:val="24"/>
          <w:lang w:val="pt-BR"/>
        </w:rPr>
        <w:t xml:space="preserve"> </w:t>
      </w:r>
      <w:r>
        <w:rPr>
          <w:rFonts w:ascii="Times New Roman" w:eastAsia="Times New Roman" w:hAnsi="Times New Roman" w:cs="Times New Roman"/>
          <w:sz w:val="24"/>
          <w:szCs w:val="24"/>
          <w:lang w:val="pt-BR"/>
        </w:rPr>
        <w:t>a:</w:t>
      </w:r>
    </w:p>
    <w:p w:rsidR="00F848DB" w:rsidRDefault="00F848DB" w:rsidP="00F848DB">
      <w:pPr>
        <w:pStyle w:val="Sraopastraipa"/>
        <w:numPr>
          <w:ilvl w:val="0"/>
          <w:numId w:val="2"/>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Skyriaus nuostatai – 6 lapai.</w:t>
      </w:r>
    </w:p>
    <w:p w:rsidR="00F848DB" w:rsidRDefault="00F848DB" w:rsidP="00F848DB">
      <w:pPr>
        <w:pStyle w:val="Sraopastraipa"/>
        <w:numPr>
          <w:ilvl w:val="0"/>
          <w:numId w:val="2"/>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Skyriaus vedėjo pareigybės aprašymas – 2 lapai.</w:t>
      </w:r>
    </w:p>
    <w:p w:rsidR="00F848DB" w:rsidRDefault="006E4D8F" w:rsidP="00F848DB">
      <w:pPr>
        <w:pStyle w:val="Sraopastraipa"/>
        <w:numPr>
          <w:ilvl w:val="0"/>
          <w:numId w:val="2"/>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Poskyrio vyr. s</w:t>
      </w:r>
      <w:r w:rsidR="00F848DB">
        <w:rPr>
          <w:rFonts w:ascii="Times New Roman" w:eastAsia="Times New Roman" w:hAnsi="Times New Roman" w:cs="Times New Roman"/>
          <w:sz w:val="24"/>
          <w:szCs w:val="24"/>
          <w:lang w:val="pt-BR"/>
        </w:rPr>
        <w:t>pecialisto pareigybės aprašymas – 2 lapai.</w:t>
      </w:r>
    </w:p>
    <w:p w:rsidR="00D579FA" w:rsidRDefault="00F848DB" w:rsidP="006554F8">
      <w:pPr>
        <w:pStyle w:val="Sraopastraipa"/>
        <w:numPr>
          <w:ilvl w:val="0"/>
          <w:numId w:val="2"/>
        </w:numPr>
        <w:shd w:val="clear" w:color="auto" w:fill="FFFFFF"/>
        <w:tabs>
          <w:tab w:val="left" w:pos="1594"/>
        </w:tabs>
        <w:spacing w:after="0" w:line="269" w:lineRule="exact"/>
        <w:jc w:val="both"/>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lastRenderedPageBreak/>
        <w:t>2016 08 24 asvivaldybės administracijos direktoriaus įsakymas Nr. 13-1288 – 7 lapai.</w:t>
      </w:r>
    </w:p>
    <w:p w:rsidR="006554F8" w:rsidRDefault="006554F8" w:rsidP="006554F8">
      <w:pPr>
        <w:pStyle w:val="Sraopastraipa"/>
        <w:shd w:val="clear" w:color="auto" w:fill="FFFFFF"/>
        <w:tabs>
          <w:tab w:val="left" w:pos="1594"/>
        </w:tabs>
        <w:spacing w:after="0" w:line="269" w:lineRule="exact"/>
        <w:ind w:left="1956"/>
        <w:jc w:val="both"/>
        <w:rPr>
          <w:rFonts w:ascii="Times New Roman" w:eastAsia="Times New Roman" w:hAnsi="Times New Roman" w:cs="Times New Roman"/>
          <w:sz w:val="24"/>
          <w:szCs w:val="24"/>
          <w:lang w:val="pt-BR"/>
        </w:rPr>
      </w:pPr>
    </w:p>
    <w:p w:rsidR="006554F8" w:rsidRDefault="006554F8" w:rsidP="006554F8">
      <w:pPr>
        <w:pStyle w:val="Sraopastraipa"/>
        <w:shd w:val="clear" w:color="auto" w:fill="FFFFFF"/>
        <w:tabs>
          <w:tab w:val="left" w:pos="1594"/>
        </w:tabs>
        <w:spacing w:after="0" w:line="269" w:lineRule="exact"/>
        <w:ind w:left="1956"/>
        <w:jc w:val="both"/>
        <w:rPr>
          <w:rFonts w:ascii="Times New Roman" w:eastAsia="Times New Roman" w:hAnsi="Times New Roman" w:cs="Times New Roman"/>
          <w:sz w:val="24"/>
          <w:szCs w:val="24"/>
          <w:lang w:val="pt-BR"/>
        </w:rPr>
      </w:pPr>
    </w:p>
    <w:p w:rsidR="006554F8" w:rsidRPr="006554F8" w:rsidRDefault="006554F8" w:rsidP="006554F8">
      <w:pPr>
        <w:pStyle w:val="Sraopastraipa"/>
        <w:shd w:val="clear" w:color="auto" w:fill="FFFFFF"/>
        <w:tabs>
          <w:tab w:val="left" w:pos="1594"/>
        </w:tabs>
        <w:spacing w:after="0" w:line="269" w:lineRule="exact"/>
        <w:ind w:left="1956"/>
        <w:jc w:val="both"/>
        <w:rPr>
          <w:rFonts w:ascii="Times New Roman" w:eastAsia="Times New Roman" w:hAnsi="Times New Roman" w:cs="Times New Roman"/>
          <w:sz w:val="24"/>
          <w:szCs w:val="24"/>
          <w:lang w:val="pt-BR"/>
        </w:rPr>
      </w:pPr>
    </w:p>
    <w:p w:rsidR="006554F8" w:rsidRDefault="00D579FA" w:rsidP="006554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Savivaldybės meras</w:t>
      </w:r>
      <w:r>
        <w:rPr>
          <w:rFonts w:ascii="Times New Roman" w:eastAsia="Times New Roman" w:hAnsi="Times New Roman" w:cs="Times New Roman"/>
          <w:sz w:val="24"/>
          <w:szCs w:val="24"/>
        </w:rPr>
        <w:tab/>
      </w:r>
      <w:r w:rsidR="006554F8">
        <w:rPr>
          <w:rFonts w:ascii="Times New Roman" w:eastAsia="Times New Roman" w:hAnsi="Times New Roman" w:cs="Times New Roman"/>
          <w:sz w:val="24"/>
          <w:szCs w:val="24"/>
        </w:rPr>
        <w:t xml:space="preserve">                                                       </w:t>
      </w:r>
      <w:r w:rsidR="00272BE8">
        <w:rPr>
          <w:rFonts w:ascii="Times New Roman" w:eastAsia="Times New Roman" w:hAnsi="Times New Roman" w:cs="Times New Roman"/>
          <w:sz w:val="24"/>
          <w:szCs w:val="24"/>
        </w:rPr>
        <w:t xml:space="preserve">                                </w:t>
      </w:r>
      <w:r w:rsidR="006554F8">
        <w:rPr>
          <w:rFonts w:ascii="Times New Roman" w:eastAsia="Times New Roman" w:hAnsi="Times New Roman" w:cs="Times New Roman"/>
          <w:sz w:val="24"/>
          <w:szCs w:val="24"/>
        </w:rPr>
        <w:t xml:space="preserve">Rolandas </w:t>
      </w:r>
      <w:proofErr w:type="spellStart"/>
      <w:r w:rsidR="006554F8">
        <w:rPr>
          <w:rFonts w:ascii="Times New Roman" w:eastAsia="Times New Roman" w:hAnsi="Times New Roman" w:cs="Times New Roman"/>
          <w:sz w:val="24"/>
          <w:szCs w:val="24"/>
        </w:rPr>
        <w:t>Janicka</w:t>
      </w:r>
      <w:r w:rsidR="00272BE8">
        <w:rPr>
          <w:rFonts w:ascii="Times New Roman" w:eastAsia="Times New Roman" w:hAnsi="Times New Roman" w:cs="Times New Roman"/>
          <w:sz w:val="24"/>
          <w:szCs w:val="24"/>
        </w:rPr>
        <w:t>s</w:t>
      </w:r>
      <w:proofErr w:type="spellEnd"/>
    </w:p>
    <w:p w:rsidR="006554F8" w:rsidRDefault="006554F8" w:rsidP="006554F8">
      <w:pPr>
        <w:spacing w:after="0" w:line="240" w:lineRule="auto"/>
        <w:jc w:val="both"/>
        <w:rPr>
          <w:rFonts w:ascii="Times New Roman" w:eastAsia="Times New Roman" w:hAnsi="Times New Roman" w:cs="Times New Roman"/>
          <w:sz w:val="24"/>
          <w:szCs w:val="24"/>
        </w:rPr>
      </w:pPr>
    </w:p>
    <w:p w:rsidR="006554F8" w:rsidRDefault="006554F8" w:rsidP="006554F8">
      <w:pPr>
        <w:spacing w:after="0" w:line="240" w:lineRule="auto"/>
        <w:jc w:val="both"/>
        <w:rPr>
          <w:rFonts w:ascii="Times New Roman" w:eastAsia="Times New Roman" w:hAnsi="Times New Roman" w:cs="Times New Roman"/>
          <w:sz w:val="24"/>
          <w:szCs w:val="24"/>
        </w:rPr>
      </w:pPr>
    </w:p>
    <w:p w:rsidR="006554F8" w:rsidRDefault="006554F8" w:rsidP="006554F8">
      <w:pPr>
        <w:spacing w:after="0" w:line="240" w:lineRule="auto"/>
        <w:jc w:val="both"/>
        <w:rPr>
          <w:rFonts w:ascii="Times New Roman" w:eastAsia="Times New Roman" w:hAnsi="Times New Roman" w:cs="Times New Roman"/>
          <w:sz w:val="24"/>
          <w:szCs w:val="24"/>
        </w:rPr>
      </w:pPr>
    </w:p>
    <w:p w:rsidR="00623E53" w:rsidRPr="006554F8" w:rsidRDefault="00D579FA" w:rsidP="006554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Rimas </w:t>
      </w:r>
      <w:proofErr w:type="spellStart"/>
      <w:r>
        <w:rPr>
          <w:rFonts w:ascii="Times New Roman" w:eastAsia="Times New Roman" w:hAnsi="Times New Roman" w:cs="Times New Roman"/>
          <w:sz w:val="24"/>
          <w:szCs w:val="24"/>
        </w:rPr>
        <w:t>Jurgilaitis</w:t>
      </w:r>
      <w:proofErr w:type="spellEnd"/>
      <w:r>
        <w:rPr>
          <w:rFonts w:ascii="Times New Roman" w:eastAsia="Times New Roman" w:hAnsi="Times New Roman" w:cs="Times New Roman"/>
          <w:sz w:val="24"/>
          <w:szCs w:val="24"/>
        </w:rPr>
        <w:t>, 8(340) 60308,</w:t>
      </w:r>
      <w:r w:rsidR="006554F8">
        <w:rPr>
          <w:rFonts w:ascii="Times New Roman" w:eastAsia="Times New Roman" w:hAnsi="Times New Roman" w:cs="Times New Roman"/>
          <w:sz w:val="24"/>
          <w:szCs w:val="24"/>
        </w:rPr>
        <w:t xml:space="preserve"> </w:t>
      </w:r>
      <w:proofErr w:type="spellStart"/>
      <w:r w:rsidR="006554F8">
        <w:rPr>
          <w:rFonts w:ascii="Times New Roman" w:eastAsia="Times New Roman" w:hAnsi="Times New Roman" w:cs="Times New Roman"/>
          <w:sz w:val="24"/>
          <w:szCs w:val="24"/>
        </w:rPr>
        <w:t>el.paštas</w:t>
      </w:r>
      <w:proofErr w:type="spellEnd"/>
      <w:r w:rsidR="006554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rimas.jurgilaitis@ukmerge.lt</w:t>
      </w:r>
    </w:p>
    <w:sectPr w:rsidR="00623E53" w:rsidRPr="006554F8" w:rsidSect="00872C4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HelveticaLT">
    <w:altName w:val="Arial"/>
    <w:charset w:val="BA"/>
    <w:family w:val="swiss"/>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3572D"/>
    <w:multiLevelType w:val="hybridMultilevel"/>
    <w:tmpl w:val="1AE2C17A"/>
    <w:lvl w:ilvl="0" w:tplc="91F02724">
      <w:start w:val="1"/>
      <w:numFmt w:val="decimal"/>
      <w:lvlText w:val="%1."/>
      <w:lvlJc w:val="left"/>
      <w:pPr>
        <w:ind w:left="1956" w:hanging="360"/>
      </w:pPr>
      <w:rPr>
        <w:rFonts w:hint="default"/>
      </w:rPr>
    </w:lvl>
    <w:lvl w:ilvl="1" w:tplc="04270019" w:tentative="1">
      <w:start w:val="1"/>
      <w:numFmt w:val="lowerLetter"/>
      <w:lvlText w:val="%2."/>
      <w:lvlJc w:val="left"/>
      <w:pPr>
        <w:ind w:left="2676" w:hanging="360"/>
      </w:pPr>
    </w:lvl>
    <w:lvl w:ilvl="2" w:tplc="0427001B" w:tentative="1">
      <w:start w:val="1"/>
      <w:numFmt w:val="lowerRoman"/>
      <w:lvlText w:val="%3."/>
      <w:lvlJc w:val="right"/>
      <w:pPr>
        <w:ind w:left="3396" w:hanging="180"/>
      </w:pPr>
    </w:lvl>
    <w:lvl w:ilvl="3" w:tplc="0427000F" w:tentative="1">
      <w:start w:val="1"/>
      <w:numFmt w:val="decimal"/>
      <w:lvlText w:val="%4."/>
      <w:lvlJc w:val="left"/>
      <w:pPr>
        <w:ind w:left="4116" w:hanging="360"/>
      </w:pPr>
    </w:lvl>
    <w:lvl w:ilvl="4" w:tplc="04270019" w:tentative="1">
      <w:start w:val="1"/>
      <w:numFmt w:val="lowerLetter"/>
      <w:lvlText w:val="%5."/>
      <w:lvlJc w:val="left"/>
      <w:pPr>
        <w:ind w:left="4836" w:hanging="360"/>
      </w:pPr>
    </w:lvl>
    <w:lvl w:ilvl="5" w:tplc="0427001B" w:tentative="1">
      <w:start w:val="1"/>
      <w:numFmt w:val="lowerRoman"/>
      <w:lvlText w:val="%6."/>
      <w:lvlJc w:val="right"/>
      <w:pPr>
        <w:ind w:left="5556" w:hanging="180"/>
      </w:pPr>
    </w:lvl>
    <w:lvl w:ilvl="6" w:tplc="0427000F" w:tentative="1">
      <w:start w:val="1"/>
      <w:numFmt w:val="decimal"/>
      <w:lvlText w:val="%7."/>
      <w:lvlJc w:val="left"/>
      <w:pPr>
        <w:ind w:left="6276" w:hanging="360"/>
      </w:pPr>
    </w:lvl>
    <w:lvl w:ilvl="7" w:tplc="04270019" w:tentative="1">
      <w:start w:val="1"/>
      <w:numFmt w:val="lowerLetter"/>
      <w:lvlText w:val="%8."/>
      <w:lvlJc w:val="left"/>
      <w:pPr>
        <w:ind w:left="6996" w:hanging="360"/>
      </w:pPr>
    </w:lvl>
    <w:lvl w:ilvl="8" w:tplc="0427001B" w:tentative="1">
      <w:start w:val="1"/>
      <w:numFmt w:val="lowerRoman"/>
      <w:lvlText w:val="%9."/>
      <w:lvlJc w:val="right"/>
      <w:pPr>
        <w:ind w:left="7716" w:hanging="180"/>
      </w:pPr>
    </w:lvl>
  </w:abstractNum>
  <w:abstractNum w:abstractNumId="1" w15:restartNumberingAfterBreak="0">
    <w:nsid w:val="72D22D91"/>
    <w:multiLevelType w:val="hybridMultilevel"/>
    <w:tmpl w:val="384413EC"/>
    <w:lvl w:ilvl="0" w:tplc="A426C056">
      <w:start w:val="1"/>
      <w:numFmt w:val="decimal"/>
      <w:lvlText w:val="%1."/>
      <w:lvlJc w:val="left"/>
      <w:pPr>
        <w:ind w:left="1956" w:hanging="360"/>
      </w:pPr>
      <w:rPr>
        <w:rFonts w:hint="default"/>
      </w:rPr>
    </w:lvl>
    <w:lvl w:ilvl="1" w:tplc="04270019" w:tentative="1">
      <w:start w:val="1"/>
      <w:numFmt w:val="lowerLetter"/>
      <w:lvlText w:val="%2."/>
      <w:lvlJc w:val="left"/>
      <w:pPr>
        <w:ind w:left="2676" w:hanging="360"/>
      </w:pPr>
    </w:lvl>
    <w:lvl w:ilvl="2" w:tplc="0427001B" w:tentative="1">
      <w:start w:val="1"/>
      <w:numFmt w:val="lowerRoman"/>
      <w:lvlText w:val="%3."/>
      <w:lvlJc w:val="right"/>
      <w:pPr>
        <w:ind w:left="3396" w:hanging="180"/>
      </w:pPr>
    </w:lvl>
    <w:lvl w:ilvl="3" w:tplc="0427000F" w:tentative="1">
      <w:start w:val="1"/>
      <w:numFmt w:val="decimal"/>
      <w:lvlText w:val="%4."/>
      <w:lvlJc w:val="left"/>
      <w:pPr>
        <w:ind w:left="4116" w:hanging="360"/>
      </w:pPr>
    </w:lvl>
    <w:lvl w:ilvl="4" w:tplc="04270019" w:tentative="1">
      <w:start w:val="1"/>
      <w:numFmt w:val="lowerLetter"/>
      <w:lvlText w:val="%5."/>
      <w:lvlJc w:val="left"/>
      <w:pPr>
        <w:ind w:left="4836" w:hanging="360"/>
      </w:pPr>
    </w:lvl>
    <w:lvl w:ilvl="5" w:tplc="0427001B" w:tentative="1">
      <w:start w:val="1"/>
      <w:numFmt w:val="lowerRoman"/>
      <w:lvlText w:val="%6."/>
      <w:lvlJc w:val="right"/>
      <w:pPr>
        <w:ind w:left="5556" w:hanging="180"/>
      </w:pPr>
    </w:lvl>
    <w:lvl w:ilvl="6" w:tplc="0427000F" w:tentative="1">
      <w:start w:val="1"/>
      <w:numFmt w:val="decimal"/>
      <w:lvlText w:val="%7."/>
      <w:lvlJc w:val="left"/>
      <w:pPr>
        <w:ind w:left="6276" w:hanging="360"/>
      </w:pPr>
    </w:lvl>
    <w:lvl w:ilvl="7" w:tplc="04270019" w:tentative="1">
      <w:start w:val="1"/>
      <w:numFmt w:val="lowerLetter"/>
      <w:lvlText w:val="%8."/>
      <w:lvlJc w:val="left"/>
      <w:pPr>
        <w:ind w:left="6996" w:hanging="360"/>
      </w:pPr>
    </w:lvl>
    <w:lvl w:ilvl="8" w:tplc="0427001B" w:tentative="1">
      <w:start w:val="1"/>
      <w:numFmt w:val="lowerRoman"/>
      <w:lvlText w:val="%9."/>
      <w:lvlJc w:val="right"/>
      <w:pPr>
        <w:ind w:left="771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9FA"/>
    <w:rsid w:val="000643D3"/>
    <w:rsid w:val="00154F64"/>
    <w:rsid w:val="00272BE8"/>
    <w:rsid w:val="0034215C"/>
    <w:rsid w:val="0048296E"/>
    <w:rsid w:val="005C5020"/>
    <w:rsid w:val="00623E53"/>
    <w:rsid w:val="006554F8"/>
    <w:rsid w:val="006E4D8F"/>
    <w:rsid w:val="007F1245"/>
    <w:rsid w:val="00830384"/>
    <w:rsid w:val="00837CFD"/>
    <w:rsid w:val="00872C45"/>
    <w:rsid w:val="00AD4848"/>
    <w:rsid w:val="00CA06BE"/>
    <w:rsid w:val="00CA4196"/>
    <w:rsid w:val="00D579FA"/>
    <w:rsid w:val="00F848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F6CA0E-2F9D-440A-ABB3-7589B607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579FA"/>
    <w:rPr>
      <w:rFonts w:asciiTheme="minorHAnsi" w:hAnsiTheme="minorHAnsi" w:cstheme="minorBidi"/>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579FA"/>
    <w:rPr>
      <w:color w:val="0000FF"/>
      <w:u w:val="single"/>
    </w:rPr>
  </w:style>
  <w:style w:type="paragraph" w:styleId="Debesliotekstas">
    <w:name w:val="Balloon Text"/>
    <w:basedOn w:val="prastasis"/>
    <w:link w:val="DebesliotekstasDiagrama"/>
    <w:uiPriority w:val="99"/>
    <w:semiHidden/>
    <w:unhideWhenUsed/>
    <w:rsid w:val="00D579F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579FA"/>
    <w:rPr>
      <w:rFonts w:ascii="Tahoma" w:hAnsi="Tahoma" w:cs="Tahoma"/>
      <w:sz w:val="16"/>
      <w:szCs w:val="16"/>
    </w:rPr>
  </w:style>
  <w:style w:type="paragraph" w:styleId="Sraopastraipa">
    <w:name w:val="List Paragraph"/>
    <w:basedOn w:val="prastasis"/>
    <w:uiPriority w:val="34"/>
    <w:qFormat/>
    <w:rsid w:val="00CA4196"/>
    <w:pPr>
      <w:ind w:left="720"/>
      <w:contextualSpacing/>
    </w:pPr>
  </w:style>
  <w:style w:type="character" w:customStyle="1" w:styleId="st1">
    <w:name w:val="st1"/>
    <w:basedOn w:val="Numatytasispastraiposriftas"/>
    <w:rsid w:val="006E4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15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kmerg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ras@ukmerge.l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4190</Words>
  <Characters>2389</Characters>
  <Application>Microsoft Office Word</Application>
  <DocSecurity>4</DocSecurity>
  <Lines>19</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Ratkevičienė</dc:creator>
  <cp:lastModifiedBy>Darius Paškevičius</cp:lastModifiedBy>
  <cp:revision>2</cp:revision>
  <cp:lastPrinted>2017-12-18T13:26:00Z</cp:lastPrinted>
  <dcterms:created xsi:type="dcterms:W3CDTF">2017-12-19T09:48:00Z</dcterms:created>
  <dcterms:modified xsi:type="dcterms:W3CDTF">2017-12-19T09:48:00Z</dcterms:modified>
</cp:coreProperties>
</file>