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B4A183" w14:textId="77777777" w:rsidR="00FE6C15" w:rsidRPr="00877A8C" w:rsidRDefault="00FE6C15" w:rsidP="00FE6C15">
      <w:pPr>
        <w:jc w:val="center"/>
        <w:rPr>
          <w:rFonts w:ascii="Times New Roman" w:hAnsi="Times New Roman" w:cs="Times New Roman"/>
          <w:b/>
          <w:sz w:val="24"/>
          <w:szCs w:val="24"/>
        </w:rPr>
      </w:pPr>
      <w:bookmarkStart w:id="0" w:name="_GoBack"/>
      <w:bookmarkEnd w:id="0"/>
      <w:r w:rsidRPr="00877A8C">
        <w:rPr>
          <w:rFonts w:ascii="Times New Roman" w:hAnsi="Times New Roman" w:cs="Times New Roman"/>
          <w:b/>
          <w:sz w:val="24"/>
          <w:szCs w:val="24"/>
        </w:rPr>
        <w:t>2020 m. gegužės 1</w:t>
      </w:r>
      <w:r>
        <w:rPr>
          <w:rFonts w:ascii="Times New Roman" w:hAnsi="Times New Roman" w:cs="Times New Roman"/>
          <w:b/>
          <w:sz w:val="24"/>
          <w:szCs w:val="24"/>
        </w:rPr>
        <w:t>9</w:t>
      </w:r>
      <w:r w:rsidRPr="00877A8C">
        <w:rPr>
          <w:rFonts w:ascii="Times New Roman" w:hAnsi="Times New Roman" w:cs="Times New Roman"/>
          <w:b/>
          <w:sz w:val="24"/>
          <w:szCs w:val="24"/>
        </w:rPr>
        <w:t xml:space="preserve"> d.</w:t>
      </w:r>
    </w:p>
    <w:p w14:paraId="5206B94D" w14:textId="77777777" w:rsidR="00730A78" w:rsidRPr="00877A8C" w:rsidRDefault="00730A78" w:rsidP="00730A78">
      <w:pPr>
        <w:jc w:val="center"/>
        <w:rPr>
          <w:rFonts w:ascii="Times New Roman" w:hAnsi="Times New Roman" w:cs="Times New Roman"/>
          <w:b/>
          <w:sz w:val="24"/>
          <w:szCs w:val="24"/>
        </w:rPr>
      </w:pPr>
      <w:r w:rsidRPr="00877A8C">
        <w:rPr>
          <w:rFonts w:ascii="Times New Roman" w:hAnsi="Times New Roman" w:cs="Times New Roman"/>
          <w:b/>
          <w:sz w:val="24"/>
          <w:szCs w:val="24"/>
        </w:rPr>
        <w:t>Parengtos rekomendacijos</w:t>
      </w:r>
      <w:r>
        <w:rPr>
          <w:rFonts w:ascii="Times New Roman" w:hAnsi="Times New Roman" w:cs="Times New Roman"/>
          <w:b/>
          <w:sz w:val="24"/>
          <w:szCs w:val="24"/>
        </w:rPr>
        <w:t>, kaip saugiai organizuoti</w:t>
      </w:r>
      <w:r w:rsidRPr="00877A8C">
        <w:rPr>
          <w:rFonts w:ascii="Times New Roman" w:hAnsi="Times New Roman" w:cs="Times New Roman"/>
          <w:b/>
          <w:sz w:val="24"/>
          <w:szCs w:val="24"/>
        </w:rPr>
        <w:t xml:space="preserve"> </w:t>
      </w:r>
      <w:r>
        <w:rPr>
          <w:rFonts w:ascii="Times New Roman" w:hAnsi="Times New Roman" w:cs="Times New Roman"/>
          <w:b/>
          <w:sz w:val="24"/>
          <w:szCs w:val="24"/>
        </w:rPr>
        <w:t>vaikų stovyklas</w:t>
      </w:r>
    </w:p>
    <w:p w14:paraId="66FFA865" w14:textId="77777777" w:rsidR="00730A78" w:rsidRPr="00596C39" w:rsidRDefault="00730A78" w:rsidP="00730A78">
      <w:pPr>
        <w:jc w:val="both"/>
        <w:rPr>
          <w:rFonts w:ascii="Times New Roman" w:hAnsi="Times New Roman" w:cs="Times New Roman"/>
          <w:b/>
          <w:sz w:val="24"/>
          <w:szCs w:val="24"/>
        </w:rPr>
      </w:pPr>
      <w:r w:rsidRPr="00596C39">
        <w:rPr>
          <w:rFonts w:ascii="Times New Roman" w:hAnsi="Times New Roman" w:cs="Times New Roman"/>
          <w:b/>
          <w:sz w:val="24"/>
          <w:szCs w:val="24"/>
        </w:rPr>
        <w:t xml:space="preserve">Švelnėjant karantino sąlygoms, Sveikatos apsaugos ministerija (SAM) parengė rekomendacijas, kaip saugiai organizuoti vaikų poilsio stovyklų edukacines programas. </w:t>
      </w:r>
    </w:p>
    <w:p w14:paraId="78EC1A55" w14:textId="77777777" w:rsidR="00730A78" w:rsidRDefault="00730A78" w:rsidP="00730A78">
      <w:pPr>
        <w:jc w:val="both"/>
        <w:rPr>
          <w:rFonts w:ascii="Times New Roman" w:hAnsi="Times New Roman" w:cs="Times New Roman"/>
          <w:bCs/>
          <w:sz w:val="24"/>
          <w:szCs w:val="24"/>
        </w:rPr>
      </w:pPr>
      <w:r>
        <w:rPr>
          <w:rFonts w:ascii="Times New Roman" w:hAnsi="Times New Roman" w:cs="Times New Roman"/>
          <w:bCs/>
          <w:sz w:val="24"/>
          <w:szCs w:val="24"/>
        </w:rPr>
        <w:t xml:space="preserve">Visų pirma, stovyklose gali dalyvauti tik sveiki vaikai, nesergantys lėtinėmis ligomis, nekarščiuojantys ir kurie neturi ūmių viršutinių kvėpavimo takų infekcijų požymių. Turi būti matuojama vaikų, atvykstančių į stovyklą, kūno temperatūra. </w:t>
      </w:r>
    </w:p>
    <w:p w14:paraId="14BB2172" w14:textId="77777777" w:rsidR="00730A78" w:rsidRDefault="00730A78" w:rsidP="00730A78">
      <w:pPr>
        <w:jc w:val="both"/>
        <w:rPr>
          <w:rFonts w:ascii="Times New Roman" w:hAnsi="Times New Roman" w:cs="Times New Roman"/>
          <w:bCs/>
          <w:sz w:val="24"/>
          <w:szCs w:val="24"/>
        </w:rPr>
      </w:pPr>
      <w:r>
        <w:rPr>
          <w:rFonts w:ascii="Times New Roman" w:hAnsi="Times New Roman" w:cs="Times New Roman"/>
          <w:bCs/>
          <w:sz w:val="24"/>
          <w:szCs w:val="24"/>
        </w:rPr>
        <w:t xml:space="preserve">Jei vaikui stovyklos metu pasireiškia simptomai ar karščiavimas, jis turėtų būti nedelsiant izoliuojamas, pranešama jo tėvams bei konsultuojamasi </w:t>
      </w:r>
      <w:r w:rsidRPr="00D019C8">
        <w:rPr>
          <w:rFonts w:ascii="Times New Roman" w:hAnsi="Times New Roman" w:cs="Times New Roman"/>
          <w:sz w:val="24"/>
          <w:szCs w:val="24"/>
        </w:rPr>
        <w:t>Karštąja koronaviruso linija tel. 1808 dėl tolimesnių veiksmų.</w:t>
      </w:r>
    </w:p>
    <w:p w14:paraId="69FEE1E9" w14:textId="77777777" w:rsidR="00730A78" w:rsidRDefault="00730A78" w:rsidP="00730A78">
      <w:pPr>
        <w:jc w:val="both"/>
        <w:rPr>
          <w:rFonts w:ascii="Times New Roman" w:hAnsi="Times New Roman" w:cs="Times New Roman"/>
          <w:bCs/>
          <w:sz w:val="24"/>
          <w:szCs w:val="24"/>
        </w:rPr>
      </w:pPr>
      <w:r>
        <w:rPr>
          <w:rFonts w:ascii="Times New Roman" w:hAnsi="Times New Roman" w:cs="Times New Roman"/>
          <w:bCs/>
          <w:sz w:val="24"/>
          <w:szCs w:val="24"/>
        </w:rPr>
        <w:t xml:space="preserve">Taip pat, stovyklų organizatoriai veiklas turėtų organizuoti ne didesnėm nei 15 vaikų grupėms bei pasirūpinti, kad vienam vaikui veiklos vykdymo patalpose būtų skiriama ne mažesnis kaip 5 kv. m plotas. </w:t>
      </w:r>
    </w:p>
    <w:p w14:paraId="722D9D21" w14:textId="77777777" w:rsidR="00730A78" w:rsidRDefault="00730A78" w:rsidP="00730A78">
      <w:pPr>
        <w:jc w:val="both"/>
        <w:rPr>
          <w:rFonts w:ascii="Times New Roman" w:hAnsi="Times New Roman" w:cs="Times New Roman"/>
          <w:bCs/>
          <w:sz w:val="24"/>
          <w:szCs w:val="24"/>
        </w:rPr>
      </w:pPr>
      <w:r>
        <w:rPr>
          <w:rFonts w:ascii="Times New Roman" w:hAnsi="Times New Roman" w:cs="Times New Roman"/>
          <w:bCs/>
          <w:sz w:val="24"/>
          <w:szCs w:val="24"/>
        </w:rPr>
        <w:t xml:space="preserve">Jei bendras vaikų skaičius stovyklos pamainoje didesnis kaip 15 vaikų,  organizatoriai turi juos suskirstyti ne didesnėmis kaip 15 vaikų grupėmis ir  užtikrinti, kad vaikai nuolat dalyvautų tik tos pačios grupės veiklose. Tokiu sprendimu siekiama užtikrinti saugumą – veiklas planuoti laikantis grupių izoliacijos principo: kad būtų išvengta skirtingų grupių vaikų kontakto tiek patalpose, kuriose vykdoma veikla, tiek lauke. </w:t>
      </w:r>
    </w:p>
    <w:p w14:paraId="5AF1F3FF" w14:textId="77777777" w:rsidR="00730A78" w:rsidRDefault="00730A78" w:rsidP="00730A78">
      <w:pPr>
        <w:jc w:val="both"/>
        <w:rPr>
          <w:rFonts w:ascii="Times New Roman" w:hAnsi="Times New Roman" w:cs="Times New Roman"/>
          <w:sz w:val="24"/>
          <w:szCs w:val="24"/>
        </w:rPr>
      </w:pPr>
      <w:r>
        <w:rPr>
          <w:rFonts w:ascii="Times New Roman" w:hAnsi="Times New Roman" w:cs="Times New Roman"/>
          <w:bCs/>
          <w:sz w:val="24"/>
          <w:szCs w:val="24"/>
        </w:rPr>
        <w:t xml:space="preserve">Taip pat rekomenduojama grupės veiklos vykdymo patalpų nekeisti – veiklas organizuoti vienoje vietoje. </w:t>
      </w:r>
      <w:r w:rsidRPr="00D2721B">
        <w:rPr>
          <w:rFonts w:ascii="Times New Roman" w:hAnsi="Times New Roman" w:cs="Times New Roman"/>
          <w:sz w:val="24"/>
          <w:szCs w:val="24"/>
        </w:rPr>
        <w:t>Prioritetą siūloma teikti veiklų organizavimui lauke.</w:t>
      </w:r>
      <w:r>
        <w:rPr>
          <w:rFonts w:ascii="Times New Roman" w:hAnsi="Times New Roman" w:cs="Times New Roman"/>
          <w:sz w:val="24"/>
          <w:szCs w:val="24"/>
        </w:rPr>
        <w:t xml:space="preserve"> </w:t>
      </w:r>
    </w:p>
    <w:p w14:paraId="0F2A64F7" w14:textId="77777777" w:rsidR="00730A78" w:rsidRDefault="00730A78" w:rsidP="00730A78">
      <w:pPr>
        <w:jc w:val="both"/>
        <w:rPr>
          <w:rFonts w:ascii="Times New Roman" w:hAnsi="Times New Roman" w:cs="Times New Roman"/>
          <w:sz w:val="24"/>
          <w:szCs w:val="24"/>
        </w:rPr>
      </w:pPr>
      <w:r>
        <w:rPr>
          <w:rFonts w:ascii="Times New Roman" w:hAnsi="Times New Roman" w:cs="Times New Roman"/>
          <w:sz w:val="24"/>
          <w:szCs w:val="24"/>
        </w:rPr>
        <w:t>Be to, organizatoriai turėtų prižiūrėti, kad veiklų metu tiek darbuotojai, tiek vaikai išvengtų kontakto su pašaliniais, veiklose</w:t>
      </w:r>
      <w:r w:rsidRPr="00EA7ECA">
        <w:rPr>
          <w:rFonts w:ascii="Times New Roman" w:hAnsi="Times New Roman" w:cs="Times New Roman"/>
          <w:sz w:val="24"/>
          <w:szCs w:val="24"/>
        </w:rPr>
        <w:t xml:space="preserve"> nedalyvaujančia</w:t>
      </w:r>
      <w:r>
        <w:rPr>
          <w:rFonts w:ascii="Times New Roman" w:hAnsi="Times New Roman" w:cs="Times New Roman"/>
          <w:sz w:val="24"/>
          <w:szCs w:val="24"/>
        </w:rPr>
        <w:t>i</w:t>
      </w:r>
      <w:r w:rsidRPr="00EA7ECA">
        <w:rPr>
          <w:rFonts w:ascii="Times New Roman" w:hAnsi="Times New Roman" w:cs="Times New Roman"/>
          <w:sz w:val="24"/>
          <w:szCs w:val="24"/>
        </w:rPr>
        <w:t>s asmenimis</w:t>
      </w:r>
      <w:r>
        <w:rPr>
          <w:rFonts w:ascii="Times New Roman" w:hAnsi="Times New Roman" w:cs="Times New Roman"/>
          <w:sz w:val="24"/>
          <w:szCs w:val="24"/>
        </w:rPr>
        <w:t xml:space="preserve">. </w:t>
      </w:r>
      <w:r w:rsidRPr="00EA7ECA">
        <w:rPr>
          <w:rFonts w:ascii="Times New Roman" w:hAnsi="Times New Roman" w:cs="Times New Roman"/>
          <w:sz w:val="24"/>
          <w:szCs w:val="24"/>
        </w:rPr>
        <w:t xml:space="preserve">Jei to padaryti  neįmanoma, </w:t>
      </w:r>
      <w:r>
        <w:rPr>
          <w:rFonts w:ascii="Times New Roman" w:hAnsi="Times New Roman" w:cs="Times New Roman"/>
          <w:sz w:val="24"/>
          <w:szCs w:val="24"/>
        </w:rPr>
        <w:t xml:space="preserve">riboti </w:t>
      </w:r>
      <w:r w:rsidRPr="00EA7ECA">
        <w:rPr>
          <w:rFonts w:ascii="Times New Roman" w:hAnsi="Times New Roman" w:cs="Times New Roman"/>
          <w:sz w:val="24"/>
          <w:szCs w:val="24"/>
        </w:rPr>
        <w:t>kontakto laik</w:t>
      </w:r>
      <w:r>
        <w:rPr>
          <w:rFonts w:ascii="Times New Roman" w:hAnsi="Times New Roman" w:cs="Times New Roman"/>
          <w:sz w:val="24"/>
          <w:szCs w:val="24"/>
        </w:rPr>
        <w:t>ą</w:t>
      </w:r>
      <w:r w:rsidRPr="00EA7ECA">
        <w:rPr>
          <w:rFonts w:ascii="Times New Roman" w:hAnsi="Times New Roman" w:cs="Times New Roman"/>
          <w:sz w:val="24"/>
          <w:szCs w:val="24"/>
        </w:rPr>
        <w:t xml:space="preserve"> ir išlaik</w:t>
      </w:r>
      <w:r>
        <w:rPr>
          <w:rFonts w:ascii="Times New Roman" w:hAnsi="Times New Roman" w:cs="Times New Roman"/>
          <w:sz w:val="24"/>
          <w:szCs w:val="24"/>
        </w:rPr>
        <w:t>yti</w:t>
      </w:r>
      <w:r w:rsidRPr="00EA7ECA">
        <w:rPr>
          <w:rFonts w:ascii="Times New Roman" w:hAnsi="Times New Roman" w:cs="Times New Roman"/>
          <w:sz w:val="24"/>
          <w:szCs w:val="24"/>
        </w:rPr>
        <w:t xml:space="preserve"> saug</w:t>
      </w:r>
      <w:r>
        <w:rPr>
          <w:rFonts w:ascii="Times New Roman" w:hAnsi="Times New Roman" w:cs="Times New Roman"/>
          <w:sz w:val="24"/>
          <w:szCs w:val="24"/>
        </w:rPr>
        <w:t>ų</w:t>
      </w:r>
      <w:r w:rsidRPr="00EA7ECA">
        <w:rPr>
          <w:rFonts w:ascii="Times New Roman" w:hAnsi="Times New Roman" w:cs="Times New Roman"/>
          <w:sz w:val="24"/>
          <w:szCs w:val="24"/>
        </w:rPr>
        <w:t xml:space="preserve"> atstum</w:t>
      </w:r>
      <w:r>
        <w:rPr>
          <w:rFonts w:ascii="Times New Roman" w:hAnsi="Times New Roman" w:cs="Times New Roman"/>
          <w:sz w:val="24"/>
          <w:szCs w:val="24"/>
        </w:rPr>
        <w:t>ą</w:t>
      </w:r>
      <w:r w:rsidRPr="00EA7ECA">
        <w:rPr>
          <w:rFonts w:ascii="Times New Roman" w:hAnsi="Times New Roman" w:cs="Times New Roman"/>
          <w:sz w:val="24"/>
          <w:szCs w:val="24"/>
        </w:rPr>
        <w:t>.</w:t>
      </w:r>
    </w:p>
    <w:p w14:paraId="68701DB6" w14:textId="77777777" w:rsidR="00730A78" w:rsidRDefault="00730A78" w:rsidP="00730A78">
      <w:pPr>
        <w:jc w:val="both"/>
        <w:rPr>
          <w:rFonts w:ascii="Times New Roman" w:hAnsi="Times New Roman" w:cs="Times New Roman"/>
          <w:sz w:val="24"/>
          <w:szCs w:val="24"/>
          <w:lang w:eastAsia="lt-LT"/>
        </w:rPr>
      </w:pPr>
      <w:r>
        <w:rPr>
          <w:rFonts w:ascii="Times New Roman" w:hAnsi="Times New Roman" w:cs="Times New Roman"/>
          <w:sz w:val="24"/>
          <w:szCs w:val="24"/>
        </w:rPr>
        <w:t xml:space="preserve">Stovyklų organzatoriai turėtų užtikrinti, kad darbuotojai laikytųsi </w:t>
      </w:r>
      <w:r w:rsidRPr="00D2721B">
        <w:rPr>
          <w:rFonts w:ascii="Times New Roman" w:hAnsi="Times New Roman" w:cs="Times New Roman"/>
          <w:sz w:val="24"/>
          <w:szCs w:val="24"/>
        </w:rPr>
        <w:t>saugaus ne mažesnio kaip 1 metrų atstumo vienas nuo kito ir vaikų.</w:t>
      </w:r>
      <w:r>
        <w:rPr>
          <w:rFonts w:ascii="Times New Roman" w:hAnsi="Times New Roman" w:cs="Times New Roman"/>
          <w:sz w:val="24"/>
          <w:szCs w:val="24"/>
        </w:rPr>
        <w:t xml:space="preserve"> </w:t>
      </w:r>
      <w:r w:rsidRPr="00D2721B">
        <w:rPr>
          <w:rFonts w:ascii="Times New Roman" w:hAnsi="Times New Roman" w:cs="Times New Roman"/>
          <w:sz w:val="24"/>
          <w:szCs w:val="24"/>
        </w:rPr>
        <w:t>Jei išlaikyti saugaus atstumo neįmanoma, turi būti vengiama fizinio kontakto ar ribojamas jo laikas</w:t>
      </w:r>
      <w:r>
        <w:rPr>
          <w:rFonts w:ascii="Times New Roman" w:hAnsi="Times New Roman" w:cs="Times New Roman"/>
          <w:sz w:val="24"/>
          <w:szCs w:val="24"/>
        </w:rPr>
        <w:t>. Taip pat d</w:t>
      </w:r>
      <w:r w:rsidRPr="00D2721B">
        <w:rPr>
          <w:rFonts w:ascii="Times New Roman" w:hAnsi="Times New Roman" w:cs="Times New Roman"/>
          <w:sz w:val="24"/>
          <w:szCs w:val="24"/>
        </w:rPr>
        <w:t>arbuotojams veiklų, ypač vykdomų uždarose patalpose metu</w:t>
      </w:r>
      <w:r>
        <w:rPr>
          <w:rFonts w:ascii="Times New Roman" w:hAnsi="Times New Roman" w:cs="Times New Roman"/>
          <w:sz w:val="24"/>
          <w:szCs w:val="24"/>
        </w:rPr>
        <w:t>,</w:t>
      </w:r>
      <w:r w:rsidRPr="00D2721B">
        <w:rPr>
          <w:rFonts w:ascii="Times New Roman" w:hAnsi="Times New Roman" w:cs="Times New Roman"/>
          <w:sz w:val="24"/>
          <w:szCs w:val="24"/>
        </w:rPr>
        <w:t xml:space="preserve"> rekomenduojama dėvėti </w:t>
      </w:r>
      <w:r w:rsidRPr="00D2721B">
        <w:rPr>
          <w:rFonts w:ascii="Times New Roman" w:hAnsi="Times New Roman" w:cs="Times New Roman"/>
          <w:sz w:val="24"/>
          <w:szCs w:val="24"/>
          <w:lang w:eastAsia="lt-LT"/>
        </w:rPr>
        <w:t>nosį ir burną dengiančias apsaugos priemones</w:t>
      </w:r>
      <w:r>
        <w:rPr>
          <w:rFonts w:ascii="Times New Roman" w:hAnsi="Times New Roman" w:cs="Times New Roman"/>
          <w:sz w:val="24"/>
          <w:szCs w:val="24"/>
          <w:lang w:eastAsia="lt-LT"/>
        </w:rPr>
        <w:t xml:space="preserve">. </w:t>
      </w:r>
    </w:p>
    <w:p w14:paraId="3030C1FC" w14:textId="7EBC21CD" w:rsidR="00730A78" w:rsidRDefault="00730A78" w:rsidP="00730A78">
      <w:pPr>
        <w:jc w:val="both"/>
        <w:rPr>
          <w:rFonts w:ascii="Times New Roman" w:hAnsi="Times New Roman" w:cs="Times New Roman"/>
          <w:sz w:val="24"/>
          <w:szCs w:val="24"/>
        </w:rPr>
      </w:pPr>
      <w:r>
        <w:rPr>
          <w:rFonts w:ascii="Times New Roman" w:hAnsi="Times New Roman" w:cs="Times New Roman"/>
          <w:sz w:val="24"/>
          <w:szCs w:val="24"/>
          <w:lang w:eastAsia="lt-LT"/>
        </w:rPr>
        <w:t xml:space="preserve">Be to, darbuotojai turėtų būti informuoti, kad, </w:t>
      </w:r>
      <w:r>
        <w:rPr>
          <w:rFonts w:ascii="Times New Roman" w:hAnsi="Times New Roman" w:cs="Times New Roman"/>
          <w:sz w:val="24"/>
          <w:szCs w:val="24"/>
        </w:rPr>
        <w:t>pasireiškus</w:t>
      </w:r>
      <w:r w:rsidRPr="00EA7ECA">
        <w:rPr>
          <w:rFonts w:ascii="Times New Roman" w:hAnsi="Times New Roman" w:cs="Times New Roman"/>
          <w:sz w:val="24"/>
          <w:szCs w:val="24"/>
        </w:rPr>
        <w:t xml:space="preserve"> </w:t>
      </w:r>
      <w:r w:rsidRPr="00EA7ECA">
        <w:rPr>
          <w:rFonts w:ascii="Times New Roman" w:hAnsi="Times New Roman" w:cs="Times New Roman"/>
          <w:color w:val="000000"/>
          <w:sz w:val="24"/>
          <w:szCs w:val="24"/>
        </w:rPr>
        <w:t>ūmių viršutinių kvėpavimo takų infekcijų ir kitų užkrečiamųjų ligų požymi</w:t>
      </w:r>
      <w:r>
        <w:rPr>
          <w:rFonts w:ascii="Times New Roman" w:hAnsi="Times New Roman" w:cs="Times New Roman"/>
          <w:color w:val="000000"/>
          <w:sz w:val="24"/>
          <w:szCs w:val="24"/>
        </w:rPr>
        <w:t xml:space="preserve">ams, </w:t>
      </w:r>
      <w:r w:rsidRPr="00EA7ECA">
        <w:rPr>
          <w:rFonts w:ascii="Times New Roman" w:hAnsi="Times New Roman" w:cs="Times New Roman"/>
          <w:sz w:val="24"/>
          <w:szCs w:val="24"/>
        </w:rPr>
        <w:t>į darbą nevyktų</w:t>
      </w:r>
      <w:r>
        <w:rPr>
          <w:rFonts w:ascii="Times New Roman" w:hAnsi="Times New Roman" w:cs="Times New Roman"/>
          <w:sz w:val="24"/>
          <w:szCs w:val="24"/>
        </w:rPr>
        <w:t xml:space="preserve"> ir </w:t>
      </w:r>
      <w:r w:rsidRPr="00EA7ECA">
        <w:rPr>
          <w:rFonts w:ascii="Times New Roman" w:hAnsi="Times New Roman" w:cs="Times New Roman"/>
          <w:sz w:val="24"/>
          <w:szCs w:val="24"/>
        </w:rPr>
        <w:t xml:space="preserve">jiems </w:t>
      </w:r>
      <w:r>
        <w:rPr>
          <w:rFonts w:ascii="Times New Roman" w:hAnsi="Times New Roman" w:cs="Times New Roman"/>
          <w:sz w:val="24"/>
          <w:szCs w:val="24"/>
        </w:rPr>
        <w:t xml:space="preserve">būtų rekomenduojama konsultuotis </w:t>
      </w:r>
      <w:r w:rsidRPr="00EA7ECA">
        <w:rPr>
          <w:rFonts w:ascii="Times New Roman" w:hAnsi="Times New Roman" w:cs="Times New Roman"/>
          <w:sz w:val="24"/>
          <w:szCs w:val="24"/>
        </w:rPr>
        <w:t>Karštąja koronaviruso linija tel. 1808 arba susisiekti su savo šeimos gydytoju konsultacijai nuotoliniu būdu</w:t>
      </w:r>
      <w:r>
        <w:rPr>
          <w:rFonts w:ascii="Times New Roman" w:hAnsi="Times New Roman" w:cs="Times New Roman"/>
          <w:sz w:val="24"/>
          <w:szCs w:val="24"/>
        </w:rPr>
        <w:t xml:space="preserve">. </w:t>
      </w:r>
    </w:p>
    <w:p w14:paraId="598EA57B" w14:textId="1269AC9D" w:rsidR="00730A78" w:rsidRDefault="00730A78" w:rsidP="00730A78">
      <w:pPr>
        <w:jc w:val="both"/>
        <w:rPr>
          <w:rFonts w:ascii="Times New Roman" w:hAnsi="Times New Roman" w:cs="Times New Roman"/>
          <w:sz w:val="24"/>
          <w:szCs w:val="24"/>
          <w:lang w:eastAsia="lt-LT"/>
        </w:rPr>
      </w:pPr>
      <w:r>
        <w:rPr>
          <w:rFonts w:ascii="Times New Roman" w:hAnsi="Times New Roman" w:cs="Times New Roman"/>
          <w:sz w:val="24"/>
          <w:szCs w:val="24"/>
        </w:rPr>
        <w:t>Stovyklose negali dirbti darbuotojai, kuriems privaloma izoliacija</w:t>
      </w:r>
      <w:r w:rsidR="000D243F">
        <w:rPr>
          <w:rFonts w:ascii="Times New Roman" w:hAnsi="Times New Roman" w:cs="Times New Roman"/>
          <w:sz w:val="24"/>
          <w:szCs w:val="24"/>
        </w:rPr>
        <w:t>,</w:t>
      </w:r>
      <w:r>
        <w:rPr>
          <w:rFonts w:ascii="Times New Roman" w:hAnsi="Times New Roman" w:cs="Times New Roman"/>
          <w:sz w:val="24"/>
          <w:szCs w:val="24"/>
        </w:rPr>
        <w:t xml:space="preserve"> izoliacijos laikotarpiu, išskyrus darbuotojus, dirbančius nuotoliniu būdu. Taip pat nerekomenduojama su vaikais dirbti žmonėms, kurie priklauso rizikos grupėms. </w:t>
      </w:r>
    </w:p>
    <w:p w14:paraId="506F3DB8" w14:textId="77777777" w:rsidR="00730A78" w:rsidRDefault="00730A78" w:rsidP="00730A78">
      <w:pPr>
        <w:jc w:val="both"/>
        <w:rPr>
          <w:rFonts w:ascii="Times New Roman" w:hAnsi="Times New Roman" w:cs="Times New Roman"/>
          <w:color w:val="000000"/>
          <w:sz w:val="24"/>
          <w:szCs w:val="24"/>
        </w:rPr>
      </w:pPr>
      <w:r>
        <w:rPr>
          <w:rFonts w:ascii="Times New Roman" w:hAnsi="Times New Roman" w:cs="Times New Roman"/>
          <w:sz w:val="24"/>
          <w:szCs w:val="24"/>
          <w:lang w:eastAsia="lt-LT"/>
        </w:rPr>
        <w:t xml:space="preserve">Edukacinėse veiklose dalyvaujantiems vaikams bei jų tėvams turi būti pateikta informacija apie </w:t>
      </w:r>
      <w:r w:rsidRPr="00D019C8">
        <w:rPr>
          <w:rFonts w:ascii="Times New Roman" w:hAnsi="Times New Roman" w:cs="Times New Roman"/>
          <w:sz w:val="24"/>
          <w:szCs w:val="24"/>
        </w:rPr>
        <w:t>asmens higienos laikymosi būtinybę (rankų higieną, kosėjimo, čiaudėjimo etiketą</w:t>
      </w:r>
      <w:r>
        <w:rPr>
          <w:rFonts w:ascii="Times New Roman" w:hAnsi="Times New Roman" w:cs="Times New Roman"/>
          <w:sz w:val="24"/>
          <w:szCs w:val="24"/>
        </w:rPr>
        <w:t xml:space="preserve">), </w:t>
      </w:r>
      <w:r w:rsidRPr="00D019C8">
        <w:rPr>
          <w:rFonts w:ascii="Times New Roman" w:hAnsi="Times New Roman" w:cs="Times New Roman"/>
          <w:sz w:val="24"/>
          <w:szCs w:val="24"/>
        </w:rPr>
        <w:t xml:space="preserve">apie prievolę dėvėti </w:t>
      </w:r>
      <w:r w:rsidRPr="00D019C8">
        <w:rPr>
          <w:rFonts w:ascii="Times New Roman" w:hAnsi="Times New Roman" w:cs="Times New Roman"/>
          <w:sz w:val="24"/>
          <w:szCs w:val="24"/>
          <w:lang w:eastAsia="lt-LT"/>
        </w:rPr>
        <w:t>nosį ir burną dengiančias apsaugos priemones</w:t>
      </w:r>
      <w:r>
        <w:rPr>
          <w:rFonts w:ascii="Times New Roman" w:hAnsi="Times New Roman" w:cs="Times New Roman"/>
          <w:sz w:val="24"/>
          <w:szCs w:val="24"/>
          <w:lang w:eastAsia="lt-LT"/>
        </w:rPr>
        <w:t xml:space="preserve">. Taip pat apie </w:t>
      </w:r>
      <w:r w:rsidRPr="0032797E">
        <w:rPr>
          <w:rFonts w:ascii="Times New Roman" w:eastAsia="Times New Roman" w:hAnsi="Times New Roman" w:cs="Times New Roman"/>
          <w:sz w:val="24"/>
          <w:szCs w:val="24"/>
          <w:lang w:eastAsia="lt-LT"/>
        </w:rPr>
        <w:t>draudim</w:t>
      </w:r>
      <w:r>
        <w:rPr>
          <w:rFonts w:ascii="Times New Roman" w:eastAsia="Times New Roman" w:hAnsi="Times New Roman" w:cs="Times New Roman"/>
          <w:sz w:val="24"/>
          <w:szCs w:val="24"/>
          <w:lang w:eastAsia="lt-LT"/>
        </w:rPr>
        <w:t xml:space="preserve">ą veiklose </w:t>
      </w:r>
      <w:r w:rsidRPr="00EA7ECA">
        <w:rPr>
          <w:rFonts w:ascii="Times New Roman" w:hAnsi="Times New Roman" w:cs="Times New Roman"/>
          <w:sz w:val="24"/>
          <w:szCs w:val="24"/>
        </w:rPr>
        <w:t>dalyvauti vaika</w:t>
      </w:r>
      <w:r>
        <w:rPr>
          <w:rFonts w:ascii="Times New Roman" w:hAnsi="Times New Roman" w:cs="Times New Roman"/>
          <w:sz w:val="24"/>
          <w:szCs w:val="24"/>
        </w:rPr>
        <w:t xml:space="preserve">ms, </w:t>
      </w:r>
      <w:r w:rsidRPr="00EA7ECA">
        <w:rPr>
          <w:rFonts w:ascii="Times New Roman" w:hAnsi="Times New Roman" w:cs="Times New Roman"/>
          <w:color w:val="000000"/>
          <w:sz w:val="24"/>
          <w:szCs w:val="24"/>
        </w:rPr>
        <w:t xml:space="preserve">kuriems pasireiškia karščiavimas </w:t>
      </w:r>
      <w:r>
        <w:rPr>
          <w:rFonts w:ascii="Times New Roman" w:hAnsi="Times New Roman" w:cs="Times New Roman"/>
          <w:color w:val="000000"/>
          <w:sz w:val="24"/>
          <w:szCs w:val="24"/>
        </w:rPr>
        <w:t xml:space="preserve">ar </w:t>
      </w:r>
      <w:r w:rsidRPr="00EA7ECA">
        <w:rPr>
          <w:rFonts w:ascii="Times New Roman" w:hAnsi="Times New Roman" w:cs="Times New Roman"/>
          <w:color w:val="000000"/>
          <w:sz w:val="24"/>
          <w:szCs w:val="24"/>
        </w:rPr>
        <w:t>turi ūmių viršutinių kvėpavimo takų infekcijų požymių</w:t>
      </w:r>
      <w:r>
        <w:rPr>
          <w:rFonts w:ascii="Times New Roman" w:hAnsi="Times New Roman" w:cs="Times New Roman"/>
          <w:color w:val="000000"/>
          <w:sz w:val="24"/>
          <w:szCs w:val="24"/>
        </w:rPr>
        <w:t xml:space="preserve">. </w:t>
      </w:r>
    </w:p>
    <w:p w14:paraId="569F941C" w14:textId="77777777" w:rsidR="00730A78" w:rsidRDefault="00730A78" w:rsidP="00730A78">
      <w:pPr>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Stovyklų organizatoriai turi sudaryti sąlygas vaikų ir darbuotojų rankų higienai – </w:t>
      </w:r>
      <w:r w:rsidRPr="00963DDC">
        <w:rPr>
          <w:rFonts w:ascii="Times New Roman" w:hAnsi="Times New Roman" w:cs="Times New Roman"/>
          <w:sz w:val="24"/>
          <w:szCs w:val="24"/>
        </w:rPr>
        <w:t>praustuvėse tiekiamas šiltas ir šaltas vanduo, prie praustuvių patiekiama skysto muilo</w:t>
      </w:r>
      <w:r>
        <w:rPr>
          <w:rFonts w:ascii="Times New Roman" w:hAnsi="Times New Roman" w:cs="Times New Roman"/>
          <w:sz w:val="24"/>
          <w:szCs w:val="24"/>
        </w:rPr>
        <w:t>, vienkartiniai rankšluosčiai</w:t>
      </w:r>
      <w:r w:rsidRPr="00963DDC">
        <w:rPr>
          <w:rFonts w:ascii="Times New Roman" w:hAnsi="Times New Roman" w:cs="Times New Roman"/>
          <w:sz w:val="24"/>
          <w:szCs w:val="24"/>
        </w:rPr>
        <w:t>.</w:t>
      </w:r>
      <w:r>
        <w:rPr>
          <w:rFonts w:ascii="Times New Roman" w:hAnsi="Times New Roman" w:cs="Times New Roman"/>
          <w:sz w:val="24"/>
          <w:szCs w:val="24"/>
        </w:rPr>
        <w:t xml:space="preserve"> Jeigu veiklos vykdomos vyresniojo mokyklinio amžiaus vaikams, </w:t>
      </w:r>
      <w:r w:rsidRPr="00C76604">
        <w:rPr>
          <w:rFonts w:ascii="Times New Roman" w:hAnsi="Times New Roman" w:cs="Times New Roman"/>
          <w:sz w:val="24"/>
          <w:szCs w:val="24"/>
        </w:rPr>
        <w:t>sudaryt</w:t>
      </w:r>
      <w:r>
        <w:rPr>
          <w:rFonts w:ascii="Times New Roman" w:hAnsi="Times New Roman" w:cs="Times New Roman"/>
          <w:sz w:val="24"/>
          <w:szCs w:val="24"/>
        </w:rPr>
        <w:t>i</w:t>
      </w:r>
      <w:r w:rsidRPr="00C76604">
        <w:rPr>
          <w:rFonts w:ascii="Times New Roman" w:hAnsi="Times New Roman" w:cs="Times New Roman"/>
          <w:sz w:val="24"/>
          <w:szCs w:val="24"/>
        </w:rPr>
        <w:t xml:space="preserve"> galimyb</w:t>
      </w:r>
      <w:r>
        <w:rPr>
          <w:rFonts w:ascii="Times New Roman" w:hAnsi="Times New Roman" w:cs="Times New Roman"/>
          <w:sz w:val="24"/>
          <w:szCs w:val="24"/>
        </w:rPr>
        <w:t>ę</w:t>
      </w:r>
      <w:r w:rsidRPr="00C76604">
        <w:rPr>
          <w:rFonts w:ascii="Times New Roman" w:hAnsi="Times New Roman" w:cs="Times New Roman"/>
          <w:sz w:val="24"/>
          <w:szCs w:val="24"/>
        </w:rPr>
        <w:t xml:space="preserve"> rankų dezinfekcijai</w:t>
      </w:r>
      <w:r>
        <w:rPr>
          <w:rFonts w:ascii="Times New Roman" w:hAnsi="Times New Roman" w:cs="Times New Roman"/>
          <w:sz w:val="24"/>
          <w:szCs w:val="24"/>
        </w:rPr>
        <w:t xml:space="preserve"> – </w:t>
      </w:r>
      <w:r w:rsidRPr="00C76604">
        <w:rPr>
          <w:rFonts w:ascii="Times New Roman" w:hAnsi="Times New Roman" w:cs="Times New Roman"/>
          <w:sz w:val="24"/>
          <w:szCs w:val="24"/>
        </w:rPr>
        <w:t xml:space="preserve">gerai matomoje vietoje </w:t>
      </w:r>
      <w:r>
        <w:rPr>
          <w:rFonts w:ascii="Times New Roman" w:hAnsi="Times New Roman" w:cs="Times New Roman"/>
          <w:sz w:val="24"/>
          <w:szCs w:val="24"/>
        </w:rPr>
        <w:t xml:space="preserve">prie įėjimo, tualetuose </w:t>
      </w:r>
      <w:r w:rsidRPr="00C76604">
        <w:rPr>
          <w:rFonts w:ascii="Times New Roman" w:hAnsi="Times New Roman" w:cs="Times New Roman"/>
          <w:sz w:val="24"/>
          <w:szCs w:val="24"/>
        </w:rPr>
        <w:t>pakabint</w:t>
      </w:r>
      <w:r>
        <w:rPr>
          <w:rFonts w:ascii="Times New Roman" w:hAnsi="Times New Roman" w:cs="Times New Roman"/>
          <w:sz w:val="24"/>
          <w:szCs w:val="24"/>
        </w:rPr>
        <w:t>i</w:t>
      </w:r>
      <w:r w:rsidRPr="00C76604">
        <w:rPr>
          <w:rFonts w:ascii="Times New Roman" w:hAnsi="Times New Roman" w:cs="Times New Roman"/>
          <w:sz w:val="24"/>
          <w:szCs w:val="24"/>
        </w:rPr>
        <w:t xml:space="preserve"> rankų dezinfekcijai skirt</w:t>
      </w:r>
      <w:r>
        <w:rPr>
          <w:rFonts w:ascii="Times New Roman" w:hAnsi="Times New Roman" w:cs="Times New Roman"/>
          <w:sz w:val="24"/>
          <w:szCs w:val="24"/>
        </w:rPr>
        <w:t>a</w:t>
      </w:r>
      <w:r w:rsidRPr="00C76604">
        <w:rPr>
          <w:rFonts w:ascii="Times New Roman" w:hAnsi="Times New Roman" w:cs="Times New Roman"/>
          <w:sz w:val="24"/>
          <w:szCs w:val="24"/>
        </w:rPr>
        <w:t>s priemon</w:t>
      </w:r>
      <w:r>
        <w:rPr>
          <w:rFonts w:ascii="Times New Roman" w:hAnsi="Times New Roman" w:cs="Times New Roman"/>
          <w:sz w:val="24"/>
          <w:szCs w:val="24"/>
        </w:rPr>
        <w:t>e</w:t>
      </w:r>
      <w:r w:rsidRPr="00C76604">
        <w:rPr>
          <w:rFonts w:ascii="Times New Roman" w:hAnsi="Times New Roman" w:cs="Times New Roman"/>
          <w:sz w:val="24"/>
          <w:szCs w:val="24"/>
        </w:rPr>
        <w:t>s</w:t>
      </w:r>
      <w:r>
        <w:rPr>
          <w:rFonts w:ascii="Times New Roman" w:hAnsi="Times New Roman" w:cs="Times New Roman"/>
          <w:sz w:val="24"/>
          <w:szCs w:val="24"/>
        </w:rPr>
        <w:t xml:space="preserve">. </w:t>
      </w:r>
    </w:p>
    <w:p w14:paraId="4301CEF6" w14:textId="7B0FAF51" w:rsidR="00730A78" w:rsidRDefault="00730A78" w:rsidP="00730A78">
      <w:pPr>
        <w:jc w:val="both"/>
        <w:rPr>
          <w:rFonts w:ascii="Times New Roman" w:hAnsi="Times New Roman" w:cs="Times New Roman"/>
          <w:color w:val="000000"/>
          <w:sz w:val="24"/>
          <w:szCs w:val="24"/>
        </w:rPr>
      </w:pPr>
      <w:r>
        <w:rPr>
          <w:rFonts w:ascii="Times New Roman" w:hAnsi="Times New Roman" w:cs="Times New Roman"/>
          <w:sz w:val="24"/>
          <w:szCs w:val="24"/>
        </w:rPr>
        <w:t xml:space="preserve">Taip pat, jei stovykla organizuojama kartu su apgyvendinimu, turi būti užtikrinama, kad mergaitėms ir berniukams būtų įrengti atskiri miegamieji. Viename kambaryje turėtų gyventi ne daugiau kaip 10 vaikų iki 10 metų ir </w:t>
      </w:r>
      <w:r w:rsidRPr="00A9487D">
        <w:rPr>
          <w:rFonts w:ascii="Times New Roman" w:hAnsi="Times New Roman" w:cs="Times New Roman"/>
          <w:color w:val="000000"/>
          <w:sz w:val="24"/>
          <w:szCs w:val="24"/>
        </w:rPr>
        <w:t>ne daugiau kaip 5 vietos vyresniems vaikams</w:t>
      </w:r>
      <w:r>
        <w:rPr>
          <w:rFonts w:ascii="Times New Roman" w:hAnsi="Times New Roman" w:cs="Times New Roman"/>
          <w:color w:val="000000"/>
          <w:sz w:val="24"/>
          <w:szCs w:val="24"/>
        </w:rPr>
        <w:t>. V</w:t>
      </w:r>
      <w:r w:rsidRPr="00A9487D">
        <w:rPr>
          <w:rFonts w:ascii="Times New Roman" w:hAnsi="Times New Roman" w:cs="Times New Roman"/>
          <w:color w:val="000000"/>
          <w:sz w:val="24"/>
          <w:szCs w:val="24"/>
        </w:rPr>
        <w:t xml:space="preserve">ienai vietai skiriama ne mažiau kaip 5 </w:t>
      </w:r>
      <w:r>
        <w:rPr>
          <w:rFonts w:ascii="Times New Roman" w:hAnsi="Times New Roman" w:cs="Times New Roman"/>
          <w:color w:val="000000"/>
          <w:sz w:val="24"/>
          <w:szCs w:val="24"/>
        </w:rPr>
        <w:t>kv. m</w:t>
      </w:r>
      <w:r w:rsidRPr="00A9487D">
        <w:rPr>
          <w:rFonts w:ascii="Times New Roman" w:hAnsi="Times New Roman" w:cs="Times New Roman"/>
          <w:color w:val="000000"/>
          <w:sz w:val="24"/>
          <w:szCs w:val="24"/>
        </w:rPr>
        <w:t xml:space="preserve"> ploto</w:t>
      </w:r>
      <w:r>
        <w:rPr>
          <w:rFonts w:ascii="Times New Roman" w:hAnsi="Times New Roman" w:cs="Times New Roman"/>
          <w:color w:val="000000"/>
          <w:sz w:val="24"/>
          <w:szCs w:val="24"/>
        </w:rPr>
        <w:t xml:space="preserve">. Kambariai turi būti vėdinami. </w:t>
      </w:r>
    </w:p>
    <w:p w14:paraId="376D9693" w14:textId="77777777" w:rsidR="00730A78" w:rsidRDefault="00730A78" w:rsidP="00730A78">
      <w:pPr>
        <w:jc w:val="both"/>
        <w:rPr>
          <w:rFonts w:ascii="Times New Roman" w:hAnsi="Times New Roman" w:cs="Times New Roman"/>
          <w:sz w:val="24"/>
          <w:szCs w:val="24"/>
        </w:rPr>
      </w:pPr>
      <w:r>
        <w:rPr>
          <w:rFonts w:ascii="Times New Roman" w:hAnsi="Times New Roman" w:cs="Times New Roman"/>
          <w:color w:val="000000"/>
          <w:sz w:val="24"/>
          <w:szCs w:val="24"/>
        </w:rPr>
        <w:t xml:space="preserve">Jei stovyklose yra numatomas vaikų maitinimas, leidžiant oro sąlygoms, jis turėtų būti organzuojamas lauke. </w:t>
      </w:r>
      <w:r>
        <w:rPr>
          <w:rFonts w:ascii="Times New Roman" w:hAnsi="Times New Roman" w:cs="Times New Roman"/>
          <w:color w:val="000000"/>
          <w:sz w:val="24"/>
          <w:szCs w:val="24"/>
          <w:shd w:val="clear" w:color="auto" w:fill="FFFFFF"/>
        </w:rPr>
        <w:t xml:space="preserve">Jei maitinimas bus organizuojamas patalpose, siūloma </w:t>
      </w:r>
      <w:r w:rsidRPr="00D019C8">
        <w:rPr>
          <w:rFonts w:ascii="Times New Roman" w:hAnsi="Times New Roman" w:cs="Times New Roman"/>
          <w:sz w:val="24"/>
          <w:szCs w:val="24"/>
        </w:rPr>
        <w:t>pirmenybę teikti maitinimo organizavimui veiklos vykdymo patalpose.</w:t>
      </w:r>
      <w:r>
        <w:rPr>
          <w:rFonts w:ascii="Times New Roman" w:hAnsi="Times New Roman" w:cs="Times New Roman"/>
          <w:sz w:val="24"/>
          <w:szCs w:val="24"/>
        </w:rPr>
        <w:t xml:space="preserve"> Taip pat neturi būti organizuojamas maitinimas </w:t>
      </w:r>
      <w:r w:rsidRPr="00D019C8">
        <w:rPr>
          <w:rFonts w:ascii="Times New Roman" w:hAnsi="Times New Roman" w:cs="Times New Roman"/>
          <w:sz w:val="24"/>
          <w:szCs w:val="24"/>
        </w:rPr>
        <w:t>švediško stalo principu, kai maistą įsideda patys vaikai</w:t>
      </w:r>
      <w:r>
        <w:rPr>
          <w:rFonts w:ascii="Times New Roman" w:hAnsi="Times New Roman" w:cs="Times New Roman"/>
          <w:sz w:val="24"/>
          <w:szCs w:val="24"/>
        </w:rPr>
        <w:t xml:space="preserve">. </w:t>
      </w:r>
    </w:p>
    <w:p w14:paraId="02364BC4" w14:textId="77777777" w:rsidR="00730A78" w:rsidRDefault="00730A78" w:rsidP="00730A78">
      <w:pPr>
        <w:jc w:val="both"/>
        <w:rPr>
          <w:rFonts w:ascii="Times New Roman" w:hAnsi="Times New Roman" w:cs="Times New Roman"/>
          <w:color w:val="000000"/>
          <w:sz w:val="24"/>
          <w:szCs w:val="24"/>
        </w:rPr>
      </w:pPr>
      <w:r>
        <w:rPr>
          <w:rFonts w:ascii="Times New Roman" w:hAnsi="Times New Roman" w:cs="Times New Roman"/>
          <w:sz w:val="24"/>
          <w:szCs w:val="24"/>
        </w:rPr>
        <w:t>P</w:t>
      </w:r>
      <w:r w:rsidRPr="00D019C8">
        <w:rPr>
          <w:rFonts w:ascii="Times New Roman" w:hAnsi="Times New Roman" w:cs="Times New Roman"/>
          <w:sz w:val="24"/>
          <w:szCs w:val="24"/>
        </w:rPr>
        <w:t xml:space="preserve">atalpos, kuriose vykdomos </w:t>
      </w:r>
      <w:r>
        <w:rPr>
          <w:rFonts w:ascii="Times New Roman" w:hAnsi="Times New Roman" w:cs="Times New Roman"/>
          <w:sz w:val="24"/>
          <w:szCs w:val="24"/>
        </w:rPr>
        <w:t>v</w:t>
      </w:r>
      <w:r w:rsidRPr="00D2721B">
        <w:rPr>
          <w:rFonts w:ascii="Times New Roman" w:hAnsi="Times New Roman" w:cs="Times New Roman"/>
          <w:color w:val="000000"/>
          <w:sz w:val="24"/>
          <w:szCs w:val="24"/>
          <w:shd w:val="clear" w:color="auto" w:fill="FFFFFF"/>
        </w:rPr>
        <w:t>aikų poilsio stovyklų edukacin</w:t>
      </w:r>
      <w:r>
        <w:rPr>
          <w:rFonts w:ascii="Times New Roman" w:hAnsi="Times New Roman" w:cs="Times New Roman"/>
          <w:color w:val="000000"/>
          <w:sz w:val="24"/>
          <w:szCs w:val="24"/>
          <w:shd w:val="clear" w:color="auto" w:fill="FFFFFF"/>
        </w:rPr>
        <w:t>ės</w:t>
      </w:r>
      <w:r w:rsidRPr="00D2721B">
        <w:rPr>
          <w:rFonts w:ascii="Times New Roman" w:hAnsi="Times New Roman" w:cs="Times New Roman"/>
          <w:color w:val="000000"/>
          <w:sz w:val="24"/>
          <w:szCs w:val="24"/>
          <w:shd w:val="clear" w:color="auto" w:fill="FFFFFF"/>
        </w:rPr>
        <w:t xml:space="preserve"> program</w:t>
      </w:r>
      <w:r>
        <w:rPr>
          <w:rFonts w:ascii="Times New Roman" w:hAnsi="Times New Roman" w:cs="Times New Roman"/>
          <w:color w:val="000000"/>
          <w:sz w:val="24"/>
          <w:szCs w:val="24"/>
          <w:shd w:val="clear" w:color="auto" w:fill="FFFFFF"/>
        </w:rPr>
        <w:t>os</w:t>
      </w:r>
      <w:r>
        <w:rPr>
          <w:rFonts w:ascii="Times New Roman" w:hAnsi="Times New Roman" w:cs="Times New Roman"/>
          <w:sz w:val="24"/>
          <w:szCs w:val="24"/>
        </w:rPr>
        <w:t xml:space="preserve">, turi būti </w:t>
      </w:r>
      <w:r w:rsidRPr="00D019C8">
        <w:rPr>
          <w:rFonts w:ascii="Times New Roman" w:hAnsi="Times New Roman" w:cs="Times New Roman"/>
          <w:sz w:val="24"/>
          <w:szCs w:val="24"/>
        </w:rPr>
        <w:t>išvėdinamos prieš atvykstant vaikams ir ne rečiau kaip 2 kartus per dieną</w:t>
      </w:r>
    </w:p>
    <w:p w14:paraId="780540D1" w14:textId="77777777" w:rsidR="00730A78" w:rsidRDefault="00730A78" w:rsidP="00730A78">
      <w:pPr>
        <w:jc w:val="both"/>
        <w:rPr>
          <w:rFonts w:ascii="Times New Roman" w:hAnsi="Times New Roman" w:cs="Times New Roman"/>
          <w:sz w:val="24"/>
          <w:szCs w:val="24"/>
        </w:rPr>
      </w:pPr>
      <w:r>
        <w:rPr>
          <w:rFonts w:ascii="Times New Roman" w:hAnsi="Times New Roman" w:cs="Times New Roman"/>
          <w:color w:val="000000"/>
          <w:sz w:val="24"/>
          <w:szCs w:val="24"/>
        </w:rPr>
        <w:t xml:space="preserve">Taip pat </w:t>
      </w:r>
      <w:r>
        <w:rPr>
          <w:rFonts w:ascii="Times New Roman" w:hAnsi="Times New Roman" w:cs="Times New Roman"/>
          <w:sz w:val="24"/>
          <w:szCs w:val="24"/>
        </w:rPr>
        <w:t>d</w:t>
      </w:r>
      <w:r w:rsidRPr="00D019C8">
        <w:rPr>
          <w:rFonts w:ascii="Times New Roman" w:hAnsi="Times New Roman" w:cs="Times New Roman"/>
          <w:sz w:val="24"/>
          <w:szCs w:val="24"/>
        </w:rPr>
        <w:t xml:space="preserve">ažnai liečiami paviršiai (ugdymo priemonės, durų rankenos, durų rėmai, stalų paviršiai, kėdžių atramos, laiptinės turėklai, elektros jungikliai ir kt.) </w:t>
      </w:r>
      <w:r>
        <w:rPr>
          <w:rFonts w:ascii="Times New Roman" w:hAnsi="Times New Roman" w:cs="Times New Roman"/>
          <w:sz w:val="24"/>
          <w:szCs w:val="24"/>
        </w:rPr>
        <w:t xml:space="preserve">turi būti </w:t>
      </w:r>
      <w:r w:rsidRPr="00D019C8">
        <w:rPr>
          <w:rFonts w:ascii="Times New Roman" w:hAnsi="Times New Roman" w:cs="Times New Roman"/>
          <w:sz w:val="24"/>
          <w:szCs w:val="24"/>
        </w:rPr>
        <w:t>valomi paviršiams valyti skirtu valikliu ne rečiau kaip 2 kartus per dieną.</w:t>
      </w:r>
      <w:r>
        <w:rPr>
          <w:rFonts w:ascii="Times New Roman" w:hAnsi="Times New Roman" w:cs="Times New Roman"/>
          <w:sz w:val="24"/>
          <w:szCs w:val="24"/>
        </w:rPr>
        <w:t xml:space="preserve"> Be to, j</w:t>
      </w:r>
      <w:r w:rsidRPr="00D019C8">
        <w:rPr>
          <w:rFonts w:ascii="Times New Roman" w:hAnsi="Times New Roman" w:cs="Times New Roman"/>
          <w:sz w:val="24"/>
          <w:szCs w:val="24"/>
        </w:rPr>
        <w:t>ei ugdymo priemone, inventoriumi naudojasi daugiau kaip vienas vaikas, jos turi būti išvalomos ir dezinfekuojamos po kiekvieno panaudojimo.</w:t>
      </w:r>
      <w:r>
        <w:rPr>
          <w:rFonts w:ascii="Times New Roman" w:hAnsi="Times New Roman" w:cs="Times New Roman"/>
          <w:sz w:val="24"/>
          <w:szCs w:val="24"/>
        </w:rPr>
        <w:t xml:space="preserve"> </w:t>
      </w:r>
    </w:p>
    <w:p w14:paraId="7C948EFB" w14:textId="0F60766D" w:rsidR="00730A78" w:rsidRDefault="00730A78" w:rsidP="00730A78">
      <w:pPr>
        <w:spacing w:afterLines="120" w:after="288"/>
        <w:jc w:val="both"/>
        <w:rPr>
          <w:rFonts w:ascii="Times New Roman" w:hAnsi="Times New Roman" w:cs="Times New Roman"/>
          <w:spacing w:val="2"/>
          <w:sz w:val="24"/>
          <w:szCs w:val="24"/>
          <w:shd w:val="clear" w:color="auto" w:fill="FFFFFF"/>
        </w:rPr>
      </w:pPr>
      <w:r w:rsidRPr="00877A8C">
        <w:rPr>
          <w:rFonts w:ascii="Times New Roman" w:hAnsi="Times New Roman" w:cs="Times New Roman"/>
          <w:spacing w:val="2"/>
          <w:sz w:val="24"/>
          <w:szCs w:val="24"/>
          <w:shd w:val="clear" w:color="auto" w:fill="FFFFFF"/>
        </w:rPr>
        <w:t xml:space="preserve">Pilnas rekomendacijas rasite </w:t>
      </w:r>
      <w:hyperlink r:id="rId8" w:history="1">
        <w:r w:rsidRPr="0032797E">
          <w:rPr>
            <w:rStyle w:val="Hipersaitas"/>
            <w:rFonts w:ascii="Times New Roman" w:hAnsi="Times New Roman" w:cs="Times New Roman"/>
            <w:b/>
            <w:bCs/>
            <w:color w:val="0070C0"/>
            <w:spacing w:val="2"/>
            <w:sz w:val="24"/>
            <w:szCs w:val="24"/>
            <w:shd w:val="clear" w:color="auto" w:fill="FFFFFF"/>
          </w:rPr>
          <w:t>čia</w:t>
        </w:r>
      </w:hyperlink>
      <w:r w:rsidRPr="0032797E">
        <w:rPr>
          <w:rFonts w:ascii="Times New Roman" w:hAnsi="Times New Roman" w:cs="Times New Roman"/>
          <w:b/>
          <w:bCs/>
          <w:color w:val="0070C0"/>
          <w:spacing w:val="2"/>
          <w:sz w:val="24"/>
          <w:szCs w:val="24"/>
          <w:u w:val="single"/>
          <w:shd w:val="clear" w:color="auto" w:fill="FFFFFF"/>
        </w:rPr>
        <w:t>.</w:t>
      </w:r>
      <w:r w:rsidRPr="00877A8C">
        <w:rPr>
          <w:rFonts w:ascii="Times New Roman" w:hAnsi="Times New Roman" w:cs="Times New Roman"/>
          <w:color w:val="4472C4" w:themeColor="accent1"/>
          <w:spacing w:val="2"/>
          <w:sz w:val="24"/>
          <w:szCs w:val="24"/>
          <w:shd w:val="clear" w:color="auto" w:fill="FFFFFF"/>
        </w:rPr>
        <w:t xml:space="preserve">  </w:t>
      </w:r>
    </w:p>
    <w:p w14:paraId="6A3E2A18" w14:textId="77777777" w:rsidR="00730A78" w:rsidRPr="00FD562A" w:rsidRDefault="00730A78" w:rsidP="00730A78">
      <w:pPr>
        <w:spacing w:afterLines="120" w:after="288"/>
        <w:jc w:val="both"/>
        <w:rPr>
          <w:rFonts w:ascii="Times New Roman" w:hAnsi="Times New Roman" w:cs="Times New Roman"/>
          <w:i/>
          <w:iCs/>
          <w:spacing w:val="2"/>
          <w:sz w:val="24"/>
          <w:szCs w:val="24"/>
          <w:shd w:val="clear" w:color="auto" w:fill="FFFFFF"/>
        </w:rPr>
      </w:pPr>
      <w:r w:rsidRPr="00877A8C">
        <w:rPr>
          <w:rFonts w:ascii="Times New Roman" w:hAnsi="Times New Roman" w:cs="Times New Roman"/>
          <w:i/>
          <w:iCs/>
          <w:spacing w:val="2"/>
          <w:sz w:val="24"/>
          <w:szCs w:val="24"/>
          <w:shd w:val="clear" w:color="auto" w:fill="FFFFFF"/>
        </w:rPr>
        <w:t>Visuomenės informavimo grupės (VIG) informacija</w:t>
      </w:r>
    </w:p>
    <w:p w14:paraId="5CF0D15B" w14:textId="06B111DB" w:rsidR="00FF3747" w:rsidRPr="00730A78" w:rsidRDefault="00FF3747" w:rsidP="00730A78"/>
    <w:sectPr w:rsidR="00FF3747" w:rsidRPr="00730A78" w:rsidSect="000A0C45">
      <w:headerReference w:type="first" r:id="rId9"/>
      <w:pgSz w:w="11906" w:h="16838"/>
      <w:pgMar w:top="1276" w:right="567" w:bottom="426" w:left="1134" w:header="340"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C49F47" w14:textId="77777777" w:rsidR="00A900CD" w:rsidRDefault="00A900CD">
      <w:pPr>
        <w:spacing w:after="0" w:line="240" w:lineRule="auto"/>
      </w:pPr>
      <w:r>
        <w:separator/>
      </w:r>
    </w:p>
  </w:endnote>
  <w:endnote w:type="continuationSeparator" w:id="0">
    <w:p w14:paraId="5DB21309" w14:textId="77777777" w:rsidR="00A900CD" w:rsidRDefault="00A90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0A27DC" w14:textId="77777777" w:rsidR="00A900CD" w:rsidRDefault="00A900CD">
      <w:pPr>
        <w:spacing w:after="0" w:line="240" w:lineRule="auto"/>
      </w:pPr>
      <w:r>
        <w:separator/>
      </w:r>
    </w:p>
  </w:footnote>
  <w:footnote w:type="continuationSeparator" w:id="0">
    <w:p w14:paraId="14740598" w14:textId="77777777" w:rsidR="00A900CD" w:rsidRDefault="00A900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A224E3" w14:textId="77777777" w:rsidR="001C7492" w:rsidRDefault="00915DB2" w:rsidP="00A16D7E">
    <w:pPr>
      <w:pStyle w:val="Antrats"/>
      <w:jc w:val="center"/>
      <w:rPr>
        <w:noProof/>
      </w:rPr>
    </w:pPr>
    <w:r>
      <w:rPr>
        <w:noProof/>
      </w:rPr>
      <w:object w:dxaOrig="811" w:dyaOrig="961" w14:anchorId="5E5D4F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pt;height:41.95pt" o:ole="" fillcolor="window">
          <v:imagedata r:id="rId1" o:title=""/>
        </v:shape>
        <o:OLEObject Type="Embed" ProgID="Word.Picture.8" ShapeID="_x0000_i1025" DrawAspect="Content" ObjectID="_1651403321" r:id="rId2"/>
      </w:object>
    </w:r>
  </w:p>
  <w:p w14:paraId="696DFBAB" w14:textId="77777777" w:rsidR="001C7492" w:rsidRDefault="00A900CD" w:rsidP="00A16D7E">
    <w:pPr>
      <w:pStyle w:val="Antrats"/>
      <w:jc w:val="center"/>
      <w:rPr>
        <w:sz w:val="20"/>
        <w:szCs w:val="20"/>
      </w:rPr>
    </w:pPr>
  </w:p>
  <w:p w14:paraId="3B5CBBD8" w14:textId="77777777" w:rsidR="001C7492" w:rsidRPr="001E5D3A" w:rsidRDefault="00915DB2" w:rsidP="00A16D7E">
    <w:pPr>
      <w:pStyle w:val="Antrats"/>
      <w:jc w:val="center"/>
      <w:rPr>
        <w:b/>
        <w:bCs/>
        <w:sz w:val="28"/>
        <w:szCs w:val="28"/>
      </w:rPr>
    </w:pPr>
    <w:r w:rsidRPr="001E5D3A">
      <w:rPr>
        <w:b/>
        <w:bCs/>
        <w:sz w:val="28"/>
        <w:szCs w:val="28"/>
      </w:rPr>
      <w:t>LIETUVOS RESPUBLIKOS SVEIKATOS APSAUGOS MINISTERIJ</w:t>
    </w:r>
    <w:r>
      <w:rPr>
        <w:b/>
        <w:bCs/>
        <w:sz w:val="28"/>
        <w:szCs w:val="28"/>
      </w:rPr>
      <w:t>OS</w:t>
    </w:r>
  </w:p>
  <w:p w14:paraId="6F9F1672" w14:textId="77777777" w:rsidR="001C7492" w:rsidRDefault="00915DB2" w:rsidP="00A16D7E">
    <w:pPr>
      <w:pStyle w:val="Antrats"/>
      <w:jc w:val="center"/>
      <w:rPr>
        <w:sz w:val="16"/>
        <w:szCs w:val="16"/>
      </w:rPr>
    </w:pPr>
    <w:r>
      <w:rPr>
        <w:b/>
        <w:bCs/>
      </w:rPr>
      <w:t>SPAUDOS TARNYBA</w:t>
    </w:r>
  </w:p>
  <w:p w14:paraId="452D1078" w14:textId="77777777" w:rsidR="001C7492" w:rsidRPr="00A16D7E" w:rsidRDefault="00915DB2" w:rsidP="00A16D7E">
    <w:pPr>
      <w:pBdr>
        <w:bottom w:val="single" w:sz="6" w:space="2" w:color="auto"/>
      </w:pBdr>
      <w:tabs>
        <w:tab w:val="left" w:pos="1560"/>
        <w:tab w:val="left" w:pos="3686"/>
      </w:tabs>
      <w:spacing w:line="216" w:lineRule="exact"/>
      <w:ind w:left="-284" w:right="-113"/>
      <w:jc w:val="center"/>
      <w:rPr>
        <w:sz w:val="18"/>
        <w:szCs w:val="18"/>
      </w:rPr>
    </w:pPr>
    <w:r>
      <w:rPr>
        <w:sz w:val="18"/>
        <w:szCs w:val="18"/>
      </w:rPr>
      <w:t>Biudžetinė įstaiga, Vilniaus g. 33, LT-01506 Vilnius, tel. (8 5) 266 1400,</w:t>
    </w:r>
    <w:r>
      <w:rPr>
        <w:sz w:val="18"/>
        <w:szCs w:val="18"/>
      </w:rPr>
      <w:br/>
      <w:t xml:space="preserve">faks. (8 5) 266 1402, el. p. </w:t>
    </w:r>
    <w:r w:rsidRPr="00A60EDB">
      <w:rPr>
        <w:rStyle w:val="Hipersaitas"/>
        <w:sz w:val="18"/>
        <w:szCs w:val="18"/>
      </w:rPr>
      <w:t>ministerija@sam.lt</w:t>
    </w:r>
    <w:r>
      <w:rPr>
        <w:sz w:val="18"/>
        <w:szCs w:val="18"/>
      </w:rPr>
      <w:t>, http://</w:t>
    </w:r>
    <w:hyperlink r:id="rId3" w:history="1">
      <w:r w:rsidRPr="007D183E">
        <w:rPr>
          <w:rStyle w:val="Hipersaitas"/>
          <w:sz w:val="18"/>
          <w:szCs w:val="18"/>
        </w:rPr>
        <w:t>www.sam.lt</w:t>
      </w:r>
    </w:hyperlink>
    <w:r>
      <w:rPr>
        <w:sz w:val="18"/>
        <w:szCs w:val="18"/>
      </w:rPr>
      <w:t>.</w:t>
    </w:r>
    <w:r>
      <w:rPr>
        <w:sz w:val="18"/>
        <w:szCs w:val="18"/>
      </w:rPr>
      <w:br/>
      <w:t>Duomenys kaupiami ir saugomi</w:t>
    </w:r>
    <w:r w:rsidRPr="00464B88">
      <w:rPr>
        <w:sz w:val="18"/>
        <w:szCs w:val="18"/>
      </w:rPr>
      <w:t xml:space="preserve"> </w:t>
    </w:r>
    <w:r>
      <w:rPr>
        <w:sz w:val="18"/>
        <w:szCs w:val="18"/>
      </w:rPr>
      <w:t>Juridinių asmenų registre, kodas 188603472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F348B"/>
    <w:multiLevelType w:val="multilevel"/>
    <w:tmpl w:val="F15CE2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4397452A"/>
    <w:multiLevelType w:val="hybridMultilevel"/>
    <w:tmpl w:val="21FAD75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F25"/>
    <w:rsid w:val="0002503C"/>
    <w:rsid w:val="00061AA4"/>
    <w:rsid w:val="00090E8D"/>
    <w:rsid w:val="000D243F"/>
    <w:rsid w:val="000F0E45"/>
    <w:rsid w:val="00117AAB"/>
    <w:rsid w:val="00126DD8"/>
    <w:rsid w:val="00143A5D"/>
    <w:rsid w:val="00145623"/>
    <w:rsid w:val="00191329"/>
    <w:rsid w:val="001A22BD"/>
    <w:rsid w:val="002323CC"/>
    <w:rsid w:val="002417A2"/>
    <w:rsid w:val="0029333A"/>
    <w:rsid w:val="002C075F"/>
    <w:rsid w:val="002D7657"/>
    <w:rsid w:val="0032797E"/>
    <w:rsid w:val="003417B9"/>
    <w:rsid w:val="0034334F"/>
    <w:rsid w:val="0035480C"/>
    <w:rsid w:val="00355306"/>
    <w:rsid w:val="00373F7D"/>
    <w:rsid w:val="00381246"/>
    <w:rsid w:val="00394A02"/>
    <w:rsid w:val="00394CCF"/>
    <w:rsid w:val="003A6BA4"/>
    <w:rsid w:val="003A712C"/>
    <w:rsid w:val="003C1033"/>
    <w:rsid w:val="003E694C"/>
    <w:rsid w:val="003F0A65"/>
    <w:rsid w:val="003F7E96"/>
    <w:rsid w:val="00424256"/>
    <w:rsid w:val="004250B4"/>
    <w:rsid w:val="00450BAB"/>
    <w:rsid w:val="0045586C"/>
    <w:rsid w:val="004C54F0"/>
    <w:rsid w:val="004D3F47"/>
    <w:rsid w:val="004E296C"/>
    <w:rsid w:val="00517741"/>
    <w:rsid w:val="00521500"/>
    <w:rsid w:val="00530F04"/>
    <w:rsid w:val="00577A17"/>
    <w:rsid w:val="00596C39"/>
    <w:rsid w:val="005C365F"/>
    <w:rsid w:val="006002B1"/>
    <w:rsid w:val="0060485B"/>
    <w:rsid w:val="00604EB3"/>
    <w:rsid w:val="006346C2"/>
    <w:rsid w:val="00650A5C"/>
    <w:rsid w:val="006510D1"/>
    <w:rsid w:val="006D24A2"/>
    <w:rsid w:val="006F4E2D"/>
    <w:rsid w:val="00700E43"/>
    <w:rsid w:val="00701591"/>
    <w:rsid w:val="007101A0"/>
    <w:rsid w:val="007148E4"/>
    <w:rsid w:val="00730A78"/>
    <w:rsid w:val="00746A39"/>
    <w:rsid w:val="0075392F"/>
    <w:rsid w:val="00753E88"/>
    <w:rsid w:val="007A1680"/>
    <w:rsid w:val="007B6792"/>
    <w:rsid w:val="007D3637"/>
    <w:rsid w:val="007D6A21"/>
    <w:rsid w:val="007D764D"/>
    <w:rsid w:val="007F6BE1"/>
    <w:rsid w:val="00800CD0"/>
    <w:rsid w:val="00833AF1"/>
    <w:rsid w:val="00841C62"/>
    <w:rsid w:val="00846A53"/>
    <w:rsid w:val="0085003A"/>
    <w:rsid w:val="00854AA8"/>
    <w:rsid w:val="00863ABE"/>
    <w:rsid w:val="0087333B"/>
    <w:rsid w:val="00873887"/>
    <w:rsid w:val="00877A8C"/>
    <w:rsid w:val="008A4A0B"/>
    <w:rsid w:val="008E0137"/>
    <w:rsid w:val="008E53B2"/>
    <w:rsid w:val="009046D5"/>
    <w:rsid w:val="009076E9"/>
    <w:rsid w:val="00915081"/>
    <w:rsid w:val="00915DB2"/>
    <w:rsid w:val="00927C33"/>
    <w:rsid w:val="009428C9"/>
    <w:rsid w:val="00954BF4"/>
    <w:rsid w:val="00960597"/>
    <w:rsid w:val="009619E3"/>
    <w:rsid w:val="009B090E"/>
    <w:rsid w:val="009D15AA"/>
    <w:rsid w:val="009E2608"/>
    <w:rsid w:val="009E43B5"/>
    <w:rsid w:val="009E56B3"/>
    <w:rsid w:val="00A0565E"/>
    <w:rsid w:val="00A33309"/>
    <w:rsid w:val="00A76D19"/>
    <w:rsid w:val="00A83668"/>
    <w:rsid w:val="00A87709"/>
    <w:rsid w:val="00A900CD"/>
    <w:rsid w:val="00AD1468"/>
    <w:rsid w:val="00AF6F56"/>
    <w:rsid w:val="00B070FE"/>
    <w:rsid w:val="00B12C5C"/>
    <w:rsid w:val="00B24B4E"/>
    <w:rsid w:val="00B31F25"/>
    <w:rsid w:val="00B848E6"/>
    <w:rsid w:val="00C151E6"/>
    <w:rsid w:val="00C4178B"/>
    <w:rsid w:val="00C53F55"/>
    <w:rsid w:val="00C65FF1"/>
    <w:rsid w:val="00C82AF4"/>
    <w:rsid w:val="00C856CB"/>
    <w:rsid w:val="00CB5A46"/>
    <w:rsid w:val="00CC0032"/>
    <w:rsid w:val="00CC6CF8"/>
    <w:rsid w:val="00CD0750"/>
    <w:rsid w:val="00CD279B"/>
    <w:rsid w:val="00CD3DCE"/>
    <w:rsid w:val="00D02F32"/>
    <w:rsid w:val="00D42EBE"/>
    <w:rsid w:val="00D71418"/>
    <w:rsid w:val="00D83A08"/>
    <w:rsid w:val="00D842DB"/>
    <w:rsid w:val="00DA3AD0"/>
    <w:rsid w:val="00DB34C0"/>
    <w:rsid w:val="00DB4F31"/>
    <w:rsid w:val="00DC3156"/>
    <w:rsid w:val="00DE282D"/>
    <w:rsid w:val="00DE36EB"/>
    <w:rsid w:val="00DE7752"/>
    <w:rsid w:val="00E03F9F"/>
    <w:rsid w:val="00E043CB"/>
    <w:rsid w:val="00E342C2"/>
    <w:rsid w:val="00E703CD"/>
    <w:rsid w:val="00EC531C"/>
    <w:rsid w:val="00ED4F8C"/>
    <w:rsid w:val="00ED6D2A"/>
    <w:rsid w:val="00F0402D"/>
    <w:rsid w:val="00F34EDB"/>
    <w:rsid w:val="00F36065"/>
    <w:rsid w:val="00F57A4B"/>
    <w:rsid w:val="00F869F3"/>
    <w:rsid w:val="00F95DB4"/>
    <w:rsid w:val="00FC50DE"/>
    <w:rsid w:val="00FD562A"/>
    <w:rsid w:val="00FD62D0"/>
    <w:rsid w:val="00FE6C15"/>
    <w:rsid w:val="00FF3413"/>
    <w:rsid w:val="00FF37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BD0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31F25"/>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B31F25"/>
    <w:rPr>
      <w:b/>
      <w:bCs/>
    </w:rPr>
  </w:style>
  <w:style w:type="character" w:styleId="Hipersaitas">
    <w:name w:val="Hyperlink"/>
    <w:basedOn w:val="Numatytasispastraiposriftas"/>
    <w:uiPriority w:val="99"/>
    <w:unhideWhenUsed/>
    <w:rsid w:val="00B31F25"/>
    <w:rPr>
      <w:color w:val="0000FF"/>
      <w:u w:val="single"/>
    </w:rPr>
  </w:style>
  <w:style w:type="paragraph" w:styleId="Antrats">
    <w:name w:val="header"/>
    <w:basedOn w:val="prastasis"/>
    <w:link w:val="AntratsDiagrama"/>
    <w:uiPriority w:val="99"/>
    <w:unhideWhenUsed/>
    <w:rsid w:val="00B31F2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31F25"/>
  </w:style>
  <w:style w:type="character" w:styleId="Komentaronuoroda">
    <w:name w:val="annotation reference"/>
    <w:basedOn w:val="Numatytasispastraiposriftas"/>
    <w:uiPriority w:val="99"/>
    <w:semiHidden/>
    <w:unhideWhenUsed/>
    <w:rsid w:val="006F4E2D"/>
    <w:rPr>
      <w:sz w:val="16"/>
      <w:szCs w:val="16"/>
    </w:rPr>
  </w:style>
  <w:style w:type="paragraph" w:styleId="Komentarotekstas">
    <w:name w:val="annotation text"/>
    <w:basedOn w:val="prastasis"/>
    <w:link w:val="KomentarotekstasDiagrama"/>
    <w:uiPriority w:val="99"/>
    <w:semiHidden/>
    <w:unhideWhenUsed/>
    <w:rsid w:val="006F4E2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6F4E2D"/>
    <w:rPr>
      <w:sz w:val="20"/>
      <w:szCs w:val="20"/>
    </w:rPr>
  </w:style>
  <w:style w:type="paragraph" w:styleId="Komentarotema">
    <w:name w:val="annotation subject"/>
    <w:basedOn w:val="Komentarotekstas"/>
    <w:next w:val="Komentarotekstas"/>
    <w:link w:val="KomentarotemaDiagrama"/>
    <w:uiPriority w:val="99"/>
    <w:semiHidden/>
    <w:unhideWhenUsed/>
    <w:rsid w:val="006F4E2D"/>
    <w:rPr>
      <w:b/>
      <w:bCs/>
    </w:rPr>
  </w:style>
  <w:style w:type="character" w:customStyle="1" w:styleId="KomentarotemaDiagrama">
    <w:name w:val="Komentaro tema Diagrama"/>
    <w:basedOn w:val="KomentarotekstasDiagrama"/>
    <w:link w:val="Komentarotema"/>
    <w:uiPriority w:val="99"/>
    <w:semiHidden/>
    <w:rsid w:val="006F4E2D"/>
    <w:rPr>
      <w:b/>
      <w:bCs/>
      <w:sz w:val="20"/>
      <w:szCs w:val="20"/>
    </w:rPr>
  </w:style>
  <w:style w:type="paragraph" w:styleId="Debesliotekstas">
    <w:name w:val="Balloon Text"/>
    <w:basedOn w:val="prastasis"/>
    <w:link w:val="DebesliotekstasDiagrama"/>
    <w:uiPriority w:val="99"/>
    <w:semiHidden/>
    <w:unhideWhenUsed/>
    <w:rsid w:val="006F4E2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F4E2D"/>
    <w:rPr>
      <w:rFonts w:ascii="Segoe UI" w:hAnsi="Segoe UI" w:cs="Segoe UI"/>
      <w:sz w:val="18"/>
      <w:szCs w:val="18"/>
    </w:rPr>
  </w:style>
  <w:style w:type="character" w:customStyle="1" w:styleId="UnresolvedMention">
    <w:name w:val="Unresolved Mention"/>
    <w:basedOn w:val="Numatytasispastraiposriftas"/>
    <w:uiPriority w:val="99"/>
    <w:semiHidden/>
    <w:unhideWhenUsed/>
    <w:rsid w:val="00ED6D2A"/>
    <w:rPr>
      <w:color w:val="605E5C"/>
      <w:shd w:val="clear" w:color="auto" w:fill="E1DFDD"/>
    </w:rPr>
  </w:style>
  <w:style w:type="table" w:styleId="Lentelstinklelis">
    <w:name w:val="Table Grid"/>
    <w:basedOn w:val="prastojilentel"/>
    <w:uiPriority w:val="39"/>
    <w:rsid w:val="00394CC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prastasis"/>
    <w:link w:val="SraopastraipaDiagrama"/>
    <w:uiPriority w:val="34"/>
    <w:qFormat/>
    <w:rsid w:val="00746A39"/>
    <w:pPr>
      <w:spacing w:after="160" w:line="259" w:lineRule="auto"/>
      <w:ind w:left="720"/>
      <w:contextualSpacing/>
    </w:pPr>
  </w:style>
  <w:style w:type="character" w:customStyle="1" w:styleId="SraopastraipaDiagrama">
    <w:name w:val="Sąrašo pastraipa Diagrama"/>
    <w:aliases w:val="Bullet List Diagrama,FooterText Diagrama,List Paragraph1 Diagrama,Colorful List Accent 1 Diagrama,numbered Diagrama,Paragraphe de liste1 Diagrama,列出段落 Diagrama,列出段落1 Diagrama,Bulletr List Paragraph Diagrama,リスト段落1 Diagrama"/>
    <w:basedOn w:val="Numatytasispastraiposriftas"/>
    <w:link w:val="Sraopastraipa"/>
    <w:uiPriority w:val="34"/>
    <w:qFormat/>
    <w:locked/>
    <w:rsid w:val="00746A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31F25"/>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B31F25"/>
    <w:rPr>
      <w:b/>
      <w:bCs/>
    </w:rPr>
  </w:style>
  <w:style w:type="character" w:styleId="Hipersaitas">
    <w:name w:val="Hyperlink"/>
    <w:basedOn w:val="Numatytasispastraiposriftas"/>
    <w:uiPriority w:val="99"/>
    <w:unhideWhenUsed/>
    <w:rsid w:val="00B31F25"/>
    <w:rPr>
      <w:color w:val="0000FF"/>
      <w:u w:val="single"/>
    </w:rPr>
  </w:style>
  <w:style w:type="paragraph" w:styleId="Antrats">
    <w:name w:val="header"/>
    <w:basedOn w:val="prastasis"/>
    <w:link w:val="AntratsDiagrama"/>
    <w:uiPriority w:val="99"/>
    <w:unhideWhenUsed/>
    <w:rsid w:val="00B31F2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31F25"/>
  </w:style>
  <w:style w:type="character" w:styleId="Komentaronuoroda">
    <w:name w:val="annotation reference"/>
    <w:basedOn w:val="Numatytasispastraiposriftas"/>
    <w:uiPriority w:val="99"/>
    <w:semiHidden/>
    <w:unhideWhenUsed/>
    <w:rsid w:val="006F4E2D"/>
    <w:rPr>
      <w:sz w:val="16"/>
      <w:szCs w:val="16"/>
    </w:rPr>
  </w:style>
  <w:style w:type="paragraph" w:styleId="Komentarotekstas">
    <w:name w:val="annotation text"/>
    <w:basedOn w:val="prastasis"/>
    <w:link w:val="KomentarotekstasDiagrama"/>
    <w:uiPriority w:val="99"/>
    <w:semiHidden/>
    <w:unhideWhenUsed/>
    <w:rsid w:val="006F4E2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6F4E2D"/>
    <w:rPr>
      <w:sz w:val="20"/>
      <w:szCs w:val="20"/>
    </w:rPr>
  </w:style>
  <w:style w:type="paragraph" w:styleId="Komentarotema">
    <w:name w:val="annotation subject"/>
    <w:basedOn w:val="Komentarotekstas"/>
    <w:next w:val="Komentarotekstas"/>
    <w:link w:val="KomentarotemaDiagrama"/>
    <w:uiPriority w:val="99"/>
    <w:semiHidden/>
    <w:unhideWhenUsed/>
    <w:rsid w:val="006F4E2D"/>
    <w:rPr>
      <w:b/>
      <w:bCs/>
    </w:rPr>
  </w:style>
  <w:style w:type="character" w:customStyle="1" w:styleId="KomentarotemaDiagrama">
    <w:name w:val="Komentaro tema Diagrama"/>
    <w:basedOn w:val="KomentarotekstasDiagrama"/>
    <w:link w:val="Komentarotema"/>
    <w:uiPriority w:val="99"/>
    <w:semiHidden/>
    <w:rsid w:val="006F4E2D"/>
    <w:rPr>
      <w:b/>
      <w:bCs/>
      <w:sz w:val="20"/>
      <w:szCs w:val="20"/>
    </w:rPr>
  </w:style>
  <w:style w:type="paragraph" w:styleId="Debesliotekstas">
    <w:name w:val="Balloon Text"/>
    <w:basedOn w:val="prastasis"/>
    <w:link w:val="DebesliotekstasDiagrama"/>
    <w:uiPriority w:val="99"/>
    <w:semiHidden/>
    <w:unhideWhenUsed/>
    <w:rsid w:val="006F4E2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F4E2D"/>
    <w:rPr>
      <w:rFonts w:ascii="Segoe UI" w:hAnsi="Segoe UI" w:cs="Segoe UI"/>
      <w:sz w:val="18"/>
      <w:szCs w:val="18"/>
    </w:rPr>
  </w:style>
  <w:style w:type="character" w:customStyle="1" w:styleId="UnresolvedMention">
    <w:name w:val="Unresolved Mention"/>
    <w:basedOn w:val="Numatytasispastraiposriftas"/>
    <w:uiPriority w:val="99"/>
    <w:semiHidden/>
    <w:unhideWhenUsed/>
    <w:rsid w:val="00ED6D2A"/>
    <w:rPr>
      <w:color w:val="605E5C"/>
      <w:shd w:val="clear" w:color="auto" w:fill="E1DFDD"/>
    </w:rPr>
  </w:style>
  <w:style w:type="table" w:styleId="Lentelstinklelis">
    <w:name w:val="Table Grid"/>
    <w:basedOn w:val="prastojilentel"/>
    <w:uiPriority w:val="39"/>
    <w:rsid w:val="00394CC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prastasis"/>
    <w:link w:val="SraopastraipaDiagrama"/>
    <w:uiPriority w:val="34"/>
    <w:qFormat/>
    <w:rsid w:val="00746A39"/>
    <w:pPr>
      <w:spacing w:after="160" w:line="259" w:lineRule="auto"/>
      <w:ind w:left="720"/>
      <w:contextualSpacing/>
    </w:pPr>
  </w:style>
  <w:style w:type="character" w:customStyle="1" w:styleId="SraopastraipaDiagrama">
    <w:name w:val="Sąrašo pastraipa Diagrama"/>
    <w:aliases w:val="Bullet List Diagrama,FooterText Diagrama,List Paragraph1 Diagrama,Colorful List Accent 1 Diagrama,numbered Diagrama,Paragraphe de liste1 Diagrama,列出段落 Diagrama,列出段落1 Diagrama,Bulletr List Paragraph Diagrama,リスト段落1 Diagrama"/>
    <w:basedOn w:val="Numatytasispastraiposriftas"/>
    <w:link w:val="Sraopastraipa"/>
    <w:uiPriority w:val="34"/>
    <w:qFormat/>
    <w:locked/>
    <w:rsid w:val="00746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355415">
      <w:bodyDiv w:val="1"/>
      <w:marLeft w:val="0"/>
      <w:marRight w:val="0"/>
      <w:marTop w:val="0"/>
      <w:marBottom w:val="0"/>
      <w:divBdr>
        <w:top w:val="none" w:sz="0" w:space="0" w:color="auto"/>
        <w:left w:val="none" w:sz="0" w:space="0" w:color="auto"/>
        <w:bottom w:val="none" w:sz="0" w:space="0" w:color="auto"/>
        <w:right w:val="none" w:sz="0" w:space="0" w:color="auto"/>
      </w:divBdr>
    </w:div>
    <w:div w:id="1033924708">
      <w:bodyDiv w:val="1"/>
      <w:marLeft w:val="0"/>
      <w:marRight w:val="0"/>
      <w:marTop w:val="0"/>
      <w:marBottom w:val="0"/>
      <w:divBdr>
        <w:top w:val="none" w:sz="0" w:space="0" w:color="auto"/>
        <w:left w:val="none" w:sz="0" w:space="0" w:color="auto"/>
        <w:bottom w:val="none" w:sz="0" w:space="0" w:color="auto"/>
        <w:right w:val="none" w:sz="0" w:space="0" w:color="auto"/>
      </w:divBdr>
    </w:div>
    <w:div w:id="1129587619">
      <w:bodyDiv w:val="1"/>
      <w:marLeft w:val="0"/>
      <w:marRight w:val="0"/>
      <w:marTop w:val="0"/>
      <w:marBottom w:val="0"/>
      <w:divBdr>
        <w:top w:val="none" w:sz="0" w:space="0" w:color="auto"/>
        <w:left w:val="none" w:sz="0" w:space="0" w:color="auto"/>
        <w:bottom w:val="none" w:sz="0" w:space="0" w:color="auto"/>
        <w:right w:val="none" w:sz="0" w:space="0" w:color="auto"/>
      </w:divBdr>
    </w:div>
    <w:div w:id="1440103457">
      <w:bodyDiv w:val="1"/>
      <w:marLeft w:val="0"/>
      <w:marRight w:val="0"/>
      <w:marTop w:val="0"/>
      <w:marBottom w:val="0"/>
      <w:divBdr>
        <w:top w:val="none" w:sz="0" w:space="0" w:color="auto"/>
        <w:left w:val="none" w:sz="0" w:space="0" w:color="auto"/>
        <w:bottom w:val="none" w:sz="0" w:space="0" w:color="auto"/>
        <w:right w:val="none" w:sz="0" w:space="0" w:color="auto"/>
      </w:divBdr>
    </w:div>
    <w:div w:id="183973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lrv.lt/uploads/sam/documents/files/KORONA/Rekomendacijos_vaiku_poilsio_stovykloms_2020_05_18_v3.pd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sam.lt" TargetMode="External"/><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3103</Words>
  <Characters>1770</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Gabrielė Banaitytė</dc:creator>
  <cp:lastModifiedBy>Aušra Birietienė</cp:lastModifiedBy>
  <cp:revision>2</cp:revision>
  <dcterms:created xsi:type="dcterms:W3CDTF">2020-05-19T11:22:00Z</dcterms:created>
  <dcterms:modified xsi:type="dcterms:W3CDTF">2020-05-19T11:22:00Z</dcterms:modified>
</cp:coreProperties>
</file>