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89A" w:rsidRDefault="004B6D63" w:rsidP="00B35773">
      <w:pPr>
        <w:ind w:right="325" w:firstLine="720"/>
        <w:jc w:val="both"/>
        <w:rPr>
          <w:b/>
          <w:bCs/>
          <w:sz w:val="22"/>
          <w:szCs w:val="22"/>
        </w:rPr>
      </w:pPr>
      <w:r>
        <w:rPr>
          <w:b/>
          <w:bCs/>
          <w:sz w:val="22"/>
          <w:szCs w:val="22"/>
        </w:rPr>
        <w:t xml:space="preserve">Ukmergės rajono savivaldybės taryba 2020 m. sausio 30 d. sprendimu Nr. 7-24 patvirtino Ukmergės rajono savivaldybės būsto nuomininkams parduodamų savivaldybės būstų ir pagalbinio ūkio paskirties pastatų sąrašą. </w:t>
      </w:r>
      <w:r w:rsidR="00B35773">
        <w:rPr>
          <w:b/>
          <w:bCs/>
          <w:sz w:val="22"/>
          <w:szCs w:val="22"/>
        </w:rPr>
        <w:t xml:space="preserve">Šių savivaldybės būstų nuomininkai, pageidaujantys įsigyti nuomojamas gyvenamas patalpas, Ukmergės rajono savivaldybės administracijai turi pateikti laisvos formos prašymą. </w:t>
      </w:r>
    </w:p>
    <w:p w:rsidR="00B35773" w:rsidRDefault="00B35773" w:rsidP="0061289A">
      <w:pPr>
        <w:ind w:right="325" w:firstLine="720"/>
        <w:jc w:val="both"/>
        <w:rPr>
          <w:b/>
          <w:bCs/>
          <w:sz w:val="22"/>
          <w:szCs w:val="22"/>
        </w:rPr>
      </w:pPr>
    </w:p>
    <w:p w:rsidR="00A01CCE" w:rsidRDefault="0061289A" w:rsidP="0061289A">
      <w:pPr>
        <w:ind w:right="325" w:firstLine="720"/>
        <w:jc w:val="both"/>
        <w:rPr>
          <w:b/>
          <w:bCs/>
          <w:sz w:val="22"/>
          <w:szCs w:val="22"/>
        </w:rPr>
      </w:pPr>
      <w:r>
        <w:rPr>
          <w:b/>
          <w:bCs/>
          <w:sz w:val="22"/>
          <w:szCs w:val="22"/>
        </w:rPr>
        <w:t>Pardavimas vykdomas v</w:t>
      </w:r>
      <w:r w:rsidRPr="0061289A">
        <w:rPr>
          <w:b/>
          <w:bCs/>
          <w:sz w:val="22"/>
          <w:szCs w:val="22"/>
        </w:rPr>
        <w:t>adovaujantis Lietuvos Respublikos paramos būstui įsigyti ar išsinuomoti įstatymu (2014 m. spalio 9 d. Nr. XII-1215, nauja redakcija 2019 m. vasario 12 d. Nr. XIII-1959)</w:t>
      </w:r>
      <w:r w:rsidR="00B35773">
        <w:rPr>
          <w:b/>
          <w:bCs/>
          <w:sz w:val="22"/>
          <w:szCs w:val="22"/>
        </w:rPr>
        <w:t>:</w:t>
      </w:r>
    </w:p>
    <w:p w:rsidR="00B35773" w:rsidRDefault="00B35773" w:rsidP="00B35773">
      <w:pPr>
        <w:ind w:right="325" w:firstLine="720"/>
        <w:jc w:val="both"/>
        <w:rPr>
          <w:b/>
          <w:bCs/>
          <w:sz w:val="22"/>
          <w:szCs w:val="22"/>
        </w:rPr>
      </w:pPr>
    </w:p>
    <w:p w:rsidR="00B35773" w:rsidRPr="00B35773" w:rsidRDefault="00B35773" w:rsidP="00B35773">
      <w:pPr>
        <w:ind w:right="325" w:firstLine="720"/>
        <w:jc w:val="both"/>
        <w:rPr>
          <w:b/>
          <w:bCs/>
          <w:sz w:val="22"/>
          <w:szCs w:val="22"/>
        </w:rPr>
      </w:pPr>
      <w:r>
        <w:rPr>
          <w:b/>
          <w:bCs/>
          <w:sz w:val="22"/>
          <w:szCs w:val="22"/>
        </w:rPr>
        <w:t>„</w:t>
      </w:r>
      <w:r w:rsidRPr="00B35773">
        <w:rPr>
          <w:b/>
          <w:bCs/>
          <w:sz w:val="22"/>
          <w:szCs w:val="22"/>
        </w:rPr>
        <w:t>26 straipsnis. Parduodamų savivaldybės būstų ir pagalbinio ūkio paskirties pastatų vertės nustatymas</w:t>
      </w:r>
    </w:p>
    <w:p w:rsidR="00B35773" w:rsidRPr="00B35773" w:rsidRDefault="00B35773" w:rsidP="00B35773">
      <w:pPr>
        <w:ind w:right="325" w:firstLine="720"/>
        <w:jc w:val="both"/>
        <w:rPr>
          <w:sz w:val="22"/>
          <w:szCs w:val="22"/>
        </w:rPr>
      </w:pPr>
      <w:r w:rsidRPr="00B35773">
        <w:rPr>
          <w:sz w:val="22"/>
          <w:szCs w:val="22"/>
        </w:rPr>
        <w:t xml:space="preserve">1. Parduodamo savivaldybės būsto ir pagalbinio ūkio paskirties pastatų vertę, vadovaudamosi (vadovaudamiesi) Turto ir verslo vertinimo metodika, patvirtinta Turto ir verslo vertinimo pagrindų įstatymo </w:t>
      </w:r>
      <w:bookmarkStart w:id="0" w:name="_GoBack"/>
      <w:r w:rsidRPr="00B35773">
        <w:rPr>
          <w:sz w:val="22"/>
          <w:szCs w:val="22"/>
        </w:rPr>
        <w:t xml:space="preserve">nustatyta tvarka, nustato viešuosius pirkimus reglamentuojančiuose teisės aktuose nurodyta tvarka parinktos turto </w:t>
      </w:r>
      <w:bookmarkEnd w:id="0"/>
      <w:r w:rsidRPr="00B35773">
        <w:rPr>
          <w:sz w:val="22"/>
          <w:szCs w:val="22"/>
        </w:rPr>
        <w:t xml:space="preserve">vertinimo įmonės (turto vertintojai). </w:t>
      </w:r>
    </w:p>
    <w:p w:rsidR="00B35773" w:rsidRPr="00B35773" w:rsidRDefault="00B35773" w:rsidP="00B35773">
      <w:pPr>
        <w:ind w:right="325" w:firstLine="720"/>
        <w:jc w:val="both"/>
        <w:rPr>
          <w:sz w:val="22"/>
          <w:szCs w:val="22"/>
        </w:rPr>
      </w:pPr>
      <w:r w:rsidRPr="00B35773">
        <w:rPr>
          <w:sz w:val="22"/>
          <w:szCs w:val="22"/>
        </w:rPr>
        <w:t>2. Savivaldybės išlaidos, susijusios su parduodamo savivaldybės būsto ir pagalbinio ūkio paskirties pastatų vertės nustatymu, įskaitomos į būsto ir pagalbinio ūkio paskirties pastatų pardavimo kainą.</w:t>
      </w:r>
    </w:p>
    <w:p w:rsidR="00B35773" w:rsidRPr="00B35773" w:rsidRDefault="00B35773" w:rsidP="00B35773">
      <w:pPr>
        <w:ind w:right="325" w:firstLine="720"/>
        <w:jc w:val="both"/>
        <w:rPr>
          <w:sz w:val="22"/>
          <w:szCs w:val="22"/>
        </w:rPr>
      </w:pPr>
      <w:r w:rsidRPr="00B35773">
        <w:rPr>
          <w:sz w:val="22"/>
          <w:szCs w:val="22"/>
        </w:rPr>
        <w:t>3. Asmenys ir šeimos, nutraukę savivaldybės būsto ir pagalbinio ūkio paskirties pastatų įsigijimo procedūrą, ne vėliau kaip per vienus metus nuo nutraukimo dienos privalo apmokėti savivaldybės išlaidas, susijusias su parduodamo savivaldybės būsto ir pagalbinio ūkio paskirties pastatų vertės nustatymu.</w:t>
      </w:r>
    </w:p>
    <w:p w:rsidR="00B35773" w:rsidRPr="00B35773" w:rsidRDefault="00B35773" w:rsidP="00B35773">
      <w:pPr>
        <w:ind w:right="325" w:firstLine="720"/>
        <w:jc w:val="both"/>
        <w:rPr>
          <w:b/>
          <w:bCs/>
          <w:sz w:val="22"/>
          <w:szCs w:val="22"/>
        </w:rPr>
      </w:pPr>
    </w:p>
    <w:p w:rsidR="00B35773" w:rsidRPr="00B35773" w:rsidRDefault="00B35773" w:rsidP="00B35773">
      <w:pPr>
        <w:ind w:right="325" w:firstLine="720"/>
        <w:jc w:val="both"/>
        <w:rPr>
          <w:b/>
          <w:bCs/>
          <w:sz w:val="22"/>
          <w:szCs w:val="22"/>
        </w:rPr>
      </w:pPr>
      <w:r w:rsidRPr="00B35773">
        <w:rPr>
          <w:b/>
          <w:bCs/>
          <w:sz w:val="22"/>
          <w:szCs w:val="22"/>
        </w:rPr>
        <w:t>27 straipsnis. Atsiskaitymo už parduodamus savivaldybės būstus ir pagalbinio ūkio paskirties pastatus tvarka</w:t>
      </w:r>
    </w:p>
    <w:p w:rsidR="00B35773" w:rsidRPr="00B35773" w:rsidRDefault="00B35773" w:rsidP="00B35773">
      <w:pPr>
        <w:ind w:right="325" w:firstLine="720"/>
        <w:jc w:val="both"/>
        <w:rPr>
          <w:sz w:val="22"/>
          <w:szCs w:val="22"/>
        </w:rPr>
      </w:pPr>
      <w:r w:rsidRPr="00B35773">
        <w:rPr>
          <w:sz w:val="22"/>
          <w:szCs w:val="22"/>
        </w:rPr>
        <w:t>1. Už parduodamus savivaldybės būstus ir pagalbinio ūkio paskirties pastatus pagal šiame įstatyme nurodytas sąlygas atsiskaitoma sumokant nustatytą kainą ne vėliau kaip per 3 mėnesius nuo pirkimo–pardavimo sutarties pasirašymo.</w:t>
      </w:r>
    </w:p>
    <w:p w:rsidR="00B35773" w:rsidRPr="00B35773" w:rsidRDefault="00B35773" w:rsidP="00B35773">
      <w:pPr>
        <w:ind w:right="325" w:firstLine="720"/>
        <w:jc w:val="both"/>
        <w:rPr>
          <w:sz w:val="22"/>
          <w:szCs w:val="22"/>
        </w:rPr>
      </w:pPr>
      <w:r w:rsidRPr="00B35773">
        <w:rPr>
          <w:sz w:val="22"/>
          <w:szCs w:val="22"/>
        </w:rPr>
        <w:t xml:space="preserve">2. Jeigu būsto ir pagalbinio ūkio paskirties pastatų pirkėjo skolinio įsipareigojimo įvykdymą užtikrina kredito davėjas, kuris tuo tikslu iki pasirašant pirkimo–pardavimo sutartį pateikia savivaldybės administracijai mokėjimo garantiją, savivaldybės administracija savivaldybės tarybos sprendimu savivaldybės tarybos nustatyta tvarka turi teisę pirkėjo skoliniam įsipareigojimui kredito davėjui užtikrinti kredito davėjui įkeisti perkamą būstą ir pagalbinio ūkio paskirties pastatus numatant, kad hipoteka įsigalios, kai bus visiškai atsiskaityta su savivaldybės administracija už perkamą būstą ir pagalbinio ūkio paskirties pastatus – sumokėta šio būsto ir pagalbinio ūkio paskirties pastatų kaina, netesybos ir įvykdytos kitos prievolės. </w:t>
      </w:r>
    </w:p>
    <w:p w:rsidR="00B35773" w:rsidRPr="00B35773" w:rsidRDefault="00B35773" w:rsidP="00B35773">
      <w:pPr>
        <w:ind w:right="325" w:firstLine="720"/>
        <w:jc w:val="both"/>
        <w:rPr>
          <w:sz w:val="22"/>
          <w:szCs w:val="22"/>
        </w:rPr>
      </w:pPr>
      <w:r w:rsidRPr="00B35773">
        <w:rPr>
          <w:sz w:val="22"/>
          <w:szCs w:val="22"/>
        </w:rPr>
        <w:t>3. Parduodamas savivaldybės būstas ir pagalbinio ūkio paskirties pastatai gali būti įkeisti, jeigu pirkėjas yra sumokėjęs šio turto kainos ir kredito davėjo pateiktoje mokėjimo garantijoje nurodytos sumos skirtumą, jeigu jis yra.</w:t>
      </w:r>
    </w:p>
    <w:p w:rsidR="00B35773" w:rsidRPr="00B35773" w:rsidRDefault="00B35773" w:rsidP="00B35773">
      <w:pPr>
        <w:ind w:right="325" w:firstLine="720"/>
        <w:jc w:val="both"/>
        <w:rPr>
          <w:b/>
          <w:bCs/>
          <w:sz w:val="22"/>
          <w:szCs w:val="22"/>
        </w:rPr>
      </w:pPr>
    </w:p>
    <w:p w:rsidR="00B35773" w:rsidRPr="00B35773" w:rsidRDefault="00B35773" w:rsidP="00B35773">
      <w:pPr>
        <w:ind w:right="325" w:firstLine="720"/>
        <w:jc w:val="both"/>
        <w:rPr>
          <w:b/>
          <w:bCs/>
          <w:sz w:val="22"/>
          <w:szCs w:val="22"/>
        </w:rPr>
      </w:pPr>
      <w:r w:rsidRPr="00B35773">
        <w:rPr>
          <w:b/>
          <w:bCs/>
          <w:sz w:val="22"/>
          <w:szCs w:val="22"/>
        </w:rPr>
        <w:t xml:space="preserve">28 straipsnis. Savivaldybės būsto ir pagalbinio ūkio paskirties pastatų pirkimo–pardavimo sutartis </w:t>
      </w:r>
    </w:p>
    <w:p w:rsidR="00B35773" w:rsidRPr="00B35773" w:rsidRDefault="00B35773" w:rsidP="00B35773">
      <w:pPr>
        <w:ind w:right="325" w:firstLine="720"/>
        <w:jc w:val="both"/>
        <w:rPr>
          <w:sz w:val="22"/>
          <w:szCs w:val="22"/>
        </w:rPr>
      </w:pPr>
      <w:r w:rsidRPr="00B35773">
        <w:rPr>
          <w:sz w:val="22"/>
          <w:szCs w:val="22"/>
        </w:rPr>
        <w:t>1. Savivaldybės būsto ir pagalbinio ūkio paskirties pastatų pirkimo–pardavimo sutartis sudaroma ne vėliau kaip per vienus metus nuo turto vertinimo įmonės (turto vertintojų) parduodamo savivaldybės būsto ir pagalbinio ūkio paskirties pastatų vertinimo ataskaitos pateikimo dienos.</w:t>
      </w:r>
    </w:p>
    <w:p w:rsidR="00B35773" w:rsidRPr="00B35773" w:rsidRDefault="00B35773" w:rsidP="00B35773">
      <w:pPr>
        <w:ind w:right="325" w:firstLine="720"/>
        <w:jc w:val="both"/>
        <w:rPr>
          <w:sz w:val="22"/>
          <w:szCs w:val="22"/>
        </w:rPr>
      </w:pPr>
      <w:r w:rsidRPr="00B35773">
        <w:rPr>
          <w:sz w:val="22"/>
          <w:szCs w:val="22"/>
        </w:rPr>
        <w:t>2. Savivaldybės būsto ir pagalbinio ūkio paskirties pastatų pirkimo–pardavimo sutartyje turi būti nustatyta mokėjimo už įsigytą savivaldybės būstą ir pagalbinio ūkio paskirties pastatus tvarka, pirkėjo įsipareigojimai vykdyti pirkimo–pardavimo sutarties sąlygas, sudaryti žemės sklypo nuomos arba pirkimo–pardavimo sutartį ir kiti pirkėjo įsipareigojimai, teisinės pasekmės už sutarties sąlygų nevykdymą, sutarties nutraukimo tvarka.</w:t>
      </w:r>
    </w:p>
    <w:p w:rsidR="00B35773" w:rsidRPr="00B35773" w:rsidRDefault="00B35773" w:rsidP="00B35773">
      <w:pPr>
        <w:ind w:right="325" w:firstLine="720"/>
        <w:jc w:val="both"/>
        <w:rPr>
          <w:b/>
          <w:bCs/>
          <w:sz w:val="22"/>
          <w:szCs w:val="22"/>
        </w:rPr>
      </w:pPr>
    </w:p>
    <w:p w:rsidR="00B35773" w:rsidRPr="00B35773" w:rsidRDefault="00B35773" w:rsidP="00B35773">
      <w:pPr>
        <w:ind w:right="325" w:firstLine="720"/>
        <w:jc w:val="both"/>
        <w:rPr>
          <w:b/>
          <w:bCs/>
          <w:sz w:val="22"/>
          <w:szCs w:val="22"/>
        </w:rPr>
      </w:pPr>
      <w:r w:rsidRPr="00B35773">
        <w:rPr>
          <w:b/>
          <w:bCs/>
          <w:sz w:val="22"/>
          <w:szCs w:val="22"/>
        </w:rPr>
        <w:t>29 straipsnis. Lėšų, gautų pardavus savivaldybės būstus ir pagalbinio ūkio paskirties pastatus, panaudojimas</w:t>
      </w:r>
    </w:p>
    <w:p w:rsidR="00B35773" w:rsidRPr="00B35773" w:rsidRDefault="00B35773" w:rsidP="00B35773">
      <w:pPr>
        <w:ind w:right="325" w:firstLine="720"/>
        <w:jc w:val="both"/>
        <w:rPr>
          <w:sz w:val="22"/>
          <w:szCs w:val="22"/>
        </w:rPr>
      </w:pPr>
      <w:r w:rsidRPr="00B35773">
        <w:rPr>
          <w:sz w:val="22"/>
          <w:szCs w:val="22"/>
        </w:rPr>
        <w:t xml:space="preserve">Lėšos, gautos pardavus savivaldybės būstus ir pagalbinio ūkio paskirties pastatus pagal šiame įstatyme nurodytas sąlygas, pervedamos į savivaldybės biudžetą ir naudojamos socialinio būsto fondo plėtrai, atskaičius su savivaldybės būsto ir pagalbinio ūkio paskirties pastatų vertės nustatymu susijusias išlaidas. </w:t>
      </w:r>
    </w:p>
    <w:p w:rsidR="00B35773" w:rsidRPr="00B35773" w:rsidRDefault="00B35773" w:rsidP="00B35773">
      <w:pPr>
        <w:ind w:right="325" w:firstLine="720"/>
        <w:jc w:val="both"/>
        <w:rPr>
          <w:b/>
          <w:bCs/>
          <w:sz w:val="22"/>
          <w:szCs w:val="22"/>
        </w:rPr>
      </w:pPr>
    </w:p>
    <w:p w:rsidR="00B35773" w:rsidRPr="00B35773" w:rsidRDefault="00B35773" w:rsidP="00B35773">
      <w:pPr>
        <w:ind w:right="325" w:firstLine="720"/>
        <w:jc w:val="both"/>
        <w:rPr>
          <w:b/>
          <w:bCs/>
          <w:sz w:val="22"/>
          <w:szCs w:val="22"/>
        </w:rPr>
      </w:pPr>
      <w:r w:rsidRPr="00B35773">
        <w:rPr>
          <w:b/>
          <w:bCs/>
          <w:sz w:val="22"/>
          <w:szCs w:val="22"/>
        </w:rPr>
        <w:t>30 straipsnis. Nuosavybės teisės perėjimo momentas</w:t>
      </w:r>
    </w:p>
    <w:p w:rsidR="00B35773" w:rsidRPr="00B35773" w:rsidRDefault="00B35773" w:rsidP="00B35773">
      <w:pPr>
        <w:ind w:right="325" w:firstLine="720"/>
        <w:jc w:val="both"/>
        <w:rPr>
          <w:sz w:val="22"/>
          <w:szCs w:val="22"/>
        </w:rPr>
      </w:pPr>
      <w:r w:rsidRPr="00B35773">
        <w:rPr>
          <w:sz w:val="22"/>
          <w:szCs w:val="22"/>
        </w:rPr>
        <w:t>Nuosavybės teisė į įsigytą savivaldybės būstą ir pagalbinio ūkio paskirties pastatus pirkėjui pereina, kai jis visiškai atsiskaito už parduotą savivaldybės būstą ir pagalbinio ūkio paskirties pastatus.</w:t>
      </w:r>
    </w:p>
    <w:p w:rsidR="00B35773" w:rsidRPr="00C40861" w:rsidRDefault="00B35773" w:rsidP="0061289A">
      <w:pPr>
        <w:ind w:right="325" w:firstLine="720"/>
        <w:jc w:val="both"/>
      </w:pPr>
    </w:p>
    <w:sectPr w:rsidR="00B35773" w:rsidRPr="00C40861" w:rsidSect="00FC681C">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DF2499"/>
    <w:multiLevelType w:val="hybridMultilevel"/>
    <w:tmpl w:val="9E86E87A"/>
    <w:lvl w:ilvl="0" w:tplc="4210AFAC">
      <w:start w:val="1"/>
      <w:numFmt w:val="decimal"/>
      <w:lvlText w:val="%1."/>
      <w:lvlJc w:val="left"/>
      <w:pPr>
        <w:tabs>
          <w:tab w:val="num" w:pos="1680"/>
        </w:tabs>
        <w:ind w:left="1680" w:hanging="960"/>
      </w:pPr>
      <w:rPr>
        <w:rFonts w:ascii="Times New Roman" w:eastAsia="Times New Roman" w:hAnsi="Times New Roman" w:cs="Times New Roman"/>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642D62F7"/>
    <w:multiLevelType w:val="hybridMultilevel"/>
    <w:tmpl w:val="C32AB4A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69"/>
    <w:rsid w:val="000168C7"/>
    <w:rsid w:val="00031F90"/>
    <w:rsid w:val="000D154E"/>
    <w:rsid w:val="000D7954"/>
    <w:rsid w:val="0010617D"/>
    <w:rsid w:val="00136184"/>
    <w:rsid w:val="00174129"/>
    <w:rsid w:val="00182F48"/>
    <w:rsid w:val="00190575"/>
    <w:rsid w:val="00197057"/>
    <w:rsid w:val="001A15C7"/>
    <w:rsid w:val="001A501F"/>
    <w:rsid w:val="001E5EA7"/>
    <w:rsid w:val="00205FFD"/>
    <w:rsid w:val="00233A95"/>
    <w:rsid w:val="002509BD"/>
    <w:rsid w:val="00260E32"/>
    <w:rsid w:val="00272B81"/>
    <w:rsid w:val="002A32D9"/>
    <w:rsid w:val="002C2C19"/>
    <w:rsid w:val="0033661E"/>
    <w:rsid w:val="003A58F4"/>
    <w:rsid w:val="003B4A0A"/>
    <w:rsid w:val="00435EE6"/>
    <w:rsid w:val="004372B5"/>
    <w:rsid w:val="00455784"/>
    <w:rsid w:val="00481AF8"/>
    <w:rsid w:val="004B6D63"/>
    <w:rsid w:val="004C1B4B"/>
    <w:rsid w:val="004D2DC8"/>
    <w:rsid w:val="004E53F2"/>
    <w:rsid w:val="00505C8E"/>
    <w:rsid w:val="00524D95"/>
    <w:rsid w:val="0054703A"/>
    <w:rsid w:val="00551634"/>
    <w:rsid w:val="00571467"/>
    <w:rsid w:val="005B4F3C"/>
    <w:rsid w:val="005F37D3"/>
    <w:rsid w:val="0061289A"/>
    <w:rsid w:val="00630738"/>
    <w:rsid w:val="00655952"/>
    <w:rsid w:val="00671A5F"/>
    <w:rsid w:val="006B64D6"/>
    <w:rsid w:val="006D465A"/>
    <w:rsid w:val="00724175"/>
    <w:rsid w:val="00764D69"/>
    <w:rsid w:val="00850F5E"/>
    <w:rsid w:val="00933E32"/>
    <w:rsid w:val="00953BEF"/>
    <w:rsid w:val="009876C5"/>
    <w:rsid w:val="00993B0B"/>
    <w:rsid w:val="009C4C27"/>
    <w:rsid w:val="009C604E"/>
    <w:rsid w:val="009D72D9"/>
    <w:rsid w:val="009D77CC"/>
    <w:rsid w:val="009E534D"/>
    <w:rsid w:val="00A01CCE"/>
    <w:rsid w:val="00A6710D"/>
    <w:rsid w:val="00AD1A94"/>
    <w:rsid w:val="00AD5A31"/>
    <w:rsid w:val="00AF1387"/>
    <w:rsid w:val="00B35773"/>
    <w:rsid w:val="00B61552"/>
    <w:rsid w:val="00B83BCE"/>
    <w:rsid w:val="00B92A98"/>
    <w:rsid w:val="00B92B9A"/>
    <w:rsid w:val="00B93981"/>
    <w:rsid w:val="00BA5536"/>
    <w:rsid w:val="00C04626"/>
    <w:rsid w:val="00C40861"/>
    <w:rsid w:val="00C724A7"/>
    <w:rsid w:val="00CA7685"/>
    <w:rsid w:val="00CB6E90"/>
    <w:rsid w:val="00CC610C"/>
    <w:rsid w:val="00CF3EDE"/>
    <w:rsid w:val="00D50154"/>
    <w:rsid w:val="00DA4515"/>
    <w:rsid w:val="00E15328"/>
    <w:rsid w:val="00E221AD"/>
    <w:rsid w:val="00EF3190"/>
    <w:rsid w:val="00F258BE"/>
    <w:rsid w:val="00F435C2"/>
    <w:rsid w:val="00F508F9"/>
    <w:rsid w:val="00F70CF2"/>
    <w:rsid w:val="00FC681C"/>
    <w:rsid w:val="00FD6C4A"/>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7B17344-CB47-4788-9BA5-273FE4ACB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lt-LT"/>
    </w:rPr>
  </w:style>
  <w:style w:type="paragraph" w:styleId="Antrat3">
    <w:name w:val="heading 3"/>
    <w:basedOn w:val="prastasis"/>
    <w:qFormat/>
    <w:rsid w:val="00764D69"/>
    <w:pPr>
      <w:spacing w:before="100" w:beforeAutospacing="1" w:after="100" w:afterAutospacing="1"/>
      <w:outlineLvl w:val="2"/>
    </w:pPr>
    <w:rPr>
      <w:b/>
      <w:bCs/>
      <w:sz w:val="27"/>
      <w:szCs w:val="27"/>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styleId="Hipersaitas">
    <w:name w:val="Hyperlink"/>
    <w:rsid w:val="00764D69"/>
    <w:rPr>
      <w:color w:val="000000"/>
      <w:u w:val="single"/>
    </w:rPr>
  </w:style>
  <w:style w:type="paragraph" w:styleId="Pagrindinistekstas3">
    <w:name w:val="Body Text 3"/>
    <w:basedOn w:val="prastasis"/>
    <w:rsid w:val="00764D69"/>
    <w:pPr>
      <w:spacing w:before="100" w:beforeAutospacing="1" w:after="100" w:afterAutospacing="1"/>
    </w:pPr>
  </w:style>
  <w:style w:type="paragraph" w:styleId="Paprastasistekstas">
    <w:name w:val="Plain Text"/>
    <w:basedOn w:val="prastasis"/>
    <w:rsid w:val="00764D69"/>
    <w:pPr>
      <w:spacing w:before="100" w:beforeAutospacing="1" w:after="100" w:afterAutospacing="1"/>
    </w:pPr>
  </w:style>
  <w:style w:type="paragraph" w:styleId="Pagrindinistekstas">
    <w:name w:val="Body Text"/>
    <w:basedOn w:val="prastasis"/>
    <w:rsid w:val="00764D69"/>
    <w:pPr>
      <w:spacing w:before="100" w:beforeAutospacing="1" w:after="100" w:afterAutospacing="1"/>
    </w:pPr>
  </w:style>
  <w:style w:type="paragraph" w:styleId="Pagrindiniotekstotrauka">
    <w:name w:val="Body Text Indent"/>
    <w:basedOn w:val="prastasis"/>
    <w:rsid w:val="00764D69"/>
    <w:pPr>
      <w:spacing w:before="100" w:beforeAutospacing="1" w:after="100" w:afterAutospacing="1"/>
    </w:pPr>
  </w:style>
  <w:style w:type="paragraph" w:styleId="Pagrindinistekstas2">
    <w:name w:val="Body Text 2"/>
    <w:basedOn w:val="prastasis"/>
    <w:rsid w:val="00764D69"/>
    <w:pPr>
      <w:spacing w:after="120" w:line="480" w:lineRule="auto"/>
    </w:pPr>
  </w:style>
  <w:style w:type="paragraph" w:styleId="Pagrindiniotekstotrauka2">
    <w:name w:val="Body Text Indent 2"/>
    <w:basedOn w:val="prastasis"/>
    <w:rsid w:val="00764D69"/>
    <w:pPr>
      <w:spacing w:after="120" w:line="480" w:lineRule="auto"/>
      <w:ind w:left="283"/>
    </w:pPr>
  </w:style>
  <w:style w:type="paragraph" w:styleId="Porat">
    <w:name w:val="footer"/>
    <w:basedOn w:val="prastasis"/>
    <w:rsid w:val="00764D69"/>
    <w:pPr>
      <w:spacing w:before="100" w:beforeAutospacing="1" w:after="100" w:afterAutospacing="1"/>
    </w:pPr>
  </w:style>
  <w:style w:type="paragraph" w:styleId="Antrats">
    <w:name w:val="header"/>
    <w:basedOn w:val="prastasis"/>
    <w:rsid w:val="000D15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96064">
      <w:bodyDiv w:val="1"/>
      <w:marLeft w:val="0"/>
      <w:marRight w:val="0"/>
      <w:marTop w:val="0"/>
      <w:marBottom w:val="0"/>
      <w:divBdr>
        <w:top w:val="none" w:sz="0" w:space="0" w:color="auto"/>
        <w:left w:val="none" w:sz="0" w:space="0" w:color="auto"/>
        <w:bottom w:val="none" w:sz="0" w:space="0" w:color="auto"/>
        <w:right w:val="none" w:sz="0" w:space="0" w:color="auto"/>
      </w:divBdr>
    </w:div>
    <w:div w:id="135147964">
      <w:bodyDiv w:val="1"/>
      <w:marLeft w:val="0"/>
      <w:marRight w:val="0"/>
      <w:marTop w:val="0"/>
      <w:marBottom w:val="0"/>
      <w:divBdr>
        <w:top w:val="none" w:sz="0" w:space="0" w:color="auto"/>
        <w:left w:val="none" w:sz="0" w:space="0" w:color="auto"/>
        <w:bottom w:val="none" w:sz="0" w:space="0" w:color="auto"/>
        <w:right w:val="none" w:sz="0" w:space="0" w:color="auto"/>
      </w:divBdr>
      <w:divsChild>
        <w:div w:id="309867405">
          <w:marLeft w:val="0"/>
          <w:marRight w:val="0"/>
          <w:marTop w:val="0"/>
          <w:marBottom w:val="0"/>
          <w:divBdr>
            <w:top w:val="none" w:sz="0" w:space="0" w:color="auto"/>
            <w:left w:val="none" w:sz="0" w:space="0" w:color="auto"/>
            <w:bottom w:val="none" w:sz="0" w:space="0" w:color="auto"/>
            <w:right w:val="none" w:sz="0" w:space="0" w:color="auto"/>
          </w:divBdr>
        </w:div>
      </w:divsChild>
    </w:div>
    <w:div w:id="211968610">
      <w:bodyDiv w:val="1"/>
      <w:marLeft w:val="0"/>
      <w:marRight w:val="0"/>
      <w:marTop w:val="0"/>
      <w:marBottom w:val="0"/>
      <w:divBdr>
        <w:top w:val="none" w:sz="0" w:space="0" w:color="auto"/>
        <w:left w:val="none" w:sz="0" w:space="0" w:color="auto"/>
        <w:bottom w:val="none" w:sz="0" w:space="0" w:color="auto"/>
        <w:right w:val="none" w:sz="0" w:space="0" w:color="auto"/>
      </w:divBdr>
      <w:divsChild>
        <w:div w:id="1680430550">
          <w:marLeft w:val="0"/>
          <w:marRight w:val="0"/>
          <w:marTop w:val="0"/>
          <w:marBottom w:val="0"/>
          <w:divBdr>
            <w:top w:val="none" w:sz="0" w:space="0" w:color="auto"/>
            <w:left w:val="none" w:sz="0" w:space="0" w:color="auto"/>
            <w:bottom w:val="none" w:sz="0" w:space="0" w:color="auto"/>
            <w:right w:val="none" w:sz="0" w:space="0" w:color="auto"/>
          </w:divBdr>
        </w:div>
      </w:divsChild>
    </w:div>
    <w:div w:id="1387030289">
      <w:bodyDiv w:val="1"/>
      <w:marLeft w:val="225"/>
      <w:marRight w:val="225"/>
      <w:marTop w:val="0"/>
      <w:marBottom w:val="0"/>
      <w:divBdr>
        <w:top w:val="none" w:sz="0" w:space="0" w:color="auto"/>
        <w:left w:val="none" w:sz="0" w:space="0" w:color="auto"/>
        <w:bottom w:val="none" w:sz="0" w:space="0" w:color="auto"/>
        <w:right w:val="none" w:sz="0" w:space="0" w:color="auto"/>
      </w:divBdr>
      <w:divsChild>
        <w:div w:id="1765686729">
          <w:marLeft w:val="0"/>
          <w:marRight w:val="0"/>
          <w:marTop w:val="0"/>
          <w:marBottom w:val="0"/>
          <w:divBdr>
            <w:top w:val="none" w:sz="0" w:space="0" w:color="auto"/>
            <w:left w:val="none" w:sz="0" w:space="0" w:color="auto"/>
            <w:bottom w:val="none" w:sz="0" w:space="0" w:color="auto"/>
            <w:right w:val="none" w:sz="0" w:space="0" w:color="auto"/>
          </w:divBdr>
        </w:div>
      </w:divsChild>
    </w:div>
    <w:div w:id="1415471757">
      <w:bodyDiv w:val="1"/>
      <w:marLeft w:val="0"/>
      <w:marRight w:val="0"/>
      <w:marTop w:val="0"/>
      <w:marBottom w:val="0"/>
      <w:divBdr>
        <w:top w:val="none" w:sz="0" w:space="0" w:color="auto"/>
        <w:left w:val="none" w:sz="0" w:space="0" w:color="auto"/>
        <w:bottom w:val="none" w:sz="0" w:space="0" w:color="auto"/>
        <w:right w:val="none" w:sz="0" w:space="0" w:color="auto"/>
      </w:divBdr>
      <w:divsChild>
        <w:div w:id="188301979">
          <w:marLeft w:val="0"/>
          <w:marRight w:val="0"/>
          <w:marTop w:val="0"/>
          <w:marBottom w:val="0"/>
          <w:divBdr>
            <w:top w:val="none" w:sz="0" w:space="0" w:color="auto"/>
            <w:left w:val="none" w:sz="0" w:space="0" w:color="auto"/>
            <w:bottom w:val="none" w:sz="0" w:space="0" w:color="auto"/>
            <w:right w:val="none" w:sz="0" w:space="0" w:color="auto"/>
          </w:divBdr>
        </w:div>
      </w:divsChild>
    </w:div>
    <w:div w:id="1746613002">
      <w:bodyDiv w:val="1"/>
      <w:marLeft w:val="225"/>
      <w:marRight w:val="225"/>
      <w:marTop w:val="0"/>
      <w:marBottom w:val="0"/>
      <w:divBdr>
        <w:top w:val="none" w:sz="0" w:space="0" w:color="auto"/>
        <w:left w:val="none" w:sz="0" w:space="0" w:color="auto"/>
        <w:bottom w:val="none" w:sz="0" w:space="0" w:color="auto"/>
        <w:right w:val="none" w:sz="0" w:space="0" w:color="auto"/>
      </w:divBdr>
      <w:divsChild>
        <w:div w:id="726218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534</Words>
  <Characters>3806</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Rajono savivaldybė informuoja</vt:lpstr>
      <vt:lpstr>Rajono savivaldybė informuoja</vt:lpstr>
    </vt:vector>
  </TitlesOfParts>
  <Company>URS</Company>
  <LinksUpToDate>false</LinksUpToDate>
  <CharactersWithSpaces>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Rajono savivaldybė informuoja</dc:title>
  <dc:subject/>
  <dc:creator>k.lukosevicius</dc:creator>
  <cp:keywords/>
  <cp:lastModifiedBy>Jūratė Kaselienė</cp:lastModifiedBy>
  <cp:revision>3</cp:revision>
  <dcterms:created xsi:type="dcterms:W3CDTF">2020-02-05T06:21:00Z</dcterms:created>
  <dcterms:modified xsi:type="dcterms:W3CDTF">2020-02-05T06:55:00Z</dcterms:modified>
</cp:coreProperties>
</file>