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91D" w:rsidRDefault="00DA1528">
      <w:pPr>
        <w:suppressAutoHyphens/>
        <w:ind w:left="9072"/>
        <w:textAlignment w:val="baseline"/>
      </w:pPr>
      <w:r>
        <w:rPr>
          <w:szCs w:val="24"/>
          <w:lang w:eastAsia="lt-LT"/>
        </w:rPr>
        <w:t>Teisės aktų projektų antikorupcinio vertinimo taisyklių</w:t>
      </w:r>
    </w:p>
    <w:p w:rsidR="00F2291D" w:rsidRPr="003A6BA2" w:rsidRDefault="00DA1528" w:rsidP="003A6BA2">
      <w:pPr>
        <w:suppressAutoHyphens/>
        <w:ind w:left="9072"/>
        <w:textAlignment w:val="baseline"/>
        <w:rPr>
          <w:color w:val="000000"/>
          <w:szCs w:val="24"/>
          <w:lang w:eastAsia="ar-SA"/>
        </w:rPr>
      </w:pPr>
      <w:r>
        <w:rPr>
          <w:color w:val="000000"/>
          <w:szCs w:val="24"/>
          <w:lang w:eastAsia="ar-SA"/>
        </w:rPr>
        <w:t>priedas</w:t>
      </w:r>
    </w:p>
    <w:p w:rsidR="00F2291D" w:rsidRDefault="00F2291D">
      <w:pPr>
        <w:tabs>
          <w:tab w:val="left" w:pos="6237"/>
        </w:tabs>
        <w:suppressAutoHyphens/>
        <w:textAlignment w:val="baseline"/>
        <w:rPr>
          <w:color w:val="000000"/>
          <w:szCs w:val="24"/>
          <w:lang w:eastAsia="lt-LT"/>
        </w:rPr>
      </w:pPr>
    </w:p>
    <w:p w:rsidR="00F2291D" w:rsidRDefault="00F2291D">
      <w:pPr>
        <w:suppressAutoHyphens/>
        <w:jc w:val="center"/>
        <w:textAlignment w:val="baseline"/>
        <w:rPr>
          <w:b/>
          <w:szCs w:val="24"/>
          <w:lang w:eastAsia="lt-LT"/>
        </w:rPr>
      </w:pPr>
    </w:p>
    <w:p w:rsidR="00F2291D" w:rsidRDefault="00DA1528">
      <w:pPr>
        <w:suppressAutoHyphens/>
        <w:jc w:val="center"/>
        <w:textAlignment w:val="baseline"/>
        <w:rPr>
          <w:b/>
          <w:szCs w:val="24"/>
          <w:lang w:eastAsia="lt-LT"/>
        </w:rPr>
      </w:pPr>
      <w:r>
        <w:rPr>
          <w:b/>
          <w:szCs w:val="24"/>
          <w:lang w:eastAsia="lt-LT"/>
        </w:rPr>
        <w:t>TEISĖS AKTŲ PROJEKTŲ ANTIKORUPCINIO VERTINIMO PAŽYMA</w:t>
      </w:r>
    </w:p>
    <w:p w:rsidR="00F2291D" w:rsidRDefault="00F2291D">
      <w:pPr>
        <w:suppressAutoHyphens/>
        <w:textAlignment w:val="baseline"/>
        <w:rPr>
          <w:szCs w:val="24"/>
          <w:lang w:eastAsia="lt-LT"/>
        </w:rPr>
      </w:pPr>
    </w:p>
    <w:p w:rsidR="00F2291D" w:rsidRDefault="00DA1528">
      <w:pPr>
        <w:suppressAutoHyphens/>
        <w:jc w:val="both"/>
        <w:textAlignment w:val="baseline"/>
        <w:rPr>
          <w:szCs w:val="24"/>
          <w:lang w:eastAsia="lt-LT"/>
        </w:rPr>
      </w:pPr>
      <w:r>
        <w:rPr>
          <w:szCs w:val="24"/>
          <w:lang w:eastAsia="lt-LT"/>
        </w:rPr>
        <w:t>Teisės akto projekto pavadinimas _____________________________________________________________________________________________</w:t>
      </w:r>
    </w:p>
    <w:p w:rsidR="00F2291D" w:rsidRDefault="00DA1528">
      <w:pPr>
        <w:suppressAutoHyphens/>
        <w:jc w:val="both"/>
        <w:textAlignment w:val="baseline"/>
        <w:rPr>
          <w:szCs w:val="24"/>
          <w:lang w:eastAsia="lt-LT"/>
        </w:rPr>
      </w:pPr>
      <w:r>
        <w:rPr>
          <w:szCs w:val="24"/>
          <w:lang w:eastAsia="lt-LT"/>
        </w:rPr>
        <w:t>Teisės akto projekto tiesioginis rengėjas________________________________________________________________________________________</w:t>
      </w:r>
    </w:p>
    <w:p w:rsidR="00F2291D" w:rsidRDefault="00DA1528">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F2291D" w:rsidRDefault="00DA1528">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rsidR="00F2291D" w:rsidRDefault="00DA1528">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F2291D" w:rsidRDefault="00DA1528">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F2291D" w:rsidRDefault="00DA1528">
      <w:pPr>
        <w:suppressAutoHyphens/>
        <w:jc w:val="both"/>
        <w:textAlignment w:val="baseline"/>
      </w:pPr>
      <w:r>
        <w:t>_________________________________________________________________________________________________________________________</w:t>
      </w:r>
    </w:p>
    <w:p w:rsidR="00F2291D" w:rsidRDefault="00DA1528">
      <w:pPr>
        <w:suppressAutoHyphens/>
        <w:jc w:val="both"/>
        <w:textAlignment w:val="baseline"/>
      </w:pPr>
      <w:r>
        <w:rPr>
          <w:szCs w:val="24"/>
          <w:lang w:eastAsia="lt-LT"/>
        </w:rPr>
        <w:t>_________________________________________________________________________________________________________________________</w:t>
      </w:r>
    </w:p>
    <w:p w:rsidR="00F2291D" w:rsidRDefault="00F2291D">
      <w:pPr>
        <w:suppressAutoHyphens/>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459"/>
        <w:gridCol w:w="1998"/>
        <w:gridCol w:w="2397"/>
        <w:gridCol w:w="2376"/>
        <w:gridCol w:w="1593"/>
        <w:gridCol w:w="841"/>
        <w:gridCol w:w="2702"/>
        <w:gridCol w:w="2107"/>
        <w:gridCol w:w="870"/>
      </w:tblGrid>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91D" w:rsidRDefault="00DA1528">
            <w:pPr>
              <w:suppressAutoHyphens/>
              <w:jc w:val="center"/>
              <w:textAlignment w:val="baseline"/>
              <w:rPr>
                <w:szCs w:val="24"/>
                <w:lang w:eastAsia="lt-LT"/>
              </w:rPr>
            </w:pPr>
            <w:r>
              <w:rPr>
                <w:szCs w:val="24"/>
                <w:lang w:eastAsia="lt-LT"/>
              </w:rPr>
              <w:t>Eil. Nr.</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91D" w:rsidRDefault="00DA1528">
            <w:pPr>
              <w:suppressAutoHyphens/>
              <w:jc w:val="center"/>
              <w:textAlignment w:val="baseline"/>
              <w:rPr>
                <w:szCs w:val="24"/>
                <w:lang w:eastAsia="lt-LT"/>
              </w:rPr>
            </w:pPr>
            <w:r>
              <w:rPr>
                <w:szCs w:val="24"/>
                <w:lang w:eastAsia="lt-LT"/>
              </w:rPr>
              <w:t>Kriterijus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1F5D" w:rsidRDefault="00DA1528">
            <w:pPr>
              <w:suppressAutoHyphens/>
              <w:jc w:val="center"/>
              <w:textAlignment w:val="baseline"/>
              <w:rPr>
                <w:bCs/>
              </w:rPr>
            </w:pPr>
            <w:r>
              <w:rPr>
                <w:bCs/>
              </w:rPr>
              <w:t xml:space="preserve">Kriterijaus vertinimas (nurodant, kad „Kriterijų atitinka“ </w:t>
            </w:r>
          </w:p>
          <w:p w:rsidR="00F2291D" w:rsidRDefault="00DA1528">
            <w:pPr>
              <w:suppressAutoHyphens/>
              <w:jc w:val="center"/>
              <w:textAlignment w:val="baseline"/>
              <w:rPr>
                <w:szCs w:val="24"/>
                <w:lang w:eastAsia="lt-LT"/>
              </w:rPr>
            </w:pPr>
            <w:r>
              <w:rPr>
                <w:bCs/>
              </w:rPr>
              <w:t xml:space="preserve">/„Kriterijaus neatitinka“/„Kriterijus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F2291D" w:rsidRDefault="00DA1528">
            <w:pPr>
              <w:suppressAutoHyphens/>
              <w:jc w:val="center"/>
              <w:textAlignment w:val="baseline"/>
            </w:pPr>
            <w:r>
              <w:rPr>
                <w:szCs w:val="24"/>
                <w:lang w:eastAsia="lt-LT"/>
              </w:rPr>
              <w:lastRenderedPageBreak/>
              <w:t>(</w:t>
            </w:r>
            <w:r>
              <w:rPr>
                <w:i/>
                <w:szCs w:val="24"/>
                <w:lang w:eastAsia="lt-LT"/>
              </w:rPr>
              <w:t>pildo teisės akto projekto antikorupcinį vertinimą atliekantis asmuo)</w:t>
            </w: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91D" w:rsidRDefault="00F2291D" w:rsidP="00631F5D">
            <w:pPr>
              <w:suppressAutoHyphens/>
              <w:textAlignment w:val="baseline"/>
              <w:rPr>
                <w:szCs w:val="24"/>
                <w:lang w:eastAsia="lt-LT"/>
              </w:rPr>
            </w:pPr>
          </w:p>
          <w:p w:rsidR="00F2291D" w:rsidRDefault="00DA1528">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F2291D" w:rsidRDefault="00DA1528">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91D" w:rsidRDefault="00DA1528">
            <w:pPr>
              <w:suppressAutoHyphens/>
              <w:jc w:val="center"/>
              <w:textAlignment w:val="baseline"/>
              <w:rPr>
                <w:szCs w:val="24"/>
                <w:lang w:eastAsia="lt-LT"/>
              </w:rPr>
            </w:pPr>
            <w:r>
              <w:rPr>
                <w:szCs w:val="24"/>
                <w:lang w:eastAsia="lt-LT"/>
              </w:rPr>
              <w:t>Išvada dėl teisės akto projekto pakeitimų arba argumentų, kodėl neatsižvelgta į pastabą</w:t>
            </w:r>
          </w:p>
          <w:p w:rsidR="00F2291D" w:rsidRDefault="00DA1528">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b/>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b/>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jc w:val="center"/>
              <w:textAlignment w:val="baseline"/>
              <w:rPr>
                <w:szCs w:val="24"/>
                <w:lang w:eastAsia="lt-LT"/>
              </w:rPr>
            </w:pPr>
            <w:r>
              <w:rPr>
                <w:szCs w:val="24"/>
                <w:lang w:eastAsia="lt-LT"/>
              </w:rPr>
              <w:t>2.</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keepNext/>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keepNext/>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textAlignment w:val="baseline"/>
              <w:rPr>
                <w:szCs w:val="24"/>
                <w:lang w:eastAsia="lt-LT"/>
              </w:rPr>
            </w:pPr>
            <w:r>
              <w:rPr>
                <w:szCs w:val="24"/>
                <w:lang w:eastAsia="lt-LT"/>
              </w:rPr>
              <w:t>□ tenkina</w:t>
            </w:r>
          </w:p>
          <w:p w:rsidR="00F2291D" w:rsidRDefault="00DA1528">
            <w:pPr>
              <w:keepNext/>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3.</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p w:rsidR="00F2291D" w:rsidRDefault="00F2291D">
            <w:pPr>
              <w:suppressAutoHyphens/>
              <w:textAlignment w:val="baseline"/>
              <w:rPr>
                <w:szCs w:val="24"/>
                <w:lang w:eastAsia="lt-LT"/>
              </w:rPr>
            </w:pPr>
          </w:p>
          <w:p w:rsidR="00F2291D" w:rsidRDefault="00F2291D">
            <w:pPr>
              <w:suppressAutoHyphens/>
              <w:textAlignment w:val="baseline"/>
              <w:rPr>
                <w:szCs w:val="24"/>
                <w:lang w:eastAsia="lt-LT"/>
              </w:rPr>
            </w:pPr>
          </w:p>
          <w:p w:rsidR="00F2291D" w:rsidRDefault="00F2291D">
            <w:pPr>
              <w:suppressAutoHyphens/>
              <w:ind w:firstLine="1296"/>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4.</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5.</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Teisės akto projekte nustatytas baigtinis sprendimų priėmimo kriterijų (atvejų) sąrašas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6.</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7.</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pPr>
            <w:r>
              <w:t>8.</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pPr>
            <w:r>
              <w:t xml:space="preserve">Teisės akto projekte nustatyti sprendimų dėl mažareikšmiškumo kriterijai ir priėmimo tvarka </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b/>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b/>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9.</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F2291D" w:rsidRDefault="00DA1528">
            <w:pPr>
              <w:suppressAutoHyphens/>
              <w:ind w:left="33"/>
              <w:textAlignment w:val="baseline"/>
              <w:rPr>
                <w:szCs w:val="24"/>
              </w:rPr>
            </w:pPr>
            <w:r>
              <w:rPr>
                <w:szCs w:val="24"/>
              </w:rPr>
              <w:lastRenderedPageBreak/>
              <w:t>9.1. konkretus narių skaičius, užtikrinantis kolegialaus sprendimus priimančio subjekto veiklos objektyvumą</w:t>
            </w:r>
          </w:p>
          <w:p w:rsidR="00F2291D" w:rsidRDefault="00DA1528">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F2291D" w:rsidRDefault="00DA1528">
            <w:pPr>
              <w:suppressAutoHyphens/>
              <w:textAlignment w:val="baseline"/>
            </w:pPr>
            <w:r>
              <w:rPr>
                <w:szCs w:val="24"/>
                <w:lang w:eastAsia="lt-LT"/>
              </w:rPr>
              <w:t>9.3</w:t>
            </w:r>
            <w:r>
              <w:rPr>
                <w:spacing w:val="-4"/>
                <w:szCs w:val="24"/>
                <w:lang w:eastAsia="lt-LT"/>
              </w:rPr>
              <w:t>. narių skyrimo mechanizmas</w:t>
            </w:r>
          </w:p>
          <w:p w:rsidR="00F2291D" w:rsidRDefault="00DA1528">
            <w:pPr>
              <w:suppressAutoHyphens/>
              <w:textAlignment w:val="baseline"/>
              <w:rPr>
                <w:szCs w:val="24"/>
                <w:lang w:eastAsia="lt-LT"/>
              </w:rPr>
            </w:pPr>
            <w:r>
              <w:rPr>
                <w:szCs w:val="24"/>
                <w:lang w:eastAsia="lt-LT"/>
              </w:rPr>
              <w:t>9.4. narių rotacija ir kadencijų skaičius ir trukmė</w:t>
            </w:r>
          </w:p>
          <w:p w:rsidR="00F2291D" w:rsidRDefault="00DA1528">
            <w:pPr>
              <w:suppressAutoHyphens/>
              <w:textAlignment w:val="baseline"/>
              <w:rPr>
                <w:szCs w:val="24"/>
              </w:rPr>
            </w:pPr>
            <w:r>
              <w:rPr>
                <w:szCs w:val="24"/>
              </w:rPr>
              <w:t>9.5. veiklos pobūdis laiko atžvilgiu</w:t>
            </w:r>
          </w:p>
          <w:p w:rsidR="00F2291D" w:rsidRDefault="00DA1528">
            <w:pPr>
              <w:suppressAutoHyphens/>
              <w:textAlignment w:val="baseline"/>
              <w:rPr>
                <w:szCs w:val="24"/>
                <w:lang w:eastAsia="lt-LT"/>
              </w:rPr>
            </w:pPr>
            <w:r>
              <w:rPr>
                <w:szCs w:val="24"/>
                <w:lang w:eastAsia="lt-LT"/>
              </w:rPr>
              <w:t>9.6. asmeninė narių atsakomybė</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i/>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10.</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jc w:val="center"/>
              <w:textAlignment w:val="baseline"/>
              <w:rPr>
                <w:szCs w:val="24"/>
                <w:lang w:eastAsia="lt-LT"/>
              </w:rPr>
            </w:pPr>
            <w:r>
              <w:rPr>
                <w:szCs w:val="24"/>
                <w:lang w:eastAsia="lt-LT"/>
              </w:rPr>
              <w:t>11.</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textAlignment w:val="baseline"/>
            </w:pPr>
            <w:r>
              <w:rPr>
                <w:szCs w:val="24"/>
                <w:lang w:eastAsia="lt-LT"/>
              </w:rPr>
              <w:t>Teisės akto projekte nustatytas baigtinis motyvuotų atvejų, kai nustatoma procedūra netaikoma, sąrašas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keepNext/>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keepNext/>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textAlignment w:val="baseline"/>
              <w:rPr>
                <w:szCs w:val="24"/>
                <w:lang w:eastAsia="lt-LT"/>
              </w:rPr>
            </w:pPr>
            <w:r>
              <w:rPr>
                <w:szCs w:val="24"/>
                <w:lang w:eastAsia="lt-LT"/>
              </w:rPr>
              <w:t>□ tenkina</w:t>
            </w:r>
          </w:p>
          <w:p w:rsidR="00F2291D" w:rsidRDefault="00DA1528">
            <w:pPr>
              <w:keepNext/>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12.</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pPr>
            <w:r>
              <w:rPr>
                <w:szCs w:val="24"/>
                <w:lang w:eastAsia="lt-LT"/>
              </w:rPr>
              <w:t>Teisės akto projektas nustato jo nuostatoms įgyvendinti numatytų procedūrų ir sprendimų priėmimo konkrečius terminus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13.</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Teisės akto projektas nustato motyvuotas terminų sustabdymo ir pratęsimo galimybes</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14.</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b/>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b/>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15.</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xml:space="preserve">Teisės akto projekte nustatytos kontrolės (priežiūros) skaidrumo ir objektyvumo </w:t>
            </w:r>
            <w:r>
              <w:rPr>
                <w:szCs w:val="24"/>
                <w:lang w:eastAsia="lt-LT"/>
              </w:rPr>
              <w:lastRenderedPageBreak/>
              <w:t>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16.</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jc w:val="center"/>
              <w:textAlignment w:val="baseline"/>
              <w:rPr>
                <w:szCs w:val="24"/>
                <w:lang w:eastAsia="lt-LT"/>
              </w:rPr>
            </w:pPr>
            <w:r>
              <w:rPr>
                <w:szCs w:val="24"/>
                <w:lang w:eastAsia="lt-LT"/>
              </w:rPr>
              <w:t>17.</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keepNext/>
              <w:suppressAutoHyphens/>
              <w:jc w:val="center"/>
              <w:textAlignment w:val="baseline"/>
              <w:rPr>
                <w:b/>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keepNext/>
              <w:suppressAutoHyphens/>
              <w:textAlignment w:val="baseline"/>
              <w:rPr>
                <w:b/>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keepNext/>
              <w:suppressAutoHyphens/>
              <w:textAlignment w:val="baseline"/>
              <w:rPr>
                <w:szCs w:val="24"/>
                <w:lang w:eastAsia="lt-LT"/>
              </w:rPr>
            </w:pPr>
            <w:r>
              <w:rPr>
                <w:szCs w:val="24"/>
                <w:lang w:eastAsia="lt-LT"/>
              </w:rPr>
              <w:t>□ tenkina</w:t>
            </w:r>
          </w:p>
          <w:p w:rsidR="00F2291D" w:rsidRDefault="00DA1528">
            <w:pPr>
              <w:keepNext/>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18.</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rsidTr="00631F5D">
        <w:trPr>
          <w:gridAfter w:val="1"/>
          <w:wAfter w:w="870" w:type="dxa"/>
          <w:trHeight w:val="23"/>
        </w:trPr>
        <w:tc>
          <w:tcPr>
            <w:tcW w:w="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jc w:val="center"/>
              <w:textAlignment w:val="baseline"/>
              <w:rPr>
                <w:szCs w:val="24"/>
                <w:lang w:eastAsia="lt-LT"/>
              </w:rPr>
            </w:pPr>
            <w:r>
              <w:rPr>
                <w:szCs w:val="24"/>
                <w:lang w:eastAsia="lt-LT"/>
              </w:rPr>
              <w:t>19.</w:t>
            </w:r>
          </w:p>
        </w:tc>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pPr>
            <w:r>
              <w:rPr>
                <w:szCs w:val="24"/>
                <w:lang w:eastAsia="lt-LT"/>
              </w:rPr>
              <w:t>Kiti svarbūs kriterijai</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291D" w:rsidRDefault="00DA1528">
            <w:pPr>
              <w:suppressAutoHyphens/>
              <w:textAlignment w:val="baseline"/>
              <w:rPr>
                <w:szCs w:val="24"/>
                <w:lang w:eastAsia="lt-LT"/>
              </w:rPr>
            </w:pPr>
            <w:r>
              <w:rPr>
                <w:szCs w:val="24"/>
                <w:lang w:eastAsia="lt-LT"/>
              </w:rPr>
              <w:t>□ tenkina</w:t>
            </w:r>
          </w:p>
          <w:p w:rsidR="00F2291D" w:rsidRDefault="00DA1528">
            <w:pPr>
              <w:suppressAutoHyphens/>
              <w:textAlignment w:val="baseline"/>
              <w:rPr>
                <w:szCs w:val="24"/>
                <w:lang w:eastAsia="lt-LT"/>
              </w:rPr>
            </w:pPr>
            <w:r>
              <w:rPr>
                <w:szCs w:val="24"/>
                <w:lang w:eastAsia="lt-LT"/>
              </w:rPr>
              <w:t>□ netenkina</w:t>
            </w:r>
          </w:p>
        </w:tc>
      </w:tr>
      <w:tr w:rsidR="00F2291D">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p w:rsidR="00F2291D" w:rsidRDefault="00DA1528">
            <w:pPr>
              <w:suppressAutoHyphens/>
              <w:textAlignment w:val="baseline"/>
              <w:rPr>
                <w:szCs w:val="24"/>
                <w:lang w:eastAsia="lt-LT"/>
              </w:rPr>
            </w:pPr>
            <w:r>
              <w:rPr>
                <w:szCs w:val="24"/>
                <w:lang w:eastAsia="lt-LT"/>
              </w:rPr>
              <w:t>Teisės akto projekto tiesioginis rengėjas:</w:t>
            </w:r>
          </w:p>
        </w:tc>
        <w:tc>
          <w:tcPr>
            <w:tcW w:w="4773"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p w:rsidR="00F2291D" w:rsidRDefault="00F2291D">
            <w:pPr>
              <w:suppressAutoHyphens/>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p w:rsidR="00F2291D" w:rsidRDefault="00DA1528">
            <w:pPr>
              <w:suppressAutoHyphens/>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r>
      <w:tr w:rsidR="00F2291D">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F2291D" w:rsidRDefault="00DA1528">
            <w:pPr>
              <w:suppressAutoHyphens/>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F2291D" w:rsidRDefault="00DA1528">
            <w:pPr>
              <w:suppressAutoHyphens/>
              <w:ind w:left="-11" w:firstLine="11"/>
              <w:textAlignment w:val="baseline"/>
              <w:rPr>
                <w:szCs w:val="24"/>
                <w:lang w:eastAsia="lt-LT"/>
              </w:rPr>
            </w:pPr>
            <w:r>
              <w:rPr>
                <w:szCs w:val="24"/>
                <w:lang w:eastAsia="lt-LT"/>
              </w:rPr>
              <w:t>(pareigos)                               (vardas ir pavardė)</w:t>
            </w:r>
          </w:p>
        </w:tc>
      </w:tr>
      <w:tr w:rsidR="00F2291D">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F2291D" w:rsidRDefault="00F2291D">
            <w:pPr>
              <w:suppressAutoHyphens/>
              <w:ind w:left="-11" w:firstLine="11"/>
              <w:textAlignment w:val="baseline"/>
              <w:rPr>
                <w:szCs w:val="24"/>
                <w:lang w:eastAsia="lt-LT"/>
              </w:rPr>
            </w:pPr>
          </w:p>
        </w:tc>
      </w:tr>
      <w:tr w:rsidR="00F2291D">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F2291D" w:rsidRDefault="00DA1528" w:rsidP="00631F5D">
            <w:pPr>
              <w:suppressAutoHyphens/>
              <w:ind w:left="-11" w:firstLine="11"/>
              <w:textAlignment w:val="baseline"/>
              <w:rPr>
                <w:szCs w:val="24"/>
                <w:lang w:eastAsia="lt-LT"/>
              </w:rPr>
            </w:pPr>
            <w:r>
              <w:rPr>
                <w:szCs w:val="24"/>
                <w:lang w:eastAsia="lt-LT"/>
              </w:rPr>
              <w:t>(parašas)                                      (data)</w:t>
            </w:r>
            <w:bookmarkStart w:id="0" w:name="_GoBack"/>
            <w:bookmarkEnd w:id="0"/>
          </w:p>
          <w:p w:rsidR="00F2291D" w:rsidRDefault="00F2291D">
            <w:pPr>
              <w:suppressAutoHyphens/>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F2291D" w:rsidRDefault="00F2291D">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F2291D" w:rsidRDefault="00DA1528" w:rsidP="003A6BA2">
            <w:pPr>
              <w:suppressAutoHyphens/>
              <w:ind w:left="-11" w:firstLine="64"/>
              <w:textAlignment w:val="baseline"/>
              <w:rPr>
                <w:szCs w:val="24"/>
                <w:lang w:eastAsia="lt-LT"/>
              </w:rPr>
            </w:pPr>
            <w:r>
              <w:rPr>
                <w:szCs w:val="24"/>
                <w:lang w:eastAsia="lt-LT"/>
              </w:rPr>
              <w:t>(parašas)                                          (data)</w:t>
            </w:r>
          </w:p>
          <w:p w:rsidR="00F2291D" w:rsidRDefault="00F2291D">
            <w:pPr>
              <w:suppressAutoHyphens/>
              <w:ind w:left="-11" w:firstLine="64"/>
              <w:textAlignment w:val="baseline"/>
              <w:rPr>
                <w:szCs w:val="24"/>
                <w:lang w:eastAsia="lt-LT"/>
              </w:rPr>
            </w:pPr>
          </w:p>
        </w:tc>
      </w:tr>
    </w:tbl>
    <w:p w:rsidR="00F2291D" w:rsidRPr="003A6BA2" w:rsidRDefault="00DA1528" w:rsidP="003A6BA2">
      <w:pPr>
        <w:tabs>
          <w:tab w:val="left" w:pos="6237"/>
        </w:tabs>
        <w:suppressAutoHyphens/>
        <w:jc w:val="center"/>
        <w:textAlignment w:val="baseline"/>
      </w:pPr>
      <w:r>
        <w:rPr>
          <w:color w:val="000000"/>
          <w:szCs w:val="24"/>
          <w:lang w:eastAsia="lt-LT"/>
        </w:rPr>
        <w:t>___________________________</w:t>
      </w:r>
    </w:p>
    <w:sectPr w:rsidR="00F2291D" w:rsidRPr="003A6BA2" w:rsidSect="00631F5D">
      <w:headerReference w:type="even" r:id="rId6"/>
      <w:headerReference w:type="default" r:id="rId7"/>
      <w:pgSz w:w="16838" w:h="11906" w:orient="landscape" w:code="9"/>
      <w:pgMar w:top="1134" w:right="567" w:bottom="113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91D" w:rsidRDefault="00DA1528">
      <w:pPr>
        <w:rPr>
          <w:lang w:eastAsia="lt-LT"/>
        </w:rPr>
      </w:pPr>
      <w:r>
        <w:rPr>
          <w:lang w:eastAsia="lt-LT"/>
        </w:rPr>
        <w:separator/>
      </w:r>
    </w:p>
  </w:endnote>
  <w:endnote w:type="continuationSeparator" w:id="0">
    <w:p w:rsidR="00F2291D" w:rsidRDefault="00DA152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91D" w:rsidRDefault="00DA1528">
      <w:pPr>
        <w:rPr>
          <w:lang w:eastAsia="lt-LT"/>
        </w:rPr>
      </w:pPr>
      <w:r>
        <w:rPr>
          <w:lang w:eastAsia="lt-LT"/>
        </w:rPr>
        <w:separator/>
      </w:r>
    </w:p>
  </w:footnote>
  <w:footnote w:type="continuationSeparator" w:id="0">
    <w:p w:rsidR="00F2291D" w:rsidRDefault="00DA152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1D" w:rsidRDefault="00F2291D">
    <w:pPr>
      <w:framePr w:wrap="auto" w:vAnchor="text" w:hAnchor="margin" w:xAlign="center" w:y="1"/>
      <w:tabs>
        <w:tab w:val="center" w:pos="4153"/>
        <w:tab w:val="right" w:pos="8306"/>
      </w:tabs>
      <w:rPr>
        <w:lang w:eastAsia="lt-LT"/>
      </w:rPr>
    </w:pPr>
  </w:p>
  <w:p w:rsidR="00F2291D" w:rsidRDefault="00F2291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1D" w:rsidRDefault="00DA1528">
    <w:pPr>
      <w:pStyle w:val="Antrats"/>
      <w:jc w:val="center"/>
    </w:pPr>
    <w:r>
      <w:fldChar w:fldCharType="begin"/>
    </w:r>
    <w:r>
      <w:instrText>PAGE   \* MERGEFORMAT</w:instrText>
    </w:r>
    <w:r>
      <w:fldChar w:fldCharType="separate"/>
    </w:r>
    <w:r>
      <w:t>5</w:t>
    </w:r>
    <w:r>
      <w:fldChar w:fldCharType="end"/>
    </w:r>
  </w:p>
  <w:p w:rsidR="00F2291D" w:rsidRDefault="00F229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3A6BA2"/>
    <w:rsid w:val="004C66E7"/>
    <w:rsid w:val="00631F5D"/>
    <w:rsid w:val="00DA1528"/>
    <w:rsid w:val="00F22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5DA3A3F7"/>
  <w15:docId w15:val="{24B05411-2707-4FA8-985A-15DD76F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718</Words>
  <Characters>5734</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Natalja Miklyčienė</cp:lastModifiedBy>
  <cp:revision>4</cp:revision>
  <cp:lastPrinted>2022-08-01T06:05:00Z</cp:lastPrinted>
  <dcterms:created xsi:type="dcterms:W3CDTF">2022-07-28T06:19:00Z</dcterms:created>
  <dcterms:modified xsi:type="dcterms:W3CDTF">2022-08-01T06:39:00Z</dcterms:modified>
</cp:coreProperties>
</file>