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5" w:type="dxa"/>
        <w:tblCellMar>
          <w:left w:w="0" w:type="dxa"/>
          <w:right w:w="0" w:type="dxa"/>
        </w:tblCellMar>
        <w:tblLook w:val="0000" w:firstRow="0" w:lastRow="0" w:firstColumn="0" w:lastColumn="0" w:noHBand="0" w:noVBand="0"/>
      </w:tblPr>
      <w:tblGrid>
        <w:gridCol w:w="9525"/>
      </w:tblGrid>
      <w:tr w:rsidR="00FA7391" w:rsidRPr="004D5A06" w14:paraId="4A5D8F26" w14:textId="77777777" w:rsidTr="00FA7391">
        <w:tc>
          <w:tcPr>
            <w:tcW w:w="9525" w:type="dxa"/>
            <w:tcBorders>
              <w:top w:val="nil"/>
              <w:left w:val="nil"/>
              <w:bottom w:val="nil"/>
              <w:right w:val="nil"/>
            </w:tcBorders>
            <w:tcMar>
              <w:top w:w="0" w:type="dxa"/>
              <w:left w:w="108" w:type="dxa"/>
              <w:bottom w:w="0" w:type="dxa"/>
              <w:right w:w="108" w:type="dxa"/>
            </w:tcMar>
          </w:tcPr>
          <w:p w14:paraId="75A14A50" w14:textId="77777777" w:rsidR="00FA7391" w:rsidRPr="004D5A06" w:rsidRDefault="00FA7391" w:rsidP="00FA7391">
            <w:pPr>
              <w:keepNext/>
              <w:jc w:val="center"/>
              <w:outlineLvl w:val="0"/>
              <w:rPr>
                <w:b/>
                <w:bCs/>
                <w:szCs w:val="24"/>
              </w:rPr>
            </w:pPr>
            <w:r w:rsidRPr="004D5A06">
              <w:rPr>
                <w:b/>
                <w:bCs/>
                <w:szCs w:val="24"/>
              </w:rPr>
              <w:t>UKMERGĖS RAJONO SAVIVALDYBĖS</w:t>
            </w:r>
          </w:p>
          <w:p w14:paraId="47ACC710" w14:textId="1B4271A3" w:rsidR="00FA7391" w:rsidRPr="004D5A06" w:rsidRDefault="00FA7391" w:rsidP="00FA7391">
            <w:pPr>
              <w:keepNext/>
              <w:jc w:val="center"/>
              <w:outlineLvl w:val="0"/>
              <w:rPr>
                <w:b/>
                <w:bCs/>
                <w:szCs w:val="24"/>
              </w:rPr>
            </w:pPr>
            <w:r w:rsidRPr="004D5A06">
              <w:rPr>
                <w:b/>
                <w:bCs/>
                <w:szCs w:val="24"/>
              </w:rPr>
              <w:t>TARYBA</w:t>
            </w:r>
          </w:p>
        </w:tc>
      </w:tr>
      <w:tr w:rsidR="00FA7391" w:rsidRPr="004D5A06" w14:paraId="56BD866F" w14:textId="77777777" w:rsidTr="00FA7391">
        <w:tc>
          <w:tcPr>
            <w:tcW w:w="9525" w:type="dxa"/>
            <w:tcBorders>
              <w:top w:val="nil"/>
              <w:left w:val="nil"/>
              <w:bottom w:val="nil"/>
              <w:right w:val="nil"/>
            </w:tcBorders>
            <w:tcMar>
              <w:top w:w="0" w:type="dxa"/>
              <w:left w:w="108" w:type="dxa"/>
              <w:bottom w:w="0" w:type="dxa"/>
              <w:right w:w="108" w:type="dxa"/>
            </w:tcMar>
          </w:tcPr>
          <w:p w14:paraId="02497296" w14:textId="77777777" w:rsidR="00FA7391" w:rsidRPr="004D5A06" w:rsidRDefault="00FA7391" w:rsidP="00FA7391">
            <w:pPr>
              <w:jc w:val="center"/>
              <w:rPr>
                <w:b/>
                <w:bCs/>
                <w:szCs w:val="24"/>
              </w:rPr>
            </w:pPr>
          </w:p>
        </w:tc>
      </w:tr>
      <w:tr w:rsidR="00FA7391" w:rsidRPr="004D5A06" w14:paraId="578E432E" w14:textId="77777777" w:rsidTr="00FA7391">
        <w:tc>
          <w:tcPr>
            <w:tcW w:w="9525" w:type="dxa"/>
            <w:tcBorders>
              <w:top w:val="nil"/>
              <w:left w:val="nil"/>
              <w:bottom w:val="nil"/>
              <w:right w:val="nil"/>
            </w:tcBorders>
            <w:tcMar>
              <w:top w:w="0" w:type="dxa"/>
              <w:left w:w="108" w:type="dxa"/>
              <w:bottom w:w="0" w:type="dxa"/>
              <w:right w:w="108" w:type="dxa"/>
            </w:tcMar>
          </w:tcPr>
          <w:p w14:paraId="3FDB3508" w14:textId="77777777" w:rsidR="00FA7391" w:rsidRPr="004D5A06" w:rsidRDefault="00FA7391" w:rsidP="00FA7391">
            <w:pPr>
              <w:jc w:val="center"/>
              <w:rPr>
                <w:b/>
                <w:bCs/>
                <w:szCs w:val="24"/>
              </w:rPr>
            </w:pPr>
            <w:r w:rsidRPr="004D5A06">
              <w:rPr>
                <w:b/>
                <w:bCs/>
                <w:szCs w:val="24"/>
              </w:rPr>
              <w:t>SPRENDIMAS</w:t>
            </w:r>
          </w:p>
        </w:tc>
      </w:tr>
      <w:tr w:rsidR="00FA7391" w:rsidRPr="004D5A06" w14:paraId="23AE4842" w14:textId="77777777" w:rsidTr="00FA7391">
        <w:tc>
          <w:tcPr>
            <w:tcW w:w="9525" w:type="dxa"/>
            <w:tcBorders>
              <w:top w:val="nil"/>
              <w:left w:val="nil"/>
              <w:bottom w:val="nil"/>
              <w:right w:val="nil"/>
            </w:tcBorders>
            <w:tcMar>
              <w:top w:w="0" w:type="dxa"/>
              <w:left w:w="108" w:type="dxa"/>
              <w:bottom w:w="0" w:type="dxa"/>
              <w:right w:w="108" w:type="dxa"/>
            </w:tcMar>
          </w:tcPr>
          <w:p w14:paraId="07B41C4C" w14:textId="2A412762" w:rsidR="00FA7391" w:rsidRPr="004D5A06" w:rsidRDefault="00976D86" w:rsidP="00406642">
            <w:pPr>
              <w:jc w:val="center"/>
              <w:rPr>
                <w:b/>
                <w:bCs/>
                <w:caps/>
                <w:szCs w:val="24"/>
              </w:rPr>
            </w:pPr>
            <w:r w:rsidRPr="004D5A06">
              <w:rPr>
                <w:b/>
                <w:bCs/>
                <w:szCs w:val="24"/>
              </w:rPr>
              <w:t>DĖL UKMERGĖS RAJONO SAVIVALDYBĖS TARYBOS 2019 M. LAPKRIČIO 27 D. SPRENDIMO NR. 7-179 „DĖL UKMERGĖS RAJONO SAVIVALDYBĖS BŪSTO NUOMOS AR IŠPERKAMOSIOS BŪSTO NUOMOS MOKESČIO DALIES KOMPENSACIJŲ MOKĖJIMO IR PERMOKĖTŲ KOMPENSACIJŲ GRĄŽINIMO TVARKOS APRAŠO PATVIRTINIMO“ PAKEITIMO</w:t>
            </w:r>
          </w:p>
        </w:tc>
      </w:tr>
      <w:tr w:rsidR="00FA7391" w:rsidRPr="004D5A06" w14:paraId="6201AE07" w14:textId="77777777" w:rsidTr="00FA7391">
        <w:tc>
          <w:tcPr>
            <w:tcW w:w="9525" w:type="dxa"/>
            <w:tcBorders>
              <w:top w:val="nil"/>
              <w:left w:val="nil"/>
              <w:bottom w:val="nil"/>
              <w:right w:val="nil"/>
            </w:tcBorders>
            <w:tcMar>
              <w:top w:w="0" w:type="dxa"/>
              <w:left w:w="108" w:type="dxa"/>
              <w:bottom w:w="0" w:type="dxa"/>
              <w:right w:w="108" w:type="dxa"/>
            </w:tcMar>
          </w:tcPr>
          <w:p w14:paraId="17A2F79B" w14:textId="77777777" w:rsidR="00FA7391" w:rsidRPr="004D5A06" w:rsidRDefault="00FA7391" w:rsidP="00FA7391">
            <w:pPr>
              <w:jc w:val="center"/>
              <w:rPr>
                <w:b/>
                <w:bCs/>
                <w:szCs w:val="24"/>
              </w:rPr>
            </w:pPr>
          </w:p>
        </w:tc>
      </w:tr>
      <w:tr w:rsidR="00FA7391" w:rsidRPr="004D5A06" w14:paraId="04F66C0A" w14:textId="77777777" w:rsidTr="00FA7391">
        <w:trPr>
          <w:cantSplit/>
        </w:trPr>
        <w:tc>
          <w:tcPr>
            <w:tcW w:w="9525" w:type="dxa"/>
            <w:tcBorders>
              <w:top w:val="nil"/>
              <w:left w:val="nil"/>
              <w:bottom w:val="nil"/>
              <w:right w:val="nil"/>
            </w:tcBorders>
            <w:tcMar>
              <w:top w:w="0" w:type="dxa"/>
              <w:left w:w="108" w:type="dxa"/>
              <w:bottom w:w="0" w:type="dxa"/>
              <w:right w:w="108" w:type="dxa"/>
            </w:tcMar>
          </w:tcPr>
          <w:p w14:paraId="757E2FA3" w14:textId="3FBEFCAB" w:rsidR="00FA7391" w:rsidRPr="004D5A06" w:rsidRDefault="00FA7391" w:rsidP="004C270A">
            <w:pPr>
              <w:jc w:val="center"/>
              <w:rPr>
                <w:szCs w:val="24"/>
              </w:rPr>
            </w:pPr>
            <w:r w:rsidRPr="004D5A06">
              <w:rPr>
                <w:szCs w:val="24"/>
              </w:rPr>
              <w:t>20</w:t>
            </w:r>
            <w:r w:rsidR="00464314" w:rsidRPr="004D5A06">
              <w:rPr>
                <w:szCs w:val="24"/>
              </w:rPr>
              <w:t>2</w:t>
            </w:r>
            <w:r w:rsidR="00146B88" w:rsidRPr="004D5A06">
              <w:rPr>
                <w:szCs w:val="24"/>
              </w:rPr>
              <w:t>3</w:t>
            </w:r>
            <w:r w:rsidRPr="004D5A06">
              <w:rPr>
                <w:szCs w:val="24"/>
              </w:rPr>
              <w:t xml:space="preserve"> m. </w:t>
            </w:r>
            <w:r w:rsidR="00015734" w:rsidRPr="004D5A06">
              <w:rPr>
                <w:szCs w:val="24"/>
              </w:rPr>
              <w:t>vasario</w:t>
            </w:r>
            <w:r w:rsidRPr="004D5A06">
              <w:rPr>
                <w:szCs w:val="24"/>
              </w:rPr>
              <w:t xml:space="preserve">       d. Nr.  </w:t>
            </w:r>
          </w:p>
        </w:tc>
      </w:tr>
      <w:tr w:rsidR="00FA7391" w:rsidRPr="004D5A06" w14:paraId="7435BD7E" w14:textId="77777777" w:rsidTr="00FA7391">
        <w:trPr>
          <w:cantSplit/>
        </w:trPr>
        <w:tc>
          <w:tcPr>
            <w:tcW w:w="9525" w:type="dxa"/>
            <w:tcBorders>
              <w:top w:val="nil"/>
              <w:left w:val="nil"/>
              <w:bottom w:val="nil"/>
              <w:right w:val="nil"/>
            </w:tcBorders>
            <w:tcMar>
              <w:top w:w="0" w:type="dxa"/>
              <w:left w:w="108" w:type="dxa"/>
              <w:bottom w:w="0" w:type="dxa"/>
              <w:right w:w="108" w:type="dxa"/>
            </w:tcMar>
          </w:tcPr>
          <w:p w14:paraId="7C9B7DCB" w14:textId="77777777" w:rsidR="00FA7391" w:rsidRPr="004D5A06" w:rsidRDefault="00FA7391" w:rsidP="00FA7391">
            <w:pPr>
              <w:jc w:val="center"/>
              <w:rPr>
                <w:szCs w:val="24"/>
              </w:rPr>
            </w:pPr>
            <w:r w:rsidRPr="004D5A06">
              <w:rPr>
                <w:szCs w:val="24"/>
              </w:rPr>
              <w:t xml:space="preserve">Ukmergė </w:t>
            </w:r>
          </w:p>
        </w:tc>
      </w:tr>
      <w:tr w:rsidR="00FA7391" w:rsidRPr="004D5A06" w14:paraId="1E8B6EB5" w14:textId="77777777" w:rsidTr="00FA7391">
        <w:trPr>
          <w:cantSplit/>
        </w:trPr>
        <w:tc>
          <w:tcPr>
            <w:tcW w:w="9525" w:type="dxa"/>
            <w:tcBorders>
              <w:top w:val="nil"/>
              <w:left w:val="nil"/>
              <w:bottom w:val="nil"/>
              <w:right w:val="nil"/>
            </w:tcBorders>
            <w:tcMar>
              <w:top w:w="0" w:type="dxa"/>
              <w:left w:w="108" w:type="dxa"/>
              <w:bottom w:w="0" w:type="dxa"/>
              <w:right w:w="108" w:type="dxa"/>
            </w:tcMar>
          </w:tcPr>
          <w:p w14:paraId="3FD697E4" w14:textId="77777777" w:rsidR="00FA7391" w:rsidRDefault="00FA7391" w:rsidP="00FA7391">
            <w:pPr>
              <w:jc w:val="center"/>
              <w:rPr>
                <w:szCs w:val="24"/>
              </w:rPr>
            </w:pPr>
          </w:p>
          <w:p w14:paraId="4CB38894" w14:textId="1CF00AAF" w:rsidR="001C5D4B" w:rsidRPr="004D5A06" w:rsidRDefault="001C5D4B" w:rsidP="001C5D4B">
            <w:pPr>
              <w:rPr>
                <w:szCs w:val="24"/>
              </w:rPr>
            </w:pPr>
          </w:p>
        </w:tc>
      </w:tr>
    </w:tbl>
    <w:p w14:paraId="7B645062" w14:textId="268DE823" w:rsidR="009B665B" w:rsidRPr="004D5A06" w:rsidRDefault="00FA7391" w:rsidP="001C5D4B">
      <w:pPr>
        <w:ind w:firstLine="1276"/>
        <w:jc w:val="both"/>
        <w:rPr>
          <w:szCs w:val="24"/>
        </w:rPr>
      </w:pPr>
      <w:r w:rsidRPr="004D5A06">
        <w:rPr>
          <w:szCs w:val="24"/>
        </w:rPr>
        <w:t xml:space="preserve">Vadovaudamasi </w:t>
      </w:r>
      <w:r w:rsidR="00FD404D" w:rsidRPr="004D5A06">
        <w:rPr>
          <w:szCs w:val="24"/>
        </w:rPr>
        <w:t xml:space="preserve">Lietuvos Respublikos vietos savivaldos įstatymo 18 straipsnio 1 dalimi, </w:t>
      </w:r>
      <w:r w:rsidR="004D5470" w:rsidRPr="004D5A06">
        <w:rPr>
          <w:szCs w:val="24"/>
        </w:rPr>
        <w:t xml:space="preserve">Ukmergės rajono savivaldybės </w:t>
      </w:r>
      <w:r w:rsidR="00F8011E" w:rsidRPr="004D5A06">
        <w:rPr>
          <w:szCs w:val="24"/>
        </w:rPr>
        <w:t xml:space="preserve">taryba </w:t>
      </w:r>
      <w:r w:rsidR="0049521D" w:rsidRPr="004D5A06">
        <w:rPr>
          <w:szCs w:val="24"/>
        </w:rPr>
        <w:t xml:space="preserve"> </w:t>
      </w:r>
      <w:r w:rsidR="00F8011E" w:rsidRPr="004D5A06">
        <w:rPr>
          <w:szCs w:val="24"/>
        </w:rPr>
        <w:t xml:space="preserve">n </w:t>
      </w:r>
      <w:r w:rsidR="004D5470" w:rsidRPr="004D5A06">
        <w:rPr>
          <w:szCs w:val="24"/>
        </w:rPr>
        <w:t>u s p r e n d ž i a:</w:t>
      </w:r>
    </w:p>
    <w:p w14:paraId="42425DC5" w14:textId="46C8ABEC" w:rsidR="00FD404D" w:rsidRPr="004D5A06" w:rsidRDefault="00FD404D" w:rsidP="001C5D4B">
      <w:pPr>
        <w:ind w:firstLine="1276"/>
        <w:jc w:val="both"/>
        <w:rPr>
          <w:szCs w:val="24"/>
        </w:rPr>
      </w:pPr>
      <w:r w:rsidRPr="004D5A06">
        <w:rPr>
          <w:szCs w:val="24"/>
        </w:rPr>
        <w:t xml:space="preserve">Pakeisti </w:t>
      </w:r>
      <w:r w:rsidR="002551CE" w:rsidRPr="004D5A06">
        <w:rPr>
          <w:szCs w:val="24"/>
        </w:rPr>
        <w:t xml:space="preserve">Ukmergės rajono </w:t>
      </w:r>
      <w:bookmarkStart w:id="0" w:name="_Hlk126661001"/>
      <w:r w:rsidR="002551CE" w:rsidRPr="004D5A06">
        <w:rPr>
          <w:szCs w:val="24"/>
        </w:rPr>
        <w:t xml:space="preserve">savivaldybės būsto nuomos ar išperkamosios būsto nuomos mokesčio dalies kompensacijų mokėjimo ir permokėtų kompensacijų grąžinimo tvarkos </w:t>
      </w:r>
      <w:bookmarkEnd w:id="0"/>
      <w:r w:rsidR="002551CE" w:rsidRPr="004D5A06">
        <w:rPr>
          <w:szCs w:val="24"/>
        </w:rPr>
        <w:t>aprašą, patvirtintą Ukmergės rajono savivaldybės tarybos 2019 m. lapkričio 27 d. sprendimu Nr. 7-179 „Dėl Ukmergės rajono savivaldybės būsto nuomos ar išperkamosios būsto nuomos mokesčio dalies kompensacijų mokėjimo ir permokėtų kompensacijų grąžinimo tvarkos aprašo patvirtinimo“</w:t>
      </w:r>
      <w:r w:rsidR="003244F1" w:rsidRPr="004D5A06">
        <w:rPr>
          <w:szCs w:val="24"/>
        </w:rPr>
        <w:t>:</w:t>
      </w:r>
    </w:p>
    <w:p w14:paraId="40424284" w14:textId="1F18359B" w:rsidR="00E8099E" w:rsidRPr="004D5A06" w:rsidRDefault="000D2727" w:rsidP="001C5D4B">
      <w:pPr>
        <w:ind w:firstLine="1276"/>
        <w:jc w:val="both"/>
        <w:rPr>
          <w:szCs w:val="24"/>
        </w:rPr>
      </w:pPr>
      <w:r w:rsidRPr="004D5A06">
        <w:rPr>
          <w:szCs w:val="24"/>
        </w:rPr>
        <w:t>1.</w:t>
      </w:r>
      <w:r w:rsidR="003244F1" w:rsidRPr="004D5A06">
        <w:rPr>
          <w:szCs w:val="24"/>
        </w:rPr>
        <w:t xml:space="preserve"> </w:t>
      </w:r>
      <w:r w:rsidRPr="004D5A06">
        <w:rPr>
          <w:szCs w:val="24"/>
        </w:rPr>
        <w:t>P</w:t>
      </w:r>
      <w:r w:rsidR="00E8099E" w:rsidRPr="004D5A06">
        <w:rPr>
          <w:szCs w:val="24"/>
        </w:rPr>
        <w:t xml:space="preserve">akeisti </w:t>
      </w:r>
      <w:r w:rsidR="002551CE" w:rsidRPr="004D5A06">
        <w:rPr>
          <w:szCs w:val="24"/>
        </w:rPr>
        <w:t>8</w:t>
      </w:r>
      <w:r w:rsidR="00A3364B" w:rsidRPr="004D5A06">
        <w:rPr>
          <w:szCs w:val="24"/>
        </w:rPr>
        <w:t xml:space="preserve"> punkt</w:t>
      </w:r>
      <w:r w:rsidR="002551CE" w:rsidRPr="004D5A06">
        <w:rPr>
          <w:szCs w:val="24"/>
        </w:rPr>
        <w:t>ą</w:t>
      </w:r>
      <w:r w:rsidR="00A3364B" w:rsidRPr="004D5A06">
        <w:rPr>
          <w:szCs w:val="24"/>
        </w:rPr>
        <w:t xml:space="preserve"> ir j</w:t>
      </w:r>
      <w:r w:rsidR="002551CE" w:rsidRPr="004D5A06">
        <w:rPr>
          <w:szCs w:val="24"/>
        </w:rPr>
        <w:t>į</w:t>
      </w:r>
      <w:r w:rsidR="00A3364B" w:rsidRPr="004D5A06">
        <w:rPr>
          <w:szCs w:val="24"/>
        </w:rPr>
        <w:t xml:space="preserve"> išdėstyti taip:</w:t>
      </w:r>
    </w:p>
    <w:p w14:paraId="5280541D" w14:textId="1D1B1209" w:rsidR="00EF30CF" w:rsidRPr="004D5A06" w:rsidRDefault="00E8099E" w:rsidP="001C5D4B">
      <w:pPr>
        <w:ind w:firstLine="1276"/>
        <w:jc w:val="both"/>
        <w:rPr>
          <w:szCs w:val="24"/>
        </w:rPr>
      </w:pPr>
      <w:r w:rsidRPr="004D5A06">
        <w:rPr>
          <w:szCs w:val="24"/>
        </w:rPr>
        <w:t>„</w:t>
      </w:r>
      <w:r w:rsidR="000A3A11" w:rsidRPr="004D5A06">
        <w:rPr>
          <w:szCs w:val="24"/>
        </w:rPr>
        <w:t>8. Asmenys ir šeimos, pageidaujantys pasinaudoti Kompensacija, atitinkantys Įstatyme nustatytus reikalavimus, Savivaldybės administracijai pateikia Lietuvos Respublikos socialinės apsaugos ir darbo ministro 2015 m. balandžio 10 d. įsakym</w:t>
      </w:r>
      <w:r w:rsidR="00510229" w:rsidRPr="004D5A06">
        <w:rPr>
          <w:szCs w:val="24"/>
        </w:rPr>
        <w:t xml:space="preserve">u </w:t>
      </w:r>
      <w:r w:rsidR="000A3A11" w:rsidRPr="004D5A06">
        <w:rPr>
          <w:szCs w:val="24"/>
        </w:rPr>
        <w:t xml:space="preserve">Nr. A1-195 „Dėl </w:t>
      </w:r>
      <w:r w:rsidR="00F2610D">
        <w:rPr>
          <w:szCs w:val="24"/>
        </w:rPr>
        <w:t>Pr</w:t>
      </w:r>
      <w:r w:rsidR="000A3A11" w:rsidRPr="004D5A06">
        <w:rPr>
          <w:szCs w:val="24"/>
        </w:rPr>
        <w:t>ašymų suteikti paramą būstui įsigyti ar išsinuomoti nagrinėjimo tvarkos aprašo patvirtinimo“ patvirtintos formos prašymą</w:t>
      </w:r>
      <w:r w:rsidR="00510229" w:rsidRPr="004D5A06">
        <w:rPr>
          <w:szCs w:val="24"/>
        </w:rPr>
        <w:t xml:space="preserve">. </w:t>
      </w:r>
      <w:r w:rsidR="000A3A11" w:rsidRPr="004D5A06">
        <w:rPr>
          <w:szCs w:val="24"/>
        </w:rPr>
        <w:t xml:space="preserve"> </w:t>
      </w:r>
      <w:bookmarkStart w:id="1" w:name="_Hlk126591783"/>
      <w:r w:rsidR="008B718A" w:rsidRPr="004D5A06">
        <w:rPr>
          <w:szCs w:val="24"/>
        </w:rPr>
        <w:t>Papildomus</w:t>
      </w:r>
      <w:r w:rsidR="00CD0891" w:rsidRPr="004D5A06">
        <w:rPr>
          <w:szCs w:val="24"/>
        </w:rPr>
        <w:t xml:space="preserve"> dokument</w:t>
      </w:r>
      <w:r w:rsidR="008B718A" w:rsidRPr="004D5A06">
        <w:rPr>
          <w:szCs w:val="24"/>
        </w:rPr>
        <w:t>us</w:t>
      </w:r>
      <w:r w:rsidR="00CD0891" w:rsidRPr="004D5A06">
        <w:rPr>
          <w:szCs w:val="24"/>
        </w:rPr>
        <w:t xml:space="preserve">, </w:t>
      </w:r>
      <w:r w:rsidR="008B718A" w:rsidRPr="004D5A06">
        <w:rPr>
          <w:szCs w:val="24"/>
        </w:rPr>
        <w:t>reikalingus teisei į Kompensaciją nustatyti, kurių savivaldybės administracija neturi galimybės gauti iš valstybės ir (ar) savivaldybės institucijų, įstaigų, įmonių ir organizacijų pagal duomenų teikimo sutartis, turi pateikti pareiškėjas</w:t>
      </w:r>
      <w:bookmarkEnd w:id="1"/>
      <w:r w:rsidR="008B718A" w:rsidRPr="004D5A06">
        <w:rPr>
          <w:szCs w:val="24"/>
        </w:rPr>
        <w:t>.</w:t>
      </w:r>
      <w:r w:rsidRPr="004D5A06">
        <w:rPr>
          <w:szCs w:val="24"/>
        </w:rPr>
        <w:t>“</w:t>
      </w:r>
    </w:p>
    <w:p w14:paraId="32AF53C1" w14:textId="6228D23E" w:rsidR="00EF30CF" w:rsidRPr="004D5A06" w:rsidRDefault="00BB1742" w:rsidP="001C5D4B">
      <w:pPr>
        <w:ind w:firstLine="1276"/>
        <w:jc w:val="both"/>
        <w:rPr>
          <w:szCs w:val="24"/>
        </w:rPr>
      </w:pPr>
      <w:r w:rsidRPr="004D5A06">
        <w:rPr>
          <w:szCs w:val="24"/>
        </w:rPr>
        <w:t>2.</w:t>
      </w:r>
      <w:r w:rsidR="00E8099E" w:rsidRPr="004D5A06">
        <w:rPr>
          <w:szCs w:val="24"/>
        </w:rPr>
        <w:t xml:space="preserve"> </w:t>
      </w:r>
      <w:r w:rsidRPr="004D5A06">
        <w:rPr>
          <w:szCs w:val="24"/>
        </w:rPr>
        <w:t>P</w:t>
      </w:r>
      <w:r w:rsidR="003229D1" w:rsidRPr="004D5A06">
        <w:rPr>
          <w:szCs w:val="24"/>
        </w:rPr>
        <w:t xml:space="preserve">akeisti </w:t>
      </w:r>
      <w:r w:rsidR="003D6226" w:rsidRPr="004D5A06">
        <w:rPr>
          <w:szCs w:val="24"/>
        </w:rPr>
        <w:t>9 punktą</w:t>
      </w:r>
      <w:r w:rsidR="003229D1" w:rsidRPr="004D5A06">
        <w:rPr>
          <w:szCs w:val="24"/>
        </w:rPr>
        <w:t xml:space="preserve"> ir jį išdėstyti taip:</w:t>
      </w:r>
    </w:p>
    <w:p w14:paraId="5B4E78AC" w14:textId="6FA92F48" w:rsidR="00EF30CF" w:rsidRPr="004D5A06" w:rsidRDefault="00EE0730" w:rsidP="001C5D4B">
      <w:pPr>
        <w:ind w:firstLine="1276"/>
        <w:jc w:val="both"/>
        <w:rPr>
          <w:szCs w:val="24"/>
        </w:rPr>
      </w:pPr>
      <w:bookmarkStart w:id="2" w:name="_Hlk126591984"/>
      <w:r w:rsidRPr="004D5A06">
        <w:rPr>
          <w:szCs w:val="24"/>
        </w:rPr>
        <w:t>„</w:t>
      </w:r>
      <w:r w:rsidR="00010499" w:rsidRPr="004D5A06">
        <w:rPr>
          <w:szCs w:val="24"/>
        </w:rPr>
        <w:t>9. Asmenų ir šeimų prašymai pateikiami, priimami ir nagrinėjami vadovaujantis Aprašo 8 punkte nurodytu teisės aktu patvirtinto Prašymų suteikti paramą būstui įsigyti ar išsinuomoti nagrinėjimo tvarkos aprašu.</w:t>
      </w:r>
      <w:r w:rsidR="00CD5FFD" w:rsidRPr="004D5A06">
        <w:rPr>
          <w:bCs/>
          <w:szCs w:val="24"/>
          <w:lang w:eastAsia="ar-SA"/>
        </w:rPr>
        <w:t>“</w:t>
      </w:r>
    </w:p>
    <w:bookmarkEnd w:id="2"/>
    <w:p w14:paraId="7627DE8D" w14:textId="51639F98" w:rsidR="00EF30CF" w:rsidRPr="004D5A06" w:rsidRDefault="00EF30CF" w:rsidP="001C5D4B">
      <w:pPr>
        <w:ind w:firstLine="1276"/>
        <w:jc w:val="both"/>
        <w:rPr>
          <w:bCs/>
          <w:szCs w:val="24"/>
          <w:lang w:eastAsia="ar-SA"/>
        </w:rPr>
      </w:pPr>
      <w:r w:rsidRPr="004D5A06">
        <w:rPr>
          <w:bCs/>
          <w:szCs w:val="24"/>
          <w:lang w:eastAsia="ar-SA"/>
        </w:rPr>
        <w:t xml:space="preserve">3. </w:t>
      </w:r>
      <w:r w:rsidR="00BB1742" w:rsidRPr="004D5A06">
        <w:rPr>
          <w:bCs/>
          <w:szCs w:val="24"/>
          <w:lang w:eastAsia="ar-SA"/>
        </w:rPr>
        <w:t>P</w:t>
      </w:r>
      <w:bookmarkStart w:id="3" w:name="_Hlk125377758"/>
      <w:r w:rsidR="00E77319" w:rsidRPr="004D5A06">
        <w:rPr>
          <w:bCs/>
          <w:szCs w:val="24"/>
          <w:lang w:eastAsia="ar-SA"/>
        </w:rPr>
        <w:t xml:space="preserve">akeisti </w:t>
      </w:r>
      <w:r w:rsidR="006F7132" w:rsidRPr="004D5A06">
        <w:rPr>
          <w:bCs/>
          <w:szCs w:val="24"/>
          <w:lang w:eastAsia="ar-SA"/>
        </w:rPr>
        <w:t>1</w:t>
      </w:r>
      <w:r w:rsidR="002950BA" w:rsidRPr="004D5A06">
        <w:rPr>
          <w:bCs/>
          <w:szCs w:val="24"/>
          <w:lang w:eastAsia="ar-SA"/>
        </w:rPr>
        <w:t>1</w:t>
      </w:r>
      <w:r w:rsidR="006F7132" w:rsidRPr="004D5A06">
        <w:rPr>
          <w:bCs/>
          <w:szCs w:val="24"/>
          <w:lang w:eastAsia="ar-SA"/>
        </w:rPr>
        <w:t xml:space="preserve"> punktą</w:t>
      </w:r>
      <w:r w:rsidR="00EB6478" w:rsidRPr="004D5A06">
        <w:rPr>
          <w:bCs/>
          <w:szCs w:val="24"/>
          <w:lang w:eastAsia="ar-SA"/>
        </w:rPr>
        <w:t xml:space="preserve"> </w:t>
      </w:r>
      <w:r w:rsidR="00E77319" w:rsidRPr="004D5A06">
        <w:rPr>
          <w:bCs/>
          <w:szCs w:val="24"/>
          <w:lang w:eastAsia="ar-SA"/>
        </w:rPr>
        <w:t>ir jį išdėstyti taip:</w:t>
      </w:r>
    </w:p>
    <w:p w14:paraId="15928DD2" w14:textId="77777777" w:rsidR="002B51DE" w:rsidRPr="004D5A06" w:rsidRDefault="00E77319" w:rsidP="001C5D4B">
      <w:pPr>
        <w:ind w:firstLine="1276"/>
        <w:jc w:val="both"/>
        <w:rPr>
          <w:szCs w:val="24"/>
        </w:rPr>
      </w:pPr>
      <w:r w:rsidRPr="004D5A06">
        <w:rPr>
          <w:szCs w:val="24"/>
          <w:lang w:eastAsia="ar-SA"/>
        </w:rPr>
        <w:t>„</w:t>
      </w:r>
      <w:bookmarkEnd w:id="3"/>
      <w:r w:rsidR="00923B39" w:rsidRPr="004D5A06">
        <w:rPr>
          <w:szCs w:val="24"/>
        </w:rPr>
        <w:t xml:space="preserve">11. </w:t>
      </w:r>
      <w:bookmarkStart w:id="4" w:name="_Hlk126594359"/>
      <w:r w:rsidR="002B51DE" w:rsidRPr="004D5A06">
        <w:rPr>
          <w:szCs w:val="24"/>
        </w:rPr>
        <w:t>Asmenims ir šeimoms, turintiems teisę į būsto nuomos mokesčio dalies kompensaciją pagal Įstatymo 10 straipsnį ar į išperkamosios būsto nuomos mokesčio dalies kompensaciją pagal Įstatymo 8 straipsnį, Kompensacijos dydis nustatomas pagal bazinį būsto nuomos ar išperkamosios būsto nuomos mokesčio dalies kompensacijos dydį, kurį nustato socialinės apsaugos ir darbo ministras, vadovaudamasis Vyriausybės patvirtinta metodika, ir negali būti mažesnis negu Vyriausybės nustatytas minimalus bazinis būsto nuomos ar išperkamosios būsto nuomos mokesčio dalies kompensacijos dydis.“</w:t>
      </w:r>
      <w:r w:rsidR="002B51DE" w:rsidRPr="004D5A06">
        <w:rPr>
          <w:szCs w:val="24"/>
        </w:rPr>
        <w:tab/>
      </w:r>
    </w:p>
    <w:bookmarkEnd w:id="4"/>
    <w:p w14:paraId="631C9320" w14:textId="75AAB41B" w:rsidR="00A3364B" w:rsidRPr="004D5A06" w:rsidRDefault="00A3364B" w:rsidP="001C5D4B">
      <w:pPr>
        <w:ind w:firstLine="1276"/>
        <w:jc w:val="both"/>
        <w:rPr>
          <w:bCs/>
          <w:szCs w:val="24"/>
          <w:lang w:eastAsia="ar-SA"/>
        </w:rPr>
      </w:pPr>
    </w:p>
    <w:p w14:paraId="52E1CFCB" w14:textId="6F04C6FF" w:rsidR="004D5470" w:rsidRDefault="004D5470" w:rsidP="006018BC">
      <w:pPr>
        <w:ind w:firstLine="1276"/>
        <w:jc w:val="both"/>
        <w:rPr>
          <w:szCs w:val="24"/>
        </w:rPr>
      </w:pPr>
    </w:p>
    <w:p w14:paraId="255322BE" w14:textId="77777777" w:rsidR="001C5D4B" w:rsidRPr="004D5A06" w:rsidRDefault="001C5D4B" w:rsidP="006018BC">
      <w:pPr>
        <w:ind w:firstLine="1276"/>
        <w:jc w:val="both"/>
        <w:rPr>
          <w:szCs w:val="24"/>
        </w:rPr>
      </w:pPr>
    </w:p>
    <w:p w14:paraId="6B128860" w14:textId="77777777" w:rsidR="00285EDA" w:rsidRPr="004D5A06" w:rsidRDefault="00285EDA" w:rsidP="00285EDA">
      <w:pPr>
        <w:rPr>
          <w:szCs w:val="24"/>
          <w:lang w:eastAsia="zh-CN"/>
        </w:rPr>
      </w:pPr>
      <w:r w:rsidRPr="004D5A06">
        <w:rPr>
          <w:szCs w:val="24"/>
          <w:lang w:eastAsia="zh-CN"/>
        </w:rPr>
        <w:t>Savivaldybės meras</w:t>
      </w:r>
      <w:r w:rsidRPr="004D5A06">
        <w:rPr>
          <w:szCs w:val="24"/>
          <w:lang w:eastAsia="zh-CN"/>
        </w:rPr>
        <w:tab/>
      </w:r>
      <w:r w:rsidRPr="004D5A06">
        <w:rPr>
          <w:szCs w:val="24"/>
          <w:lang w:eastAsia="zh-CN"/>
        </w:rPr>
        <w:tab/>
      </w:r>
    </w:p>
    <w:p w14:paraId="4106B653" w14:textId="77777777" w:rsidR="00285EDA" w:rsidRPr="004D5A06" w:rsidRDefault="00285EDA" w:rsidP="00285EDA">
      <w:pPr>
        <w:rPr>
          <w:szCs w:val="24"/>
          <w:lang w:eastAsia="zh-CN"/>
        </w:rPr>
      </w:pPr>
    </w:p>
    <w:p w14:paraId="7DD8EF9A" w14:textId="77777777" w:rsidR="00285EDA" w:rsidRPr="004D5A06" w:rsidRDefault="00285EDA" w:rsidP="00285EDA">
      <w:pPr>
        <w:jc w:val="both"/>
        <w:rPr>
          <w:szCs w:val="24"/>
          <w:lang w:eastAsia="zh-CN"/>
        </w:rPr>
      </w:pPr>
      <w:r w:rsidRPr="004D5A06">
        <w:rPr>
          <w:szCs w:val="24"/>
          <w:lang w:eastAsia="zh-CN"/>
        </w:rPr>
        <w:t xml:space="preserve">Projektą parengė: </w:t>
      </w:r>
    </w:p>
    <w:p w14:paraId="066CDE9C" w14:textId="77777777" w:rsidR="00285EDA" w:rsidRPr="004D5A06" w:rsidRDefault="00285EDA" w:rsidP="00285EDA">
      <w:pPr>
        <w:jc w:val="both"/>
        <w:rPr>
          <w:szCs w:val="24"/>
          <w:lang w:eastAsia="zh-CN"/>
        </w:rPr>
      </w:pPr>
      <w:bookmarkStart w:id="5" w:name="_Hlk97049287"/>
      <w:r w:rsidRPr="004D5A06">
        <w:rPr>
          <w:szCs w:val="24"/>
          <w:lang w:eastAsia="zh-CN"/>
        </w:rPr>
        <w:t xml:space="preserve">Turto ir įmonių valdymo skyriaus </w:t>
      </w:r>
    </w:p>
    <w:p w14:paraId="5FFED00B" w14:textId="0DE97BCE" w:rsidR="00285EDA" w:rsidRPr="004D5A06" w:rsidRDefault="00285EDA" w:rsidP="00285EDA">
      <w:pPr>
        <w:jc w:val="both"/>
        <w:rPr>
          <w:szCs w:val="24"/>
          <w:lang w:eastAsia="zh-CN"/>
        </w:rPr>
      </w:pPr>
      <w:r w:rsidRPr="004D5A06">
        <w:rPr>
          <w:szCs w:val="24"/>
          <w:lang w:eastAsia="zh-CN"/>
        </w:rPr>
        <w:t>vyriausioji specialistė</w:t>
      </w:r>
      <w:r w:rsidRPr="004D5A06">
        <w:rPr>
          <w:szCs w:val="24"/>
          <w:lang w:eastAsia="zh-CN"/>
        </w:rPr>
        <w:tab/>
      </w:r>
      <w:r w:rsidRPr="004D5A06">
        <w:rPr>
          <w:szCs w:val="24"/>
          <w:lang w:eastAsia="zh-CN"/>
        </w:rPr>
        <w:tab/>
      </w:r>
      <w:r w:rsidRPr="004D5A06">
        <w:rPr>
          <w:szCs w:val="24"/>
          <w:lang w:eastAsia="zh-CN"/>
        </w:rPr>
        <w:tab/>
      </w:r>
      <w:r w:rsidRPr="004D5A06">
        <w:rPr>
          <w:szCs w:val="24"/>
          <w:lang w:eastAsia="zh-CN"/>
        </w:rPr>
        <w:tab/>
        <w:t xml:space="preserve"> </w:t>
      </w:r>
      <w:r w:rsidRPr="004D5A06">
        <w:rPr>
          <w:szCs w:val="24"/>
          <w:lang w:eastAsia="zh-CN"/>
        </w:rPr>
        <w:tab/>
        <w:t xml:space="preserve">    </w:t>
      </w:r>
      <w:r w:rsidRPr="004D5A06">
        <w:rPr>
          <w:szCs w:val="24"/>
          <w:lang w:eastAsia="zh-CN"/>
        </w:rPr>
        <w:tab/>
      </w:r>
      <w:r w:rsidR="006055B1" w:rsidRPr="004D5A06">
        <w:rPr>
          <w:szCs w:val="24"/>
          <w:lang w:eastAsia="zh-CN"/>
        </w:rPr>
        <w:tab/>
      </w:r>
      <w:r w:rsidRPr="004D5A06">
        <w:rPr>
          <w:szCs w:val="24"/>
          <w:lang w:eastAsia="zh-CN"/>
        </w:rPr>
        <w:t xml:space="preserve">Jūratė </w:t>
      </w:r>
      <w:proofErr w:type="spellStart"/>
      <w:r w:rsidRPr="004D5A06">
        <w:rPr>
          <w:szCs w:val="24"/>
          <w:lang w:eastAsia="zh-CN"/>
        </w:rPr>
        <w:t>Kaselienė</w:t>
      </w:r>
      <w:bookmarkEnd w:id="5"/>
      <w:proofErr w:type="spellEnd"/>
    </w:p>
    <w:p w14:paraId="47A9B6DC" w14:textId="4F0B303F" w:rsidR="00285EDA" w:rsidRPr="004D5A06" w:rsidRDefault="00285EDA" w:rsidP="00285EDA">
      <w:pPr>
        <w:jc w:val="both"/>
        <w:rPr>
          <w:szCs w:val="24"/>
          <w:lang w:eastAsia="zh-CN"/>
        </w:rPr>
      </w:pPr>
      <w:r w:rsidRPr="004D5A06">
        <w:rPr>
          <w:szCs w:val="24"/>
          <w:lang w:eastAsia="zh-CN"/>
        </w:rPr>
        <w:t xml:space="preserve">Turto ir įmonių valdymo skyriaus </w:t>
      </w:r>
    </w:p>
    <w:p w14:paraId="007F956F" w14:textId="39946B69" w:rsidR="001C5D4B" w:rsidRPr="004D5A06" w:rsidRDefault="00285EDA" w:rsidP="00C905B7">
      <w:pPr>
        <w:jc w:val="both"/>
        <w:rPr>
          <w:szCs w:val="24"/>
          <w:lang w:eastAsia="zh-CN"/>
        </w:rPr>
      </w:pPr>
      <w:r w:rsidRPr="004D5A06">
        <w:rPr>
          <w:szCs w:val="24"/>
          <w:lang w:eastAsia="zh-CN"/>
        </w:rPr>
        <w:t>Vedėja</w:t>
      </w:r>
      <w:r w:rsidRPr="004D5A06">
        <w:rPr>
          <w:szCs w:val="24"/>
          <w:lang w:eastAsia="zh-CN"/>
        </w:rPr>
        <w:tab/>
      </w:r>
      <w:r w:rsidRPr="004D5A06">
        <w:rPr>
          <w:szCs w:val="24"/>
          <w:lang w:eastAsia="zh-CN"/>
        </w:rPr>
        <w:tab/>
      </w:r>
      <w:r w:rsidRPr="004D5A06">
        <w:rPr>
          <w:szCs w:val="24"/>
          <w:lang w:eastAsia="zh-CN"/>
        </w:rPr>
        <w:tab/>
      </w:r>
      <w:r w:rsidRPr="004D5A06">
        <w:rPr>
          <w:szCs w:val="24"/>
          <w:lang w:eastAsia="zh-CN"/>
        </w:rPr>
        <w:tab/>
      </w:r>
      <w:r w:rsidRPr="004D5A06">
        <w:rPr>
          <w:szCs w:val="24"/>
          <w:lang w:eastAsia="zh-CN"/>
        </w:rPr>
        <w:tab/>
        <w:t xml:space="preserve">      </w:t>
      </w:r>
      <w:r w:rsidRPr="004D5A06">
        <w:rPr>
          <w:szCs w:val="24"/>
          <w:lang w:eastAsia="zh-CN"/>
        </w:rPr>
        <w:tab/>
      </w:r>
      <w:r w:rsidRPr="004D5A06">
        <w:rPr>
          <w:szCs w:val="24"/>
          <w:lang w:eastAsia="zh-CN"/>
        </w:rPr>
        <w:tab/>
      </w:r>
      <w:r w:rsidRPr="004D5A06">
        <w:rPr>
          <w:szCs w:val="24"/>
          <w:lang w:eastAsia="zh-CN"/>
        </w:rPr>
        <w:tab/>
        <w:t xml:space="preserve"> </w:t>
      </w:r>
      <w:r w:rsidR="006055B1" w:rsidRPr="004D5A06">
        <w:rPr>
          <w:szCs w:val="24"/>
          <w:lang w:eastAsia="zh-CN"/>
        </w:rPr>
        <w:tab/>
      </w:r>
      <w:r w:rsidRPr="004D5A06">
        <w:rPr>
          <w:szCs w:val="24"/>
          <w:lang w:eastAsia="zh-CN"/>
        </w:rPr>
        <w:t xml:space="preserve">Daiva </w:t>
      </w:r>
      <w:proofErr w:type="spellStart"/>
      <w:r w:rsidRPr="004D5A06">
        <w:rPr>
          <w:szCs w:val="24"/>
          <w:lang w:eastAsia="zh-CN"/>
        </w:rPr>
        <w:t>Gladkauskienė</w:t>
      </w:r>
      <w:proofErr w:type="spellEnd"/>
    </w:p>
    <w:p w14:paraId="0642E300" w14:textId="77777777" w:rsidR="001C5D4B" w:rsidRDefault="001C5D4B" w:rsidP="00C905B7">
      <w:pPr>
        <w:jc w:val="both"/>
        <w:rPr>
          <w:noProof/>
          <w:sz w:val="20"/>
        </w:rPr>
      </w:pPr>
    </w:p>
    <w:p w14:paraId="6198C074" w14:textId="513F58EA" w:rsidR="00C905B7" w:rsidRPr="001C5D4B" w:rsidRDefault="00C905B7" w:rsidP="00C905B7">
      <w:pPr>
        <w:jc w:val="both"/>
        <w:rPr>
          <w:noProof/>
          <w:sz w:val="20"/>
        </w:rPr>
      </w:pPr>
      <w:r w:rsidRPr="001C5D4B">
        <w:rPr>
          <w:noProof/>
          <w:sz w:val="20"/>
        </w:rPr>
        <w:t>Sprendimo projektas suderintas ir pasirašytas Ukmergės rajono savivaldybės dokumentų valdymo sistemoje „Kontora“.</w:t>
      </w:r>
    </w:p>
    <w:p w14:paraId="195DDE13" w14:textId="77777777" w:rsidR="00BA3182" w:rsidRPr="00467A39" w:rsidRDefault="00BA3182" w:rsidP="00BA3182">
      <w:pPr>
        <w:ind w:left="3816" w:firstLine="720"/>
        <w:rPr>
          <w:szCs w:val="24"/>
        </w:rPr>
      </w:pPr>
      <w:r w:rsidRPr="00467A39">
        <w:rPr>
          <w:szCs w:val="24"/>
        </w:rPr>
        <w:lastRenderedPageBreak/>
        <w:t xml:space="preserve">Forma patvirtinta Ukmergės rajono savivaldybės </w:t>
      </w:r>
    </w:p>
    <w:p w14:paraId="411D33BA" w14:textId="77777777" w:rsidR="00BA3182" w:rsidRPr="00467A39" w:rsidRDefault="00BA3182" w:rsidP="00BA3182">
      <w:pPr>
        <w:ind w:firstLine="4536"/>
        <w:rPr>
          <w:szCs w:val="24"/>
        </w:rPr>
      </w:pPr>
      <w:r w:rsidRPr="00467A39">
        <w:rPr>
          <w:szCs w:val="24"/>
        </w:rPr>
        <w:t xml:space="preserve">administracijos direktoriaus 2017 m. rugsėjo 27 d. </w:t>
      </w:r>
    </w:p>
    <w:p w14:paraId="18564296" w14:textId="77777777" w:rsidR="00BA3182" w:rsidRPr="00467A39" w:rsidRDefault="00BA3182" w:rsidP="00BA3182">
      <w:pPr>
        <w:ind w:firstLine="4536"/>
        <w:rPr>
          <w:color w:val="FF0000"/>
          <w:szCs w:val="24"/>
        </w:rPr>
      </w:pPr>
      <w:r w:rsidRPr="00467A39">
        <w:rPr>
          <w:szCs w:val="24"/>
        </w:rPr>
        <w:t xml:space="preserve">įsakymu Nr. </w:t>
      </w:r>
      <w:r w:rsidRPr="00467A39">
        <w:rPr>
          <w:szCs w:val="24"/>
          <w:shd w:val="clear" w:color="auto" w:fill="FFFFFF"/>
        </w:rPr>
        <w:t>13-1536</w:t>
      </w:r>
    </w:p>
    <w:p w14:paraId="7764308E" w14:textId="77777777" w:rsidR="00E46019" w:rsidRPr="00467A39" w:rsidRDefault="00E46019" w:rsidP="00BA3182">
      <w:pPr>
        <w:jc w:val="center"/>
        <w:rPr>
          <w:color w:val="FF0000"/>
          <w:szCs w:val="24"/>
        </w:rPr>
      </w:pPr>
    </w:p>
    <w:p w14:paraId="386BA325" w14:textId="77777777" w:rsidR="00BA3182" w:rsidRPr="00467A39" w:rsidRDefault="00BA3182" w:rsidP="00BA3182">
      <w:pPr>
        <w:jc w:val="center"/>
        <w:rPr>
          <w:b/>
          <w:noProof/>
          <w:szCs w:val="24"/>
        </w:rPr>
      </w:pPr>
      <w:r w:rsidRPr="00467A39">
        <w:rPr>
          <w:b/>
          <w:noProof/>
          <w:szCs w:val="24"/>
        </w:rPr>
        <w:t>UKMERGĖS RAJONO SAVIVALDYBĖS TARYBOS SPRENDIMO PROJEKTO</w:t>
      </w:r>
    </w:p>
    <w:p w14:paraId="145E9B89" w14:textId="2458B2C5" w:rsidR="00BA3182" w:rsidRPr="00467A39" w:rsidRDefault="00BA3182" w:rsidP="00242CDD">
      <w:pPr>
        <w:jc w:val="center"/>
        <w:rPr>
          <w:b/>
          <w:noProof/>
          <w:szCs w:val="24"/>
        </w:rPr>
      </w:pPr>
      <w:r w:rsidRPr="00467A39">
        <w:rPr>
          <w:b/>
          <w:noProof/>
          <w:szCs w:val="24"/>
        </w:rPr>
        <w:t>„</w:t>
      </w:r>
      <w:r w:rsidR="00976D86" w:rsidRPr="00976D86">
        <w:rPr>
          <w:b/>
          <w:bCs/>
          <w:szCs w:val="24"/>
        </w:rPr>
        <w:t>DĖL UKMERGĖS RAJONO SAVIVALDYBĖS TARYBOS 2019 M. LAPKRIČIO 27 D. SPRENDIMO NR. 7-179 „DĖL UKMERGĖS RAJONO SAVIVALDYBĖS BŪSTO NUOMOS AR IŠPERKAMOSIOS BŪSTO NUOMOS MOKESČIO DALIES KOMPENSACIJŲ MOKĖJIMO IR PERMOKĖTŲ KOMPENSACIJŲ GRĄŽINIMO TVARKOS APRAŠO PATVIRTINIMO“ PAKEITIMO</w:t>
      </w:r>
      <w:r w:rsidRPr="00467A39">
        <w:rPr>
          <w:b/>
          <w:noProof/>
          <w:szCs w:val="24"/>
        </w:rPr>
        <w:t>“</w:t>
      </w:r>
    </w:p>
    <w:p w14:paraId="0C818920" w14:textId="77777777" w:rsidR="00BA3182" w:rsidRPr="00467A39" w:rsidRDefault="00BA3182" w:rsidP="00BA3182">
      <w:pPr>
        <w:jc w:val="center"/>
        <w:rPr>
          <w:noProof/>
          <w:szCs w:val="24"/>
        </w:rPr>
      </w:pPr>
      <w:r w:rsidRPr="00467A39">
        <w:rPr>
          <w:b/>
          <w:noProof/>
          <w:szCs w:val="24"/>
        </w:rPr>
        <w:t>AIŠKINAMASIS RAŠTAS</w:t>
      </w:r>
    </w:p>
    <w:p w14:paraId="6076467F" w14:textId="77777777" w:rsidR="00BA3182" w:rsidRPr="00467A39" w:rsidRDefault="00BA3182" w:rsidP="00BA3182">
      <w:pPr>
        <w:jc w:val="center"/>
        <w:rPr>
          <w:noProof/>
          <w:szCs w:val="24"/>
        </w:rPr>
      </w:pPr>
    </w:p>
    <w:p w14:paraId="347B66FB" w14:textId="02FAD54C" w:rsidR="00BA3182" w:rsidRPr="00467A39" w:rsidRDefault="00BA3182" w:rsidP="00F7433F">
      <w:pPr>
        <w:jc w:val="center"/>
        <w:rPr>
          <w:noProof/>
          <w:szCs w:val="24"/>
        </w:rPr>
      </w:pPr>
      <w:r w:rsidRPr="00467A39">
        <w:rPr>
          <w:noProof/>
          <w:szCs w:val="24"/>
        </w:rPr>
        <w:t>20</w:t>
      </w:r>
      <w:r w:rsidR="00180AC3" w:rsidRPr="00467A39">
        <w:rPr>
          <w:noProof/>
          <w:szCs w:val="24"/>
        </w:rPr>
        <w:t>2</w:t>
      </w:r>
      <w:r w:rsidR="0049521D" w:rsidRPr="00467A39">
        <w:rPr>
          <w:noProof/>
          <w:szCs w:val="24"/>
        </w:rPr>
        <w:t>3</w:t>
      </w:r>
      <w:r w:rsidRPr="00467A39">
        <w:rPr>
          <w:noProof/>
          <w:szCs w:val="24"/>
        </w:rPr>
        <w:t xml:space="preserve"> m. </w:t>
      </w:r>
      <w:r w:rsidR="00B11D59">
        <w:rPr>
          <w:noProof/>
          <w:szCs w:val="24"/>
        </w:rPr>
        <w:t>vasario 7</w:t>
      </w:r>
      <w:r w:rsidRPr="00467A39">
        <w:rPr>
          <w:noProof/>
          <w:szCs w:val="24"/>
        </w:rPr>
        <w:t xml:space="preserve"> d.</w:t>
      </w:r>
    </w:p>
    <w:p w14:paraId="7D2A73C9" w14:textId="77777777" w:rsidR="00BA3182" w:rsidRPr="00467A39" w:rsidRDefault="00BA3182" w:rsidP="00BA3182">
      <w:pPr>
        <w:jc w:val="center"/>
        <w:rPr>
          <w:noProof/>
          <w:szCs w:val="24"/>
        </w:rPr>
      </w:pPr>
      <w:r w:rsidRPr="00467A39">
        <w:rPr>
          <w:noProof/>
          <w:szCs w:val="24"/>
        </w:rPr>
        <w:t>Ukmergė</w:t>
      </w:r>
    </w:p>
    <w:p w14:paraId="60A8E698" w14:textId="77777777" w:rsidR="00BA3182" w:rsidRPr="00467A39" w:rsidRDefault="00BA3182" w:rsidP="00BA3182">
      <w:pPr>
        <w:rPr>
          <w:noProof/>
          <w:szCs w:val="24"/>
        </w:rPr>
      </w:pPr>
    </w:p>
    <w:p w14:paraId="4AA349BB" w14:textId="77777777" w:rsidR="00BA3182" w:rsidRPr="00467A39" w:rsidRDefault="00BA3182" w:rsidP="00BA3182">
      <w:pPr>
        <w:ind w:firstLine="1276"/>
        <w:rPr>
          <w:b/>
          <w:noProof/>
          <w:szCs w:val="24"/>
        </w:rPr>
      </w:pPr>
      <w:r w:rsidRPr="00467A39">
        <w:rPr>
          <w:b/>
          <w:noProof/>
          <w:szCs w:val="24"/>
        </w:rPr>
        <w:t xml:space="preserve">1. Sprendimo projekto rengimo pagrindas: </w:t>
      </w:r>
    </w:p>
    <w:p w14:paraId="6F9B2DBD" w14:textId="77777777" w:rsidR="004500DD" w:rsidRPr="00467A39" w:rsidRDefault="00404BFE" w:rsidP="004500DD">
      <w:pPr>
        <w:ind w:firstLine="1276"/>
        <w:jc w:val="both"/>
        <w:rPr>
          <w:bCs/>
          <w:szCs w:val="24"/>
        </w:rPr>
      </w:pPr>
      <w:r w:rsidRPr="00467A39">
        <w:rPr>
          <w:bCs/>
          <w:szCs w:val="24"/>
        </w:rPr>
        <w:t>Lietuvos Respublikos vietos savivaldos įstatymo 18 straipsnio 1 dalis numato, kad  Savivaldybės tarybos priimtus teisės aktus gali sustabdyti, pakeisti ar panaikinti pati savivaldybės taryba.</w:t>
      </w:r>
    </w:p>
    <w:p w14:paraId="183BD7E9" w14:textId="77777777" w:rsidR="00FD393D" w:rsidRPr="00467A39" w:rsidRDefault="00BA3182" w:rsidP="00FD393D">
      <w:pPr>
        <w:ind w:firstLine="1276"/>
        <w:jc w:val="both"/>
        <w:rPr>
          <w:b/>
          <w:noProof/>
          <w:szCs w:val="24"/>
        </w:rPr>
      </w:pPr>
      <w:r w:rsidRPr="00467A39">
        <w:rPr>
          <w:b/>
          <w:noProof/>
          <w:szCs w:val="24"/>
        </w:rPr>
        <w:t>2. Sprendimo projekto tikslas ir esmė:</w:t>
      </w:r>
    </w:p>
    <w:p w14:paraId="6D666067" w14:textId="7AFBE092" w:rsidR="000728E2" w:rsidRPr="00467A39" w:rsidRDefault="000728E2" w:rsidP="000728E2">
      <w:pPr>
        <w:ind w:firstLine="1276"/>
        <w:jc w:val="both"/>
        <w:rPr>
          <w:szCs w:val="24"/>
        </w:rPr>
      </w:pPr>
      <w:r w:rsidRPr="00467A39">
        <w:rPr>
          <w:szCs w:val="24"/>
        </w:rPr>
        <w:t xml:space="preserve">2021 m. gruodžio 21 d. </w:t>
      </w:r>
      <w:r w:rsidRPr="00467A39">
        <w:rPr>
          <w:szCs w:val="24"/>
          <w:lang w:eastAsia="ar-SA"/>
        </w:rPr>
        <w:t xml:space="preserve">priimtas Lietuvos Respublikos paramos būstui įsigyti ar išsinuomoti įstatymo </w:t>
      </w:r>
      <w:r w:rsidRPr="00467A39">
        <w:rPr>
          <w:szCs w:val="24"/>
        </w:rPr>
        <w:t>Nr. XII-1215 8, 9, 10, 11, 12, 13, 14, 16, 18, 20, 21 ir 25 straipsnių pakeitimo</w:t>
      </w:r>
      <w:r w:rsidRPr="00467A39">
        <w:rPr>
          <w:szCs w:val="24"/>
          <w:lang w:eastAsia="ar-SA"/>
        </w:rPr>
        <w:t xml:space="preserve"> įstatymas (toliau – Įstatymas). </w:t>
      </w:r>
    </w:p>
    <w:p w14:paraId="3A5F33A7" w14:textId="2FC7DBC8" w:rsidR="000728E2" w:rsidRPr="000728E2" w:rsidRDefault="000728E2" w:rsidP="000728E2">
      <w:pPr>
        <w:ind w:firstLine="1276"/>
        <w:jc w:val="both"/>
        <w:rPr>
          <w:szCs w:val="24"/>
        </w:rPr>
      </w:pPr>
      <w:r>
        <w:rPr>
          <w:szCs w:val="24"/>
        </w:rPr>
        <w:t xml:space="preserve">2021-06-29 ir 2022-04-19 keistas </w:t>
      </w:r>
      <w:r w:rsidRPr="000728E2">
        <w:rPr>
          <w:szCs w:val="24"/>
        </w:rPr>
        <w:t xml:space="preserve">2015 m. balandžio 10  d. </w:t>
      </w:r>
      <w:r>
        <w:rPr>
          <w:szCs w:val="24"/>
        </w:rPr>
        <w:t xml:space="preserve">įsakymu </w:t>
      </w:r>
      <w:r w:rsidRPr="000728E2">
        <w:rPr>
          <w:szCs w:val="24"/>
        </w:rPr>
        <w:t>Nr. A1-195</w:t>
      </w:r>
      <w:r>
        <w:rPr>
          <w:szCs w:val="24"/>
        </w:rPr>
        <w:t xml:space="preserve"> patvirtintas P</w:t>
      </w:r>
      <w:r w:rsidRPr="000728E2">
        <w:rPr>
          <w:szCs w:val="24"/>
        </w:rPr>
        <w:t>rašymų suteikti paramą būstui įsigyti ar išsinuomoti nagrinėjimo tvarkos apraš</w:t>
      </w:r>
      <w:r>
        <w:rPr>
          <w:szCs w:val="24"/>
        </w:rPr>
        <w:t>as.</w:t>
      </w:r>
    </w:p>
    <w:p w14:paraId="6698FC50" w14:textId="77777777" w:rsidR="00111D57" w:rsidRDefault="007F7403" w:rsidP="000728E2">
      <w:pPr>
        <w:ind w:firstLine="1276"/>
        <w:jc w:val="both"/>
        <w:rPr>
          <w:bCs/>
          <w:szCs w:val="24"/>
        </w:rPr>
      </w:pPr>
      <w:r w:rsidRPr="007F7403">
        <w:rPr>
          <w:bCs/>
          <w:szCs w:val="24"/>
        </w:rPr>
        <w:t xml:space="preserve">Ukmergės rajono savivaldybės taryba 2019 m. lapkričio 27 d. sprendimu Nr. 7-179 patvirtino Ukmergės rajono savivaldybės būsto nuomos ar išperkamosios būsto nuomos mokesčio dalies kompensacijų mokėjimo ir permokėtų kompensacijų grąžinimo tvarkos aprašą. </w:t>
      </w:r>
    </w:p>
    <w:p w14:paraId="17FFFAB6" w14:textId="161471F7" w:rsidR="000728E2" w:rsidRPr="00111D57" w:rsidRDefault="007F7403" w:rsidP="000728E2">
      <w:pPr>
        <w:ind w:firstLine="1276"/>
        <w:jc w:val="both"/>
        <w:rPr>
          <w:szCs w:val="24"/>
        </w:rPr>
      </w:pPr>
      <w:r w:rsidRPr="00111D57">
        <w:rPr>
          <w:bCs/>
          <w:szCs w:val="24"/>
        </w:rPr>
        <w:t xml:space="preserve">Siūloma patvirtinti Ukmergės rajono savivaldybės būsto nuomos ar išperkamosios būsto nuomos mokesčio dalies kompensacijų mokėjimo ir permokėtų kompensacijų grąžinimo tvarkos aprašo pakeitimus, atsižvelgiant į Įstatymo ir </w:t>
      </w:r>
      <w:r w:rsidR="00111D57" w:rsidRPr="00111D57">
        <w:rPr>
          <w:bCs/>
          <w:szCs w:val="24"/>
        </w:rPr>
        <w:t>Prašymų suteikti paramą būstui įsigyti ar išsinuomoti nagrinėjimo tvarkos aprašo aktualių redakcijų nuostatas.</w:t>
      </w:r>
    </w:p>
    <w:p w14:paraId="275C30DA" w14:textId="77777777" w:rsidR="00D50AF2" w:rsidRPr="00467A39" w:rsidRDefault="00CB7689" w:rsidP="00D50AF2">
      <w:pPr>
        <w:ind w:firstLine="1276"/>
        <w:jc w:val="both"/>
        <w:rPr>
          <w:b/>
          <w:szCs w:val="24"/>
        </w:rPr>
      </w:pPr>
      <w:r w:rsidRPr="00467A39">
        <w:rPr>
          <w:b/>
          <w:szCs w:val="24"/>
        </w:rPr>
        <w:t>3. Šiuo metu galiojančios ir teikiamu projektu siūlomos naujos nuostatos (esant galimybei – lyginamasis variantas):</w:t>
      </w:r>
    </w:p>
    <w:p w14:paraId="59AB9592" w14:textId="37E6FB3E" w:rsidR="00CA3622" w:rsidRPr="00111D57" w:rsidRDefault="00734455" w:rsidP="00D50AF2">
      <w:pPr>
        <w:ind w:firstLine="1276"/>
        <w:jc w:val="both"/>
        <w:rPr>
          <w:b/>
          <w:szCs w:val="24"/>
        </w:rPr>
      </w:pPr>
      <w:r w:rsidRPr="00111D57">
        <w:rPr>
          <w:bCs/>
          <w:i/>
          <w:iCs/>
          <w:szCs w:val="24"/>
          <w:lang w:eastAsia="lt-LT"/>
        </w:rPr>
        <w:t xml:space="preserve">Ukmergės rajono </w:t>
      </w:r>
      <w:r w:rsidR="00111D57" w:rsidRPr="00111D57">
        <w:rPr>
          <w:bCs/>
          <w:i/>
          <w:iCs/>
          <w:szCs w:val="24"/>
          <w:lang w:eastAsia="lt-LT"/>
        </w:rPr>
        <w:t xml:space="preserve">savivaldybės būsto nuomos ar išperkamosios būsto nuomos mokesčio dalies kompensacijų mokėjimo ir permokėtų kompensacijų grąžinimo tvarkos </w:t>
      </w:r>
      <w:r w:rsidR="00E216A6" w:rsidRPr="00111D57">
        <w:rPr>
          <w:i/>
          <w:iCs/>
          <w:szCs w:val="24"/>
          <w:lang w:eastAsia="lt-LT"/>
        </w:rPr>
        <w:t>aprašo pakeitimai:</w:t>
      </w:r>
    </w:p>
    <w:p w14:paraId="14DA4DAC" w14:textId="6895E6B6" w:rsidR="006D01A7" w:rsidRPr="00467A39" w:rsidRDefault="000A3A11" w:rsidP="006D01A7">
      <w:pPr>
        <w:ind w:firstLine="1276"/>
        <w:rPr>
          <w:i/>
          <w:iCs/>
          <w:szCs w:val="24"/>
          <w:lang w:eastAsia="zh-CN"/>
        </w:rPr>
      </w:pPr>
      <w:r>
        <w:rPr>
          <w:i/>
          <w:iCs/>
          <w:szCs w:val="24"/>
          <w:lang w:eastAsia="zh-CN"/>
        </w:rPr>
        <w:t>8</w:t>
      </w:r>
      <w:r w:rsidR="00734455" w:rsidRPr="00467A39">
        <w:rPr>
          <w:i/>
          <w:iCs/>
          <w:szCs w:val="24"/>
          <w:lang w:eastAsia="zh-CN"/>
        </w:rPr>
        <w:t xml:space="preserve"> punkto</w:t>
      </w:r>
      <w:r w:rsidR="007A25A0" w:rsidRPr="00467A39">
        <w:rPr>
          <w:i/>
          <w:iCs/>
          <w:szCs w:val="24"/>
          <w:lang w:eastAsia="zh-CN"/>
        </w:rPr>
        <w:t xml:space="preserve"> </w:t>
      </w:r>
      <w:r w:rsidR="006D01A7" w:rsidRPr="00467A39">
        <w:rPr>
          <w:i/>
          <w:iCs/>
          <w:szCs w:val="24"/>
          <w:lang w:eastAsia="zh-CN"/>
        </w:rPr>
        <w:t>pakeitimas:</w:t>
      </w:r>
    </w:p>
    <w:p w14:paraId="316E40EF" w14:textId="03C0249B" w:rsidR="000668EC" w:rsidRPr="00467A39" w:rsidRDefault="00734455" w:rsidP="000668EC">
      <w:pPr>
        <w:tabs>
          <w:tab w:val="left" w:pos="1560"/>
        </w:tabs>
        <w:ind w:firstLine="1276"/>
        <w:jc w:val="both"/>
        <w:rPr>
          <w:bCs/>
          <w:szCs w:val="24"/>
        </w:rPr>
      </w:pPr>
      <w:bookmarkStart w:id="6" w:name="_Hlk125979826"/>
      <w:r w:rsidRPr="00467A39">
        <w:rPr>
          <w:szCs w:val="24"/>
        </w:rPr>
        <w:t>„</w:t>
      </w:r>
      <w:r w:rsidR="000A3A11">
        <w:rPr>
          <w:szCs w:val="24"/>
        </w:rPr>
        <w:t>8</w:t>
      </w:r>
      <w:r w:rsidR="000668EC" w:rsidRPr="00467A39">
        <w:rPr>
          <w:szCs w:val="24"/>
        </w:rPr>
        <w:t>.</w:t>
      </w:r>
      <w:r w:rsidRPr="00467A39">
        <w:rPr>
          <w:szCs w:val="24"/>
        </w:rPr>
        <w:t xml:space="preserve"> </w:t>
      </w:r>
      <w:r w:rsidR="000A3A11" w:rsidRPr="000A3A11">
        <w:rPr>
          <w:szCs w:val="24"/>
        </w:rPr>
        <w:t xml:space="preserve">Asmenys ir šeimos, pageidaujantys pasinaudoti Kompensacija, atitinkantys Įstatyme nustatytus reikalavimus, Savivaldybės administracijai </w:t>
      </w:r>
      <w:r w:rsidR="000A3A11" w:rsidRPr="000A3A11">
        <w:rPr>
          <w:strike/>
          <w:szCs w:val="24"/>
        </w:rPr>
        <w:t>turi pateikti</w:t>
      </w:r>
      <w:r w:rsidR="000A3A11" w:rsidRPr="000A3A11">
        <w:rPr>
          <w:szCs w:val="24"/>
        </w:rPr>
        <w:t xml:space="preserve"> </w:t>
      </w:r>
      <w:r w:rsidR="000A3A11">
        <w:rPr>
          <w:b/>
          <w:szCs w:val="24"/>
        </w:rPr>
        <w:t xml:space="preserve">pateikia </w:t>
      </w:r>
      <w:r w:rsidR="000A3A11" w:rsidRPr="000A3A11">
        <w:rPr>
          <w:szCs w:val="24"/>
        </w:rPr>
        <w:t xml:space="preserve">Lietuvos Respublikos socialinės apsaugos ir darbo ministro </w:t>
      </w:r>
      <w:r w:rsidR="000A3A11" w:rsidRPr="00510229">
        <w:rPr>
          <w:strike/>
          <w:szCs w:val="24"/>
        </w:rPr>
        <w:t>2019 m. rugsėjo 24 d. įsakymu Nr. A1-551 „Dėl  Lietuvos Respublikos socialinės apsaugos ir darbo ministro</w:t>
      </w:r>
      <w:r w:rsidR="000A3A11" w:rsidRPr="000A3A11">
        <w:rPr>
          <w:szCs w:val="24"/>
        </w:rPr>
        <w:t xml:space="preserve"> 2015 m. balandžio 10 d. </w:t>
      </w:r>
      <w:r w:rsidR="000A3A11" w:rsidRPr="00510229">
        <w:rPr>
          <w:strike/>
          <w:szCs w:val="24"/>
        </w:rPr>
        <w:t>įsakymo</w:t>
      </w:r>
      <w:r w:rsidR="000A3A11" w:rsidRPr="000A3A11">
        <w:rPr>
          <w:szCs w:val="24"/>
        </w:rPr>
        <w:t xml:space="preserve">  </w:t>
      </w:r>
      <w:r w:rsidR="00510229">
        <w:rPr>
          <w:b/>
          <w:szCs w:val="24"/>
        </w:rPr>
        <w:t xml:space="preserve">įsakymu </w:t>
      </w:r>
      <w:r w:rsidR="000A3A11" w:rsidRPr="000A3A11">
        <w:rPr>
          <w:szCs w:val="24"/>
        </w:rPr>
        <w:t xml:space="preserve">Nr. A1-195 „Dėl </w:t>
      </w:r>
      <w:r w:rsidR="005E3FF2">
        <w:rPr>
          <w:szCs w:val="24"/>
        </w:rPr>
        <w:t>P</w:t>
      </w:r>
      <w:r w:rsidR="000A3A11" w:rsidRPr="000A3A11">
        <w:rPr>
          <w:szCs w:val="24"/>
        </w:rPr>
        <w:t xml:space="preserve">rašymų suteikti paramą būstui įsigyti ar išsinuomoti nagrinėjimo tvarkos aprašo patvirtinimo“ </w:t>
      </w:r>
      <w:r w:rsidR="000A3A11" w:rsidRPr="0017760F">
        <w:rPr>
          <w:strike/>
          <w:szCs w:val="24"/>
        </w:rPr>
        <w:t>pakeitimo“</w:t>
      </w:r>
      <w:r w:rsidR="000A3A11" w:rsidRPr="000A3A11">
        <w:rPr>
          <w:szCs w:val="24"/>
        </w:rPr>
        <w:t xml:space="preserve"> patvirtintos formos prašymą</w:t>
      </w:r>
      <w:r w:rsidR="0017760F">
        <w:rPr>
          <w:szCs w:val="24"/>
        </w:rPr>
        <w:t xml:space="preserve">. </w:t>
      </w:r>
      <w:r w:rsidR="000A3A11" w:rsidRPr="000A3A11">
        <w:rPr>
          <w:szCs w:val="24"/>
        </w:rPr>
        <w:t xml:space="preserve"> </w:t>
      </w:r>
      <w:r w:rsidR="000A3A11" w:rsidRPr="0017760F">
        <w:rPr>
          <w:strike/>
          <w:szCs w:val="24"/>
        </w:rPr>
        <w:t>ir dokumentus, įrodančius teisę į Kompensaciją.</w:t>
      </w:r>
      <w:r w:rsidR="009E381E">
        <w:rPr>
          <w:szCs w:val="24"/>
        </w:rPr>
        <w:t xml:space="preserve"> </w:t>
      </w:r>
      <w:r w:rsidR="009E381E" w:rsidRPr="009E381E">
        <w:rPr>
          <w:b/>
          <w:szCs w:val="24"/>
        </w:rPr>
        <w:t>Papildomus dokumentus, reikalingus teisei į Kompensaciją nustatyti, kurių savivaldybės administracija neturi galimybės gauti iš valstybės ir (ar) savivaldybės institucijų, įstaigų, įmonių ir organizacijų pagal duomenų teikimo sutartis, turi pateikti pareiškėjas</w:t>
      </w:r>
      <w:r w:rsidRPr="00467A39">
        <w:rPr>
          <w:bCs/>
          <w:szCs w:val="24"/>
        </w:rPr>
        <w:t>“.</w:t>
      </w:r>
    </w:p>
    <w:p w14:paraId="16E8F180" w14:textId="4BBBDDCF" w:rsidR="00BF6EA7" w:rsidRPr="00467A39" w:rsidRDefault="0094641F" w:rsidP="00BF6EA7">
      <w:pPr>
        <w:ind w:firstLine="1276"/>
        <w:jc w:val="both"/>
        <w:rPr>
          <w:bCs/>
          <w:i/>
          <w:iCs/>
          <w:szCs w:val="24"/>
        </w:rPr>
      </w:pPr>
      <w:bookmarkStart w:id="7" w:name="_Hlk125984757"/>
      <w:bookmarkStart w:id="8" w:name="_Hlk125982888"/>
      <w:bookmarkEnd w:id="6"/>
      <w:r>
        <w:rPr>
          <w:bCs/>
          <w:i/>
          <w:iCs/>
          <w:szCs w:val="24"/>
        </w:rPr>
        <w:t xml:space="preserve">9 punkto </w:t>
      </w:r>
      <w:r w:rsidR="00BF6EA7" w:rsidRPr="00467A39">
        <w:rPr>
          <w:bCs/>
          <w:i/>
          <w:iCs/>
          <w:szCs w:val="24"/>
        </w:rPr>
        <w:t>pakeitimas:</w:t>
      </w:r>
    </w:p>
    <w:bookmarkEnd w:id="7"/>
    <w:p w14:paraId="7186B3F1" w14:textId="4F768B45" w:rsidR="0094641F" w:rsidRPr="0094641F" w:rsidRDefault="0094641F" w:rsidP="0094641F">
      <w:pPr>
        <w:ind w:firstLine="1276"/>
        <w:jc w:val="both"/>
        <w:rPr>
          <w:szCs w:val="24"/>
        </w:rPr>
      </w:pPr>
      <w:r w:rsidRPr="0094641F">
        <w:rPr>
          <w:szCs w:val="24"/>
        </w:rPr>
        <w:t xml:space="preserve">„9. Asmenų ir šeimų prašymai </w:t>
      </w:r>
      <w:r w:rsidRPr="0094641F">
        <w:rPr>
          <w:b/>
          <w:szCs w:val="24"/>
        </w:rPr>
        <w:t>pateikiami,</w:t>
      </w:r>
      <w:r w:rsidRPr="0094641F">
        <w:rPr>
          <w:szCs w:val="24"/>
        </w:rPr>
        <w:t xml:space="preserve"> priimami ir nagrinėjami </w:t>
      </w:r>
      <w:r w:rsidRPr="0094641F">
        <w:rPr>
          <w:b/>
          <w:szCs w:val="24"/>
        </w:rPr>
        <w:t xml:space="preserve">vadovaujantis </w:t>
      </w:r>
      <w:r w:rsidRPr="0094641F">
        <w:rPr>
          <w:szCs w:val="24"/>
        </w:rPr>
        <w:t xml:space="preserve">Aprašo </w:t>
      </w:r>
      <w:r w:rsidRPr="0094641F">
        <w:rPr>
          <w:strike/>
          <w:szCs w:val="24"/>
        </w:rPr>
        <w:t>9</w:t>
      </w:r>
      <w:r>
        <w:rPr>
          <w:szCs w:val="24"/>
        </w:rPr>
        <w:t xml:space="preserve"> </w:t>
      </w:r>
      <w:r w:rsidRPr="0094641F">
        <w:rPr>
          <w:b/>
          <w:szCs w:val="24"/>
        </w:rPr>
        <w:t>8</w:t>
      </w:r>
      <w:r w:rsidRPr="0094641F">
        <w:rPr>
          <w:szCs w:val="24"/>
        </w:rPr>
        <w:t xml:space="preserve"> punkte nurodytu teisės aktu patvirtinto Prašymų suteikti paramą būstui įsigyti ar išsinuomoti nagrinėjimo tvarkos aprašu.</w:t>
      </w:r>
      <w:r w:rsidRPr="0094641F">
        <w:rPr>
          <w:bCs/>
          <w:szCs w:val="24"/>
        </w:rPr>
        <w:t>“</w:t>
      </w:r>
    </w:p>
    <w:p w14:paraId="01D756FB" w14:textId="77777777" w:rsidR="006C7943" w:rsidRDefault="006C7943" w:rsidP="006215A8">
      <w:pPr>
        <w:ind w:firstLine="1276"/>
        <w:jc w:val="both"/>
        <w:rPr>
          <w:bCs/>
          <w:i/>
          <w:iCs/>
          <w:szCs w:val="24"/>
        </w:rPr>
      </w:pPr>
    </w:p>
    <w:p w14:paraId="212F9975" w14:textId="77777777" w:rsidR="001C5D4B" w:rsidRDefault="001C5D4B" w:rsidP="006215A8">
      <w:pPr>
        <w:ind w:firstLine="1276"/>
        <w:jc w:val="both"/>
        <w:rPr>
          <w:bCs/>
          <w:i/>
          <w:iCs/>
          <w:szCs w:val="24"/>
        </w:rPr>
      </w:pPr>
    </w:p>
    <w:p w14:paraId="35543FF8" w14:textId="53167FBF" w:rsidR="006215A8" w:rsidRPr="00467A39" w:rsidRDefault="00916DF5" w:rsidP="006215A8">
      <w:pPr>
        <w:ind w:firstLine="1276"/>
        <w:jc w:val="both"/>
        <w:rPr>
          <w:bCs/>
          <w:i/>
          <w:iCs/>
          <w:szCs w:val="24"/>
        </w:rPr>
      </w:pPr>
      <w:r>
        <w:rPr>
          <w:bCs/>
          <w:i/>
          <w:iCs/>
          <w:szCs w:val="24"/>
        </w:rPr>
        <w:lastRenderedPageBreak/>
        <w:t>11</w:t>
      </w:r>
      <w:r w:rsidR="006215A8" w:rsidRPr="00467A39">
        <w:rPr>
          <w:bCs/>
          <w:i/>
          <w:iCs/>
          <w:szCs w:val="24"/>
        </w:rPr>
        <w:t xml:space="preserve"> punkto pakeitimas:</w:t>
      </w:r>
    </w:p>
    <w:p w14:paraId="3E51134B" w14:textId="03167005" w:rsidR="000668EC" w:rsidRPr="00467A39" w:rsidRDefault="006215A8" w:rsidP="000668EC">
      <w:pPr>
        <w:ind w:firstLine="1276"/>
        <w:jc w:val="both"/>
        <w:rPr>
          <w:szCs w:val="24"/>
        </w:rPr>
      </w:pPr>
      <w:r w:rsidRPr="00467A39">
        <w:rPr>
          <w:szCs w:val="24"/>
        </w:rPr>
        <w:t>„</w:t>
      </w:r>
      <w:bookmarkEnd w:id="8"/>
      <w:r w:rsidR="00266643">
        <w:rPr>
          <w:szCs w:val="24"/>
        </w:rPr>
        <w:t xml:space="preserve">11. </w:t>
      </w:r>
      <w:r w:rsidR="00923B39" w:rsidRPr="00923B39">
        <w:rPr>
          <w:strike/>
          <w:szCs w:val="24"/>
        </w:rPr>
        <w:t xml:space="preserve">Kompensacijos dydis vienam asmeniui ar šeimai </w:t>
      </w:r>
      <w:r w:rsidR="00563F56" w:rsidRPr="00563F56">
        <w:rPr>
          <w:strike/>
          <w:szCs w:val="24"/>
        </w:rPr>
        <w:t xml:space="preserve">apskaičiuojamas vadovaujantis Metodika </w:t>
      </w:r>
      <w:r w:rsidR="00BE59EC">
        <w:rPr>
          <w:szCs w:val="24"/>
        </w:rPr>
        <w:t xml:space="preserve"> </w:t>
      </w:r>
      <w:r w:rsidR="00923B39" w:rsidRPr="00923B39">
        <w:rPr>
          <w:b/>
          <w:szCs w:val="24"/>
        </w:rPr>
        <w:t xml:space="preserve">Asmenims ir šeimoms, turintiems teisę į būsto nuomos mokesčio dalies kompensaciją pagal Įstatymo 10 straipsnį ar į išperkamosios būsto nuomos mokesčio dalies kompensaciją pagal Įstatymo 8 straipsnį, Kompensacijos dydis nustatomas pagal bazinį būsto nuomos ar išperkamosios būsto nuomos mokesčio dalies kompensacijos dydį, kurį nustato socialinės apsaugos ir darbo ministras, vadovaudamasis Vyriausybės patvirtinta metodika, </w:t>
      </w:r>
      <w:r w:rsidR="00923B39" w:rsidRPr="00923B39">
        <w:rPr>
          <w:szCs w:val="24"/>
        </w:rPr>
        <w:t>ir negali būti mažesnis negu Vyriausybės nustatytas minimalus bazinis būsto nuomos ar išperkamosios būsto nuomos mokesčio dalies kompensacijos dydis.</w:t>
      </w:r>
      <w:r w:rsidR="00923B39">
        <w:rPr>
          <w:szCs w:val="24"/>
        </w:rPr>
        <w:t>“</w:t>
      </w:r>
      <w:r w:rsidR="000668EC" w:rsidRPr="00467A39">
        <w:rPr>
          <w:szCs w:val="24"/>
        </w:rPr>
        <w:tab/>
      </w:r>
    </w:p>
    <w:p w14:paraId="60ABF0D3" w14:textId="688B23BC" w:rsidR="00BA3182" w:rsidRPr="00467A39" w:rsidRDefault="00BA3182" w:rsidP="00BA3182">
      <w:pPr>
        <w:ind w:firstLine="1276"/>
        <w:jc w:val="both"/>
        <w:rPr>
          <w:b/>
          <w:noProof/>
          <w:szCs w:val="24"/>
        </w:rPr>
      </w:pPr>
      <w:r w:rsidRPr="00467A39">
        <w:rPr>
          <w:b/>
          <w:noProof/>
          <w:szCs w:val="24"/>
        </w:rPr>
        <w:t>4. Sprendimui įgyvendinti reikalingos lėšos ir galimi finansavimo šaltiniai:</w:t>
      </w:r>
    </w:p>
    <w:p w14:paraId="3F42B72D" w14:textId="77777777" w:rsidR="00BA3182" w:rsidRPr="00467A39" w:rsidRDefault="00BA3182" w:rsidP="00BA3182">
      <w:pPr>
        <w:ind w:firstLine="1276"/>
        <w:rPr>
          <w:noProof/>
          <w:szCs w:val="24"/>
        </w:rPr>
      </w:pPr>
      <w:r w:rsidRPr="00467A39">
        <w:rPr>
          <w:noProof/>
          <w:szCs w:val="24"/>
        </w:rPr>
        <w:t xml:space="preserve">Sprendimui įgyvendinti lėšų nereikia. </w:t>
      </w:r>
    </w:p>
    <w:p w14:paraId="7D7A2218" w14:textId="77777777" w:rsidR="00BA3182" w:rsidRPr="00467A39" w:rsidRDefault="00BA3182" w:rsidP="00BA3182">
      <w:pPr>
        <w:ind w:firstLine="1276"/>
        <w:rPr>
          <w:b/>
          <w:noProof/>
          <w:szCs w:val="24"/>
        </w:rPr>
      </w:pPr>
      <w:r w:rsidRPr="00467A39">
        <w:rPr>
          <w:b/>
          <w:noProof/>
          <w:szCs w:val="24"/>
        </w:rPr>
        <w:t xml:space="preserve">5. Priėmus sprendimą laukiami rezultatai, galimos pasekmės: </w:t>
      </w:r>
    </w:p>
    <w:p w14:paraId="518DB8FC" w14:textId="5DF06211" w:rsidR="00852B9B" w:rsidRPr="00467A39" w:rsidRDefault="00115C30" w:rsidP="00852B9B">
      <w:pPr>
        <w:ind w:firstLine="1276"/>
        <w:jc w:val="both"/>
        <w:rPr>
          <w:szCs w:val="24"/>
        </w:rPr>
      </w:pPr>
      <w:r>
        <w:rPr>
          <w:szCs w:val="24"/>
        </w:rPr>
        <w:t xml:space="preserve">Neigiamų pasekmių nenustatyta. </w:t>
      </w:r>
      <w:r w:rsidR="00852B9B" w:rsidRPr="00467A39">
        <w:rPr>
          <w:szCs w:val="24"/>
        </w:rPr>
        <w:t xml:space="preserve">Patvirtinus </w:t>
      </w:r>
      <w:r w:rsidR="005072B0" w:rsidRPr="00467A39">
        <w:rPr>
          <w:szCs w:val="24"/>
        </w:rPr>
        <w:t>Aprašo pakeitimus</w:t>
      </w:r>
      <w:r w:rsidR="00852B9B" w:rsidRPr="00467A39">
        <w:rPr>
          <w:szCs w:val="24"/>
        </w:rPr>
        <w:t>, ji</w:t>
      </w:r>
      <w:r w:rsidR="007B7F38">
        <w:rPr>
          <w:szCs w:val="24"/>
        </w:rPr>
        <w:t>s</w:t>
      </w:r>
      <w:r w:rsidR="00852B9B" w:rsidRPr="00467A39">
        <w:rPr>
          <w:szCs w:val="24"/>
        </w:rPr>
        <w:t xml:space="preserve"> atitiks </w:t>
      </w:r>
      <w:r>
        <w:rPr>
          <w:szCs w:val="24"/>
        </w:rPr>
        <w:t xml:space="preserve">teisės aktų </w:t>
      </w:r>
      <w:r w:rsidR="00852B9B" w:rsidRPr="00467A39">
        <w:rPr>
          <w:szCs w:val="24"/>
        </w:rPr>
        <w:t xml:space="preserve">reikalavimus. </w:t>
      </w:r>
    </w:p>
    <w:p w14:paraId="497253C2" w14:textId="3A1ED387" w:rsidR="00BA3182" w:rsidRPr="001C5D4B" w:rsidRDefault="00BA3182" w:rsidP="001C5D4B">
      <w:pPr>
        <w:ind w:firstLine="1276"/>
        <w:jc w:val="both"/>
        <w:rPr>
          <w:b/>
          <w:noProof/>
          <w:szCs w:val="24"/>
        </w:rPr>
      </w:pPr>
      <w:r w:rsidRPr="00467A39">
        <w:rPr>
          <w:b/>
          <w:noProof/>
          <w:szCs w:val="24"/>
        </w:rPr>
        <w:t>6. Priimtam sprendimui įgyvendinti reikalingi papildomi teisės aktai (priimti, pakeisti, panaikinti):</w:t>
      </w:r>
      <w:r w:rsidRPr="00467A39">
        <w:rPr>
          <w:noProof/>
          <w:szCs w:val="24"/>
        </w:rPr>
        <w:t>Nereikalingi.</w:t>
      </w:r>
    </w:p>
    <w:p w14:paraId="32E14B07" w14:textId="4BA5BA75" w:rsidR="00BA3182" w:rsidRPr="001C5D4B" w:rsidRDefault="00BA3182" w:rsidP="001C5D4B">
      <w:pPr>
        <w:ind w:firstLine="1276"/>
        <w:jc w:val="both"/>
        <w:rPr>
          <w:b/>
          <w:noProof/>
          <w:szCs w:val="24"/>
        </w:rPr>
      </w:pPr>
      <w:r w:rsidRPr="00467A39">
        <w:rPr>
          <w:b/>
          <w:noProof/>
          <w:szCs w:val="24"/>
        </w:rPr>
        <w:t>7. Lietuvos Respublikos korupcijos prevencijos įstatymo 8 straipsnio 1 dalyje numatytais atvejais – sprendimo projekto antikorupcinis vertinimas:</w:t>
      </w:r>
      <w:r w:rsidR="00852B9B" w:rsidRPr="00467A39">
        <w:rPr>
          <w:noProof/>
          <w:szCs w:val="24"/>
        </w:rPr>
        <w:t>Atliekamas.</w:t>
      </w:r>
    </w:p>
    <w:p w14:paraId="3A753EF3" w14:textId="2FEF013B" w:rsidR="00BA3182" w:rsidRPr="001C5D4B" w:rsidRDefault="00BA3182" w:rsidP="001C5D4B">
      <w:pPr>
        <w:ind w:firstLine="1276"/>
        <w:jc w:val="both"/>
        <w:rPr>
          <w:b/>
          <w:noProof/>
          <w:szCs w:val="24"/>
        </w:rPr>
      </w:pPr>
      <w:r w:rsidRPr="00467A39">
        <w:rPr>
          <w:b/>
          <w:noProof/>
          <w:szCs w:val="24"/>
        </w:rPr>
        <w:t>8. Kai sprendimo projektu numatoma reglamentuoti iki tol nereglamentuotus santykius, taip pat kai iš esmės keičiamas teisinis reguliavimas – sprendimo projekto numatomo teisinio reguliavimo poveikio vertinimas:</w:t>
      </w:r>
      <w:r w:rsidRPr="00467A39">
        <w:rPr>
          <w:noProof/>
          <w:szCs w:val="24"/>
        </w:rPr>
        <w:t>Nereikalingas.</w:t>
      </w:r>
    </w:p>
    <w:p w14:paraId="4BDED442" w14:textId="7F0F0F65" w:rsidR="00554CFD" w:rsidRPr="001C5D4B" w:rsidRDefault="00BA3182" w:rsidP="001C5D4B">
      <w:pPr>
        <w:ind w:firstLine="1276"/>
        <w:rPr>
          <w:b/>
          <w:noProof/>
          <w:color w:val="FF0000"/>
          <w:szCs w:val="24"/>
        </w:rPr>
      </w:pPr>
      <w:r w:rsidRPr="00467A39">
        <w:rPr>
          <w:b/>
          <w:noProof/>
          <w:szCs w:val="24"/>
        </w:rPr>
        <w:t xml:space="preserve">9. Sekretoriatas priimtą sprendimą pateikia*: </w:t>
      </w:r>
      <w:bookmarkStart w:id="9" w:name="_GoBack"/>
      <w:bookmarkEnd w:id="9"/>
      <w:r w:rsidR="00AC6502" w:rsidRPr="00467A39">
        <w:rPr>
          <w:noProof/>
          <w:szCs w:val="24"/>
        </w:rPr>
        <w:t>Teisės aktrų registr</w:t>
      </w:r>
      <w:r w:rsidR="00554CFD" w:rsidRPr="00467A39">
        <w:rPr>
          <w:noProof/>
          <w:szCs w:val="24"/>
        </w:rPr>
        <w:t xml:space="preserve">as </w:t>
      </w:r>
    </w:p>
    <w:p w14:paraId="2DAE1714" w14:textId="77777777" w:rsidR="00A0266A" w:rsidRPr="00467A39" w:rsidRDefault="00BA3182" w:rsidP="00AC6502">
      <w:pPr>
        <w:ind w:firstLine="1276"/>
        <w:rPr>
          <w:b/>
          <w:noProof/>
          <w:szCs w:val="24"/>
        </w:rPr>
      </w:pPr>
      <w:r w:rsidRPr="00467A39">
        <w:rPr>
          <w:b/>
          <w:noProof/>
          <w:szCs w:val="24"/>
        </w:rPr>
        <w:t xml:space="preserve">10. Aiškinamojo rašto priedai: </w:t>
      </w:r>
    </w:p>
    <w:p w14:paraId="78F6CD76" w14:textId="6EE1E684" w:rsidR="00BA3182" w:rsidRPr="00467A39" w:rsidRDefault="001311EB" w:rsidP="00AC6502">
      <w:pPr>
        <w:ind w:firstLine="1276"/>
        <w:rPr>
          <w:bCs/>
          <w:noProof/>
          <w:szCs w:val="24"/>
        </w:rPr>
      </w:pPr>
      <w:r w:rsidRPr="00467A39">
        <w:rPr>
          <w:bCs/>
          <w:noProof/>
          <w:szCs w:val="24"/>
        </w:rPr>
        <w:t>Teisės aktų projektų antikorupcinio vertinimo pažyma, 5 lapai.</w:t>
      </w:r>
    </w:p>
    <w:p w14:paraId="6B554DE9" w14:textId="77777777" w:rsidR="0034129B" w:rsidRPr="00467A39" w:rsidRDefault="0034129B" w:rsidP="00AC6502">
      <w:pPr>
        <w:ind w:firstLine="1276"/>
        <w:rPr>
          <w:b/>
          <w:noProof/>
          <w:szCs w:val="24"/>
        </w:rPr>
      </w:pPr>
    </w:p>
    <w:p w14:paraId="2F353230" w14:textId="04C579E9" w:rsidR="00BA3182" w:rsidRPr="00467A39" w:rsidRDefault="00BA3182" w:rsidP="00BA3182">
      <w:pPr>
        <w:suppressAutoHyphens/>
        <w:autoSpaceDN w:val="0"/>
        <w:textAlignment w:val="baseline"/>
        <w:rPr>
          <w:szCs w:val="24"/>
        </w:rPr>
      </w:pPr>
    </w:p>
    <w:p w14:paraId="26E28D94" w14:textId="77777777" w:rsidR="00AB4D75" w:rsidRPr="00467A39" w:rsidRDefault="00AB4D75" w:rsidP="00BA3182">
      <w:pPr>
        <w:suppressAutoHyphens/>
        <w:autoSpaceDN w:val="0"/>
        <w:textAlignment w:val="baseline"/>
        <w:rPr>
          <w:szCs w:val="24"/>
        </w:rPr>
      </w:pPr>
    </w:p>
    <w:p w14:paraId="4E83769D" w14:textId="35460931" w:rsidR="00BA3182" w:rsidRPr="00467A39" w:rsidRDefault="00BA3182" w:rsidP="00BA3182">
      <w:pPr>
        <w:suppressAutoHyphens/>
        <w:autoSpaceDN w:val="0"/>
        <w:textAlignment w:val="baseline"/>
        <w:rPr>
          <w:szCs w:val="24"/>
        </w:rPr>
      </w:pPr>
      <w:r w:rsidRPr="00467A39">
        <w:rPr>
          <w:szCs w:val="24"/>
        </w:rPr>
        <w:t xml:space="preserve">Turto ir įmonių valdymo </w:t>
      </w:r>
      <w:r w:rsidR="001A4384" w:rsidRPr="00467A39">
        <w:rPr>
          <w:szCs w:val="24"/>
        </w:rPr>
        <w:t xml:space="preserve">skyriaus </w:t>
      </w:r>
    </w:p>
    <w:p w14:paraId="55BAB05E" w14:textId="219A020A" w:rsidR="007A453B" w:rsidRPr="00467A39" w:rsidRDefault="00BA3182" w:rsidP="00C547ED">
      <w:pPr>
        <w:suppressAutoHyphens/>
        <w:autoSpaceDN w:val="0"/>
        <w:textAlignment w:val="baseline"/>
        <w:rPr>
          <w:szCs w:val="24"/>
        </w:rPr>
      </w:pPr>
      <w:r w:rsidRPr="00467A39">
        <w:rPr>
          <w:szCs w:val="24"/>
        </w:rPr>
        <w:t>vyriausioji specialistė</w:t>
      </w:r>
      <w:r w:rsidRPr="00467A39">
        <w:rPr>
          <w:szCs w:val="24"/>
        </w:rPr>
        <w:tab/>
      </w:r>
      <w:r w:rsidRPr="00467A39">
        <w:rPr>
          <w:szCs w:val="24"/>
        </w:rPr>
        <w:tab/>
        <w:t xml:space="preserve">       </w:t>
      </w:r>
      <w:r w:rsidRPr="00467A39">
        <w:rPr>
          <w:szCs w:val="24"/>
        </w:rPr>
        <w:tab/>
      </w:r>
      <w:r w:rsidRPr="00467A39">
        <w:rPr>
          <w:szCs w:val="24"/>
        </w:rPr>
        <w:tab/>
        <w:t xml:space="preserve">                               </w:t>
      </w:r>
      <w:r w:rsidR="001B0765" w:rsidRPr="00467A39">
        <w:rPr>
          <w:szCs w:val="24"/>
        </w:rPr>
        <w:t xml:space="preserve">    Jūratė Kas</w:t>
      </w:r>
      <w:r w:rsidR="004B5B54" w:rsidRPr="00467A39">
        <w:rPr>
          <w:szCs w:val="24"/>
        </w:rPr>
        <w:t>elienė</w:t>
      </w:r>
    </w:p>
    <w:sectPr w:rsidR="007A453B" w:rsidRPr="00467A39" w:rsidSect="001C5D4B">
      <w:headerReference w:type="default" r:id="rId8"/>
      <w:headerReference w:type="first" r:id="rId9"/>
      <w:pgSz w:w="11906" w:h="16838" w:code="9"/>
      <w:pgMar w:top="1134" w:right="567" w:bottom="1134" w:left="170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DE02E" w14:textId="77777777" w:rsidR="00CB71F9" w:rsidRDefault="00CB71F9">
      <w:r>
        <w:separator/>
      </w:r>
    </w:p>
  </w:endnote>
  <w:endnote w:type="continuationSeparator" w:id="0">
    <w:p w14:paraId="549DE02F" w14:textId="77777777" w:rsidR="00CB71F9" w:rsidRDefault="00CB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DE02C" w14:textId="77777777" w:rsidR="00CB71F9" w:rsidRDefault="00CB71F9">
      <w:r>
        <w:separator/>
      </w:r>
    </w:p>
  </w:footnote>
  <w:footnote w:type="continuationSeparator" w:id="0">
    <w:p w14:paraId="549DE02D" w14:textId="77777777" w:rsidR="00CB71F9" w:rsidRDefault="00CB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A7EC" w14:textId="0E350AF4" w:rsidR="00CB71F9" w:rsidRDefault="00CB71F9" w:rsidP="003E3D71">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980B" w14:textId="7AF7AF35" w:rsidR="00CB71F9" w:rsidRDefault="00CB71F9" w:rsidP="003E3D71">
    <w:pPr>
      <w:pStyle w:val="Antrats"/>
      <w:tabs>
        <w:tab w:val="clear" w:pos="4680"/>
        <w:tab w:val="clear" w:pos="9360"/>
        <w:tab w:val="left" w:pos="8475"/>
      </w:tabs>
      <w:rPr>
        <w:rFonts w:asciiTheme="majorBidi" w:hAnsiTheme="majorBidi" w:cstheme="majorBidi"/>
        <w:sz w:val="24"/>
        <w:szCs w:val="24"/>
      </w:rPr>
    </w:pPr>
    <w:r>
      <w:tab/>
    </w:r>
    <w:r w:rsidRPr="003E3D71">
      <w:rPr>
        <w:rFonts w:asciiTheme="majorBidi" w:hAnsiTheme="majorBidi" w:cstheme="majorBidi"/>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B730C"/>
    <w:multiLevelType w:val="multilevel"/>
    <w:tmpl w:val="D13EC39C"/>
    <w:lvl w:ilvl="0">
      <w:start w:val="1"/>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2B2F5C8D"/>
    <w:multiLevelType w:val="hybridMultilevel"/>
    <w:tmpl w:val="04687C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95C2AD4"/>
    <w:multiLevelType w:val="hybridMultilevel"/>
    <w:tmpl w:val="5094BD92"/>
    <w:lvl w:ilvl="0" w:tplc="665423F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511B3A76"/>
    <w:multiLevelType w:val="multilevel"/>
    <w:tmpl w:val="238E839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512E1D80"/>
    <w:multiLevelType w:val="hybridMultilevel"/>
    <w:tmpl w:val="9C863BFE"/>
    <w:lvl w:ilvl="0" w:tplc="E32C9A5E">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5E8E38C4"/>
    <w:multiLevelType w:val="hybridMultilevel"/>
    <w:tmpl w:val="ACC476C0"/>
    <w:lvl w:ilvl="0" w:tplc="A7B2FB2E">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7D0627A2"/>
    <w:multiLevelType w:val="hybridMultilevel"/>
    <w:tmpl w:val="BD0E56D4"/>
    <w:lvl w:ilvl="0" w:tplc="E754FE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423"/>
    <w:rsid w:val="00010499"/>
    <w:rsid w:val="00010A55"/>
    <w:rsid w:val="0001127F"/>
    <w:rsid w:val="00011B5E"/>
    <w:rsid w:val="00012CE1"/>
    <w:rsid w:val="00015734"/>
    <w:rsid w:val="00021775"/>
    <w:rsid w:val="0003185A"/>
    <w:rsid w:val="000335F2"/>
    <w:rsid w:val="00033919"/>
    <w:rsid w:val="000343B0"/>
    <w:rsid w:val="000353CD"/>
    <w:rsid w:val="00044398"/>
    <w:rsid w:val="000445DB"/>
    <w:rsid w:val="000518F1"/>
    <w:rsid w:val="00055C08"/>
    <w:rsid w:val="000570B0"/>
    <w:rsid w:val="0006306A"/>
    <w:rsid w:val="000638FA"/>
    <w:rsid w:val="00065705"/>
    <w:rsid w:val="000668EC"/>
    <w:rsid w:val="000728E2"/>
    <w:rsid w:val="00074D09"/>
    <w:rsid w:val="00077518"/>
    <w:rsid w:val="00077960"/>
    <w:rsid w:val="00082790"/>
    <w:rsid w:val="000857EA"/>
    <w:rsid w:val="0008781D"/>
    <w:rsid w:val="000940EA"/>
    <w:rsid w:val="000946C7"/>
    <w:rsid w:val="00096611"/>
    <w:rsid w:val="000978E1"/>
    <w:rsid w:val="000A122E"/>
    <w:rsid w:val="000A1573"/>
    <w:rsid w:val="000A1665"/>
    <w:rsid w:val="000A3047"/>
    <w:rsid w:val="000A338D"/>
    <w:rsid w:val="000A33D8"/>
    <w:rsid w:val="000A3A11"/>
    <w:rsid w:val="000A7589"/>
    <w:rsid w:val="000A7798"/>
    <w:rsid w:val="000B331A"/>
    <w:rsid w:val="000B3EB1"/>
    <w:rsid w:val="000B6C30"/>
    <w:rsid w:val="000C265B"/>
    <w:rsid w:val="000D1D34"/>
    <w:rsid w:val="000D2727"/>
    <w:rsid w:val="000E4521"/>
    <w:rsid w:val="000F0E2F"/>
    <w:rsid w:val="000F30F8"/>
    <w:rsid w:val="001011D8"/>
    <w:rsid w:val="001021E2"/>
    <w:rsid w:val="00104063"/>
    <w:rsid w:val="00111D57"/>
    <w:rsid w:val="0011247E"/>
    <w:rsid w:val="00114415"/>
    <w:rsid w:val="00115C30"/>
    <w:rsid w:val="001211D8"/>
    <w:rsid w:val="0012150D"/>
    <w:rsid w:val="00122F80"/>
    <w:rsid w:val="0012389F"/>
    <w:rsid w:val="001269A9"/>
    <w:rsid w:val="001311EB"/>
    <w:rsid w:val="00131877"/>
    <w:rsid w:val="001321C9"/>
    <w:rsid w:val="0013343B"/>
    <w:rsid w:val="00137130"/>
    <w:rsid w:val="00143833"/>
    <w:rsid w:val="001456D7"/>
    <w:rsid w:val="00146B88"/>
    <w:rsid w:val="001603C1"/>
    <w:rsid w:val="001665A8"/>
    <w:rsid w:val="00175029"/>
    <w:rsid w:val="0017760F"/>
    <w:rsid w:val="001803F5"/>
    <w:rsid w:val="00180AC3"/>
    <w:rsid w:val="00180C15"/>
    <w:rsid w:val="001878C5"/>
    <w:rsid w:val="001878D9"/>
    <w:rsid w:val="001935CE"/>
    <w:rsid w:val="00196C65"/>
    <w:rsid w:val="001A4384"/>
    <w:rsid w:val="001A7237"/>
    <w:rsid w:val="001B0765"/>
    <w:rsid w:val="001B4A3F"/>
    <w:rsid w:val="001C1FFD"/>
    <w:rsid w:val="001C2A48"/>
    <w:rsid w:val="001C421A"/>
    <w:rsid w:val="001C5211"/>
    <w:rsid w:val="001C5D4B"/>
    <w:rsid w:val="001D6115"/>
    <w:rsid w:val="001E7F8E"/>
    <w:rsid w:val="001F1533"/>
    <w:rsid w:val="001F1D8F"/>
    <w:rsid w:val="001F5937"/>
    <w:rsid w:val="001F60A5"/>
    <w:rsid w:val="001F7AAE"/>
    <w:rsid w:val="001F7FB1"/>
    <w:rsid w:val="00200C99"/>
    <w:rsid w:val="0020193E"/>
    <w:rsid w:val="0020310F"/>
    <w:rsid w:val="00213D5C"/>
    <w:rsid w:val="00213F2D"/>
    <w:rsid w:val="0023274E"/>
    <w:rsid w:val="00233EEF"/>
    <w:rsid w:val="00234658"/>
    <w:rsid w:val="0023530F"/>
    <w:rsid w:val="002361EA"/>
    <w:rsid w:val="00242CDD"/>
    <w:rsid w:val="0025155B"/>
    <w:rsid w:val="0025187F"/>
    <w:rsid w:val="002551CE"/>
    <w:rsid w:val="00257530"/>
    <w:rsid w:val="0026456A"/>
    <w:rsid w:val="00266643"/>
    <w:rsid w:val="00266A13"/>
    <w:rsid w:val="0027400C"/>
    <w:rsid w:val="00280847"/>
    <w:rsid w:val="00285A55"/>
    <w:rsid w:val="00285EDA"/>
    <w:rsid w:val="002950BA"/>
    <w:rsid w:val="002B1CC4"/>
    <w:rsid w:val="002B41CE"/>
    <w:rsid w:val="002B45DA"/>
    <w:rsid w:val="002B51DE"/>
    <w:rsid w:val="002C1442"/>
    <w:rsid w:val="002D4969"/>
    <w:rsid w:val="002D6006"/>
    <w:rsid w:val="002E45FC"/>
    <w:rsid w:val="002E4B3F"/>
    <w:rsid w:val="002E6520"/>
    <w:rsid w:val="002F19BD"/>
    <w:rsid w:val="002F208A"/>
    <w:rsid w:val="002F47C1"/>
    <w:rsid w:val="003073F2"/>
    <w:rsid w:val="00307BC1"/>
    <w:rsid w:val="00310A22"/>
    <w:rsid w:val="00312D66"/>
    <w:rsid w:val="00313250"/>
    <w:rsid w:val="00313554"/>
    <w:rsid w:val="00321D82"/>
    <w:rsid w:val="003227A2"/>
    <w:rsid w:val="003229D1"/>
    <w:rsid w:val="003244F1"/>
    <w:rsid w:val="00327C69"/>
    <w:rsid w:val="003361AC"/>
    <w:rsid w:val="0034129B"/>
    <w:rsid w:val="0034174E"/>
    <w:rsid w:val="003453F3"/>
    <w:rsid w:val="00345D1B"/>
    <w:rsid w:val="0035120B"/>
    <w:rsid w:val="003524E2"/>
    <w:rsid w:val="00361A4E"/>
    <w:rsid w:val="003634C4"/>
    <w:rsid w:val="0036400B"/>
    <w:rsid w:val="00380699"/>
    <w:rsid w:val="003827C7"/>
    <w:rsid w:val="0039152A"/>
    <w:rsid w:val="00392606"/>
    <w:rsid w:val="003959E9"/>
    <w:rsid w:val="00397BD8"/>
    <w:rsid w:val="003A143B"/>
    <w:rsid w:val="003A1459"/>
    <w:rsid w:val="003A4093"/>
    <w:rsid w:val="003A53CC"/>
    <w:rsid w:val="003A7F40"/>
    <w:rsid w:val="003B12F0"/>
    <w:rsid w:val="003B544A"/>
    <w:rsid w:val="003B5B91"/>
    <w:rsid w:val="003B7066"/>
    <w:rsid w:val="003B70A5"/>
    <w:rsid w:val="003D0C43"/>
    <w:rsid w:val="003D1C2E"/>
    <w:rsid w:val="003D6226"/>
    <w:rsid w:val="003D7597"/>
    <w:rsid w:val="003E0576"/>
    <w:rsid w:val="003E09BB"/>
    <w:rsid w:val="003E3D71"/>
    <w:rsid w:val="003E3EB3"/>
    <w:rsid w:val="003E459A"/>
    <w:rsid w:val="003E77FE"/>
    <w:rsid w:val="003F53C1"/>
    <w:rsid w:val="003F7B6D"/>
    <w:rsid w:val="00402D05"/>
    <w:rsid w:val="00404BFE"/>
    <w:rsid w:val="00406642"/>
    <w:rsid w:val="00411DB5"/>
    <w:rsid w:val="00427699"/>
    <w:rsid w:val="004302B8"/>
    <w:rsid w:val="00434334"/>
    <w:rsid w:val="0043693F"/>
    <w:rsid w:val="0043738F"/>
    <w:rsid w:val="004500DD"/>
    <w:rsid w:val="00454E8E"/>
    <w:rsid w:val="00462C90"/>
    <w:rsid w:val="00462D1E"/>
    <w:rsid w:val="00464314"/>
    <w:rsid w:val="00467A39"/>
    <w:rsid w:val="00470B1E"/>
    <w:rsid w:val="004710D7"/>
    <w:rsid w:val="00471A1F"/>
    <w:rsid w:val="00473964"/>
    <w:rsid w:val="00473D1F"/>
    <w:rsid w:val="00473F56"/>
    <w:rsid w:val="004748DB"/>
    <w:rsid w:val="00483981"/>
    <w:rsid w:val="00487DD7"/>
    <w:rsid w:val="004905A6"/>
    <w:rsid w:val="00494E42"/>
    <w:rsid w:val="0049521D"/>
    <w:rsid w:val="004B1648"/>
    <w:rsid w:val="004B35A2"/>
    <w:rsid w:val="004B5B54"/>
    <w:rsid w:val="004B6D2D"/>
    <w:rsid w:val="004C270A"/>
    <w:rsid w:val="004D4D11"/>
    <w:rsid w:val="004D5470"/>
    <w:rsid w:val="004D5A06"/>
    <w:rsid w:val="004D5FB1"/>
    <w:rsid w:val="004E0958"/>
    <w:rsid w:val="004E29B4"/>
    <w:rsid w:val="004E58B3"/>
    <w:rsid w:val="004F4101"/>
    <w:rsid w:val="0050479F"/>
    <w:rsid w:val="005072B0"/>
    <w:rsid w:val="00510229"/>
    <w:rsid w:val="00515DE7"/>
    <w:rsid w:val="005413CF"/>
    <w:rsid w:val="0054336C"/>
    <w:rsid w:val="00550316"/>
    <w:rsid w:val="00550EAC"/>
    <w:rsid w:val="00554310"/>
    <w:rsid w:val="00554B7C"/>
    <w:rsid w:val="00554CFD"/>
    <w:rsid w:val="00557ED0"/>
    <w:rsid w:val="00560EC5"/>
    <w:rsid w:val="00562DEB"/>
    <w:rsid w:val="00563F56"/>
    <w:rsid w:val="005672A8"/>
    <w:rsid w:val="00571086"/>
    <w:rsid w:val="0057123F"/>
    <w:rsid w:val="00573376"/>
    <w:rsid w:val="00577AC6"/>
    <w:rsid w:val="005809F3"/>
    <w:rsid w:val="0058246E"/>
    <w:rsid w:val="00583F3F"/>
    <w:rsid w:val="0058451B"/>
    <w:rsid w:val="00596329"/>
    <w:rsid w:val="005A0A61"/>
    <w:rsid w:val="005A3E3B"/>
    <w:rsid w:val="005B7CA7"/>
    <w:rsid w:val="005C2FB3"/>
    <w:rsid w:val="005D0047"/>
    <w:rsid w:val="005D1516"/>
    <w:rsid w:val="005E37DA"/>
    <w:rsid w:val="005E3FF2"/>
    <w:rsid w:val="005E4CD8"/>
    <w:rsid w:val="005E5E7F"/>
    <w:rsid w:val="005F7841"/>
    <w:rsid w:val="006018BC"/>
    <w:rsid w:val="00603048"/>
    <w:rsid w:val="00603A44"/>
    <w:rsid w:val="006055B1"/>
    <w:rsid w:val="00610D09"/>
    <w:rsid w:val="00613875"/>
    <w:rsid w:val="006215A8"/>
    <w:rsid w:val="00626BE9"/>
    <w:rsid w:val="00631028"/>
    <w:rsid w:val="0064082D"/>
    <w:rsid w:val="00644661"/>
    <w:rsid w:val="0065724A"/>
    <w:rsid w:val="0067736A"/>
    <w:rsid w:val="00680BF8"/>
    <w:rsid w:val="00690504"/>
    <w:rsid w:val="00691575"/>
    <w:rsid w:val="00692B6F"/>
    <w:rsid w:val="00692D9C"/>
    <w:rsid w:val="00694FFD"/>
    <w:rsid w:val="00695877"/>
    <w:rsid w:val="006A345D"/>
    <w:rsid w:val="006B0F96"/>
    <w:rsid w:val="006B1055"/>
    <w:rsid w:val="006B4569"/>
    <w:rsid w:val="006B5B59"/>
    <w:rsid w:val="006B7708"/>
    <w:rsid w:val="006C7943"/>
    <w:rsid w:val="006D01A7"/>
    <w:rsid w:val="006D58E9"/>
    <w:rsid w:val="006E4F19"/>
    <w:rsid w:val="006E6FFF"/>
    <w:rsid w:val="006F0728"/>
    <w:rsid w:val="006F08D6"/>
    <w:rsid w:val="006F27AB"/>
    <w:rsid w:val="006F600F"/>
    <w:rsid w:val="006F7132"/>
    <w:rsid w:val="007029F2"/>
    <w:rsid w:val="00706641"/>
    <w:rsid w:val="0071155D"/>
    <w:rsid w:val="0071182B"/>
    <w:rsid w:val="00712B72"/>
    <w:rsid w:val="007166A8"/>
    <w:rsid w:val="00721191"/>
    <w:rsid w:val="00722913"/>
    <w:rsid w:val="00731BFD"/>
    <w:rsid w:val="00734455"/>
    <w:rsid w:val="00743A30"/>
    <w:rsid w:val="007450FC"/>
    <w:rsid w:val="007463A2"/>
    <w:rsid w:val="007466A7"/>
    <w:rsid w:val="007512CB"/>
    <w:rsid w:val="007516F8"/>
    <w:rsid w:val="0076235F"/>
    <w:rsid w:val="00763A70"/>
    <w:rsid w:val="00765D56"/>
    <w:rsid w:val="00765EAE"/>
    <w:rsid w:val="00767629"/>
    <w:rsid w:val="00774086"/>
    <w:rsid w:val="00780560"/>
    <w:rsid w:val="00782E46"/>
    <w:rsid w:val="00784BD6"/>
    <w:rsid w:val="0079063F"/>
    <w:rsid w:val="007923D8"/>
    <w:rsid w:val="007A1D21"/>
    <w:rsid w:val="007A25A0"/>
    <w:rsid w:val="007A2814"/>
    <w:rsid w:val="007A453B"/>
    <w:rsid w:val="007A683E"/>
    <w:rsid w:val="007A685D"/>
    <w:rsid w:val="007A71A0"/>
    <w:rsid w:val="007B1742"/>
    <w:rsid w:val="007B74A4"/>
    <w:rsid w:val="007B75CD"/>
    <w:rsid w:val="007B7F38"/>
    <w:rsid w:val="007D4C2F"/>
    <w:rsid w:val="007D51DB"/>
    <w:rsid w:val="007D5B4F"/>
    <w:rsid w:val="007E1731"/>
    <w:rsid w:val="007E2004"/>
    <w:rsid w:val="007E7231"/>
    <w:rsid w:val="007F3B58"/>
    <w:rsid w:val="007F7403"/>
    <w:rsid w:val="00805BF6"/>
    <w:rsid w:val="00812128"/>
    <w:rsid w:val="0082565A"/>
    <w:rsid w:val="00827FEB"/>
    <w:rsid w:val="00830F17"/>
    <w:rsid w:val="00834962"/>
    <w:rsid w:val="00836CBB"/>
    <w:rsid w:val="00837716"/>
    <w:rsid w:val="0084004C"/>
    <w:rsid w:val="0084009D"/>
    <w:rsid w:val="00845B58"/>
    <w:rsid w:val="00845D2E"/>
    <w:rsid w:val="00852035"/>
    <w:rsid w:val="00852B9B"/>
    <w:rsid w:val="00853FEB"/>
    <w:rsid w:val="0085582F"/>
    <w:rsid w:val="00864B11"/>
    <w:rsid w:val="00865351"/>
    <w:rsid w:val="0087233A"/>
    <w:rsid w:val="00874E8F"/>
    <w:rsid w:val="00877044"/>
    <w:rsid w:val="008806E5"/>
    <w:rsid w:val="0088517C"/>
    <w:rsid w:val="008902A6"/>
    <w:rsid w:val="008A40BE"/>
    <w:rsid w:val="008B2AF0"/>
    <w:rsid w:val="008B33F3"/>
    <w:rsid w:val="008B718A"/>
    <w:rsid w:val="008C263C"/>
    <w:rsid w:val="008C4272"/>
    <w:rsid w:val="008C49A8"/>
    <w:rsid w:val="008C582B"/>
    <w:rsid w:val="008D23C9"/>
    <w:rsid w:val="008D2BF9"/>
    <w:rsid w:val="008D2D52"/>
    <w:rsid w:val="008E1BA6"/>
    <w:rsid w:val="008E2A0C"/>
    <w:rsid w:val="008E33E1"/>
    <w:rsid w:val="008E4EA4"/>
    <w:rsid w:val="008F36EC"/>
    <w:rsid w:val="008F5F22"/>
    <w:rsid w:val="008F619A"/>
    <w:rsid w:val="008F63B6"/>
    <w:rsid w:val="008F72A2"/>
    <w:rsid w:val="008F758C"/>
    <w:rsid w:val="00910E94"/>
    <w:rsid w:val="00916DF5"/>
    <w:rsid w:val="00921ACC"/>
    <w:rsid w:val="00923B39"/>
    <w:rsid w:val="0092535F"/>
    <w:rsid w:val="0092551C"/>
    <w:rsid w:val="009435A4"/>
    <w:rsid w:val="009459B6"/>
    <w:rsid w:val="0094641F"/>
    <w:rsid w:val="009466B0"/>
    <w:rsid w:val="0095078A"/>
    <w:rsid w:val="009619E9"/>
    <w:rsid w:val="009646BF"/>
    <w:rsid w:val="00964CF6"/>
    <w:rsid w:val="00970929"/>
    <w:rsid w:val="0097131E"/>
    <w:rsid w:val="0097390D"/>
    <w:rsid w:val="009742CF"/>
    <w:rsid w:val="00976D86"/>
    <w:rsid w:val="00980FF5"/>
    <w:rsid w:val="00982E36"/>
    <w:rsid w:val="00991B79"/>
    <w:rsid w:val="00995C4F"/>
    <w:rsid w:val="00996D77"/>
    <w:rsid w:val="009B0C76"/>
    <w:rsid w:val="009B4D23"/>
    <w:rsid w:val="009B6617"/>
    <w:rsid w:val="009B665B"/>
    <w:rsid w:val="009B69D5"/>
    <w:rsid w:val="009C20F4"/>
    <w:rsid w:val="009C24A3"/>
    <w:rsid w:val="009D1FB4"/>
    <w:rsid w:val="009D2350"/>
    <w:rsid w:val="009D481F"/>
    <w:rsid w:val="009E381E"/>
    <w:rsid w:val="009E4F80"/>
    <w:rsid w:val="009F0BDA"/>
    <w:rsid w:val="009F65E8"/>
    <w:rsid w:val="00A0266A"/>
    <w:rsid w:val="00A02E94"/>
    <w:rsid w:val="00A030F8"/>
    <w:rsid w:val="00A05412"/>
    <w:rsid w:val="00A061CD"/>
    <w:rsid w:val="00A12B11"/>
    <w:rsid w:val="00A22B63"/>
    <w:rsid w:val="00A306F6"/>
    <w:rsid w:val="00A32DCF"/>
    <w:rsid w:val="00A3364B"/>
    <w:rsid w:val="00A374AE"/>
    <w:rsid w:val="00A46246"/>
    <w:rsid w:val="00A479EA"/>
    <w:rsid w:val="00A5023A"/>
    <w:rsid w:val="00A51A80"/>
    <w:rsid w:val="00A569F0"/>
    <w:rsid w:val="00A6082F"/>
    <w:rsid w:val="00A60B98"/>
    <w:rsid w:val="00A67DFD"/>
    <w:rsid w:val="00A717CF"/>
    <w:rsid w:val="00A81885"/>
    <w:rsid w:val="00A83258"/>
    <w:rsid w:val="00A87124"/>
    <w:rsid w:val="00A93F48"/>
    <w:rsid w:val="00AA0577"/>
    <w:rsid w:val="00AA1CB4"/>
    <w:rsid w:val="00AA6829"/>
    <w:rsid w:val="00AB1063"/>
    <w:rsid w:val="00AB1E97"/>
    <w:rsid w:val="00AB4D75"/>
    <w:rsid w:val="00AC2DF8"/>
    <w:rsid w:val="00AC2FAB"/>
    <w:rsid w:val="00AC48CC"/>
    <w:rsid w:val="00AC5C60"/>
    <w:rsid w:val="00AC6502"/>
    <w:rsid w:val="00AD5BEE"/>
    <w:rsid w:val="00AD7F75"/>
    <w:rsid w:val="00AD7F98"/>
    <w:rsid w:val="00AE3552"/>
    <w:rsid w:val="00AE42B0"/>
    <w:rsid w:val="00AE5528"/>
    <w:rsid w:val="00AF0C7D"/>
    <w:rsid w:val="00AF10DD"/>
    <w:rsid w:val="00AF27B4"/>
    <w:rsid w:val="00B001CC"/>
    <w:rsid w:val="00B06B24"/>
    <w:rsid w:val="00B11D59"/>
    <w:rsid w:val="00B124EA"/>
    <w:rsid w:val="00B1258E"/>
    <w:rsid w:val="00B21AC8"/>
    <w:rsid w:val="00B27950"/>
    <w:rsid w:val="00B30180"/>
    <w:rsid w:val="00B36A35"/>
    <w:rsid w:val="00B411F6"/>
    <w:rsid w:val="00B42FD7"/>
    <w:rsid w:val="00B46C4C"/>
    <w:rsid w:val="00B549C5"/>
    <w:rsid w:val="00B54DA1"/>
    <w:rsid w:val="00B6306F"/>
    <w:rsid w:val="00B663AF"/>
    <w:rsid w:val="00B6685C"/>
    <w:rsid w:val="00B66CF3"/>
    <w:rsid w:val="00B72C4C"/>
    <w:rsid w:val="00B816C1"/>
    <w:rsid w:val="00B82E78"/>
    <w:rsid w:val="00B9406B"/>
    <w:rsid w:val="00BA1CCA"/>
    <w:rsid w:val="00BA3182"/>
    <w:rsid w:val="00BA5063"/>
    <w:rsid w:val="00BA52B8"/>
    <w:rsid w:val="00BA7E37"/>
    <w:rsid w:val="00BB0888"/>
    <w:rsid w:val="00BB1742"/>
    <w:rsid w:val="00BB24D5"/>
    <w:rsid w:val="00BB3A5D"/>
    <w:rsid w:val="00BB5BEF"/>
    <w:rsid w:val="00BB7EEC"/>
    <w:rsid w:val="00BC13B9"/>
    <w:rsid w:val="00BC4C54"/>
    <w:rsid w:val="00BC5AB9"/>
    <w:rsid w:val="00BD30E8"/>
    <w:rsid w:val="00BD6260"/>
    <w:rsid w:val="00BD6E9C"/>
    <w:rsid w:val="00BE59EC"/>
    <w:rsid w:val="00BF02DB"/>
    <w:rsid w:val="00BF30D1"/>
    <w:rsid w:val="00BF5519"/>
    <w:rsid w:val="00BF6812"/>
    <w:rsid w:val="00BF6EA7"/>
    <w:rsid w:val="00C020AF"/>
    <w:rsid w:val="00C05D0C"/>
    <w:rsid w:val="00C06EA0"/>
    <w:rsid w:val="00C07CC6"/>
    <w:rsid w:val="00C122BC"/>
    <w:rsid w:val="00C16752"/>
    <w:rsid w:val="00C17FAA"/>
    <w:rsid w:val="00C201B2"/>
    <w:rsid w:val="00C21729"/>
    <w:rsid w:val="00C23166"/>
    <w:rsid w:val="00C26AEF"/>
    <w:rsid w:val="00C319A5"/>
    <w:rsid w:val="00C34698"/>
    <w:rsid w:val="00C37871"/>
    <w:rsid w:val="00C43CC0"/>
    <w:rsid w:val="00C44A8A"/>
    <w:rsid w:val="00C45DD8"/>
    <w:rsid w:val="00C547ED"/>
    <w:rsid w:val="00C60140"/>
    <w:rsid w:val="00C603E0"/>
    <w:rsid w:val="00C60711"/>
    <w:rsid w:val="00C6099F"/>
    <w:rsid w:val="00C627A9"/>
    <w:rsid w:val="00C818FA"/>
    <w:rsid w:val="00C8396E"/>
    <w:rsid w:val="00C905B7"/>
    <w:rsid w:val="00C905DD"/>
    <w:rsid w:val="00C91648"/>
    <w:rsid w:val="00C931FB"/>
    <w:rsid w:val="00C95E90"/>
    <w:rsid w:val="00CA3622"/>
    <w:rsid w:val="00CB0408"/>
    <w:rsid w:val="00CB3F2E"/>
    <w:rsid w:val="00CB71F9"/>
    <w:rsid w:val="00CB7689"/>
    <w:rsid w:val="00CC7935"/>
    <w:rsid w:val="00CD0891"/>
    <w:rsid w:val="00CD5930"/>
    <w:rsid w:val="00CD5FAC"/>
    <w:rsid w:val="00CD5FFD"/>
    <w:rsid w:val="00CD623E"/>
    <w:rsid w:val="00CD6741"/>
    <w:rsid w:val="00CE2D4F"/>
    <w:rsid w:val="00CF539D"/>
    <w:rsid w:val="00D02269"/>
    <w:rsid w:val="00D06DC1"/>
    <w:rsid w:val="00D102ED"/>
    <w:rsid w:val="00D12B30"/>
    <w:rsid w:val="00D135ED"/>
    <w:rsid w:val="00D14F4F"/>
    <w:rsid w:val="00D20B93"/>
    <w:rsid w:val="00D26CEA"/>
    <w:rsid w:val="00D301F9"/>
    <w:rsid w:val="00D31785"/>
    <w:rsid w:val="00D416A1"/>
    <w:rsid w:val="00D4334C"/>
    <w:rsid w:val="00D44298"/>
    <w:rsid w:val="00D50AF2"/>
    <w:rsid w:val="00D50B05"/>
    <w:rsid w:val="00D523D4"/>
    <w:rsid w:val="00D529D5"/>
    <w:rsid w:val="00D52A4A"/>
    <w:rsid w:val="00D567EF"/>
    <w:rsid w:val="00D618F9"/>
    <w:rsid w:val="00D62F41"/>
    <w:rsid w:val="00D7480E"/>
    <w:rsid w:val="00D83478"/>
    <w:rsid w:val="00D85710"/>
    <w:rsid w:val="00D85B51"/>
    <w:rsid w:val="00D86210"/>
    <w:rsid w:val="00D8623C"/>
    <w:rsid w:val="00D92B3E"/>
    <w:rsid w:val="00D930F3"/>
    <w:rsid w:val="00D93511"/>
    <w:rsid w:val="00D97FAA"/>
    <w:rsid w:val="00DA04CA"/>
    <w:rsid w:val="00DA0A5D"/>
    <w:rsid w:val="00DB48A9"/>
    <w:rsid w:val="00DC3A8E"/>
    <w:rsid w:val="00DC3BB0"/>
    <w:rsid w:val="00DC72AB"/>
    <w:rsid w:val="00DD0A23"/>
    <w:rsid w:val="00DD5996"/>
    <w:rsid w:val="00DE112A"/>
    <w:rsid w:val="00DE172A"/>
    <w:rsid w:val="00DE5EDA"/>
    <w:rsid w:val="00DE60E7"/>
    <w:rsid w:val="00DF31CA"/>
    <w:rsid w:val="00E009E3"/>
    <w:rsid w:val="00E037C3"/>
    <w:rsid w:val="00E03B1F"/>
    <w:rsid w:val="00E178B9"/>
    <w:rsid w:val="00E216A6"/>
    <w:rsid w:val="00E27B56"/>
    <w:rsid w:val="00E33FE7"/>
    <w:rsid w:val="00E347B8"/>
    <w:rsid w:val="00E3504A"/>
    <w:rsid w:val="00E3576A"/>
    <w:rsid w:val="00E42BC2"/>
    <w:rsid w:val="00E46019"/>
    <w:rsid w:val="00E51FAB"/>
    <w:rsid w:val="00E620DE"/>
    <w:rsid w:val="00E6287B"/>
    <w:rsid w:val="00E63A6B"/>
    <w:rsid w:val="00E66085"/>
    <w:rsid w:val="00E6650A"/>
    <w:rsid w:val="00E66EE9"/>
    <w:rsid w:val="00E711A4"/>
    <w:rsid w:val="00E77319"/>
    <w:rsid w:val="00E8099E"/>
    <w:rsid w:val="00E86011"/>
    <w:rsid w:val="00EA0DDF"/>
    <w:rsid w:val="00EA7E51"/>
    <w:rsid w:val="00EB45DB"/>
    <w:rsid w:val="00EB6478"/>
    <w:rsid w:val="00EC081D"/>
    <w:rsid w:val="00EC47A4"/>
    <w:rsid w:val="00EC7451"/>
    <w:rsid w:val="00ED04DA"/>
    <w:rsid w:val="00ED158B"/>
    <w:rsid w:val="00ED502D"/>
    <w:rsid w:val="00EE0730"/>
    <w:rsid w:val="00EE50BE"/>
    <w:rsid w:val="00EE79ED"/>
    <w:rsid w:val="00EF30CF"/>
    <w:rsid w:val="00EF422B"/>
    <w:rsid w:val="00EF447A"/>
    <w:rsid w:val="00EF6656"/>
    <w:rsid w:val="00F0154C"/>
    <w:rsid w:val="00F0265B"/>
    <w:rsid w:val="00F03C80"/>
    <w:rsid w:val="00F060DD"/>
    <w:rsid w:val="00F061C9"/>
    <w:rsid w:val="00F107D2"/>
    <w:rsid w:val="00F118AC"/>
    <w:rsid w:val="00F146B6"/>
    <w:rsid w:val="00F15ACC"/>
    <w:rsid w:val="00F233BA"/>
    <w:rsid w:val="00F2610D"/>
    <w:rsid w:val="00F31765"/>
    <w:rsid w:val="00F3366A"/>
    <w:rsid w:val="00F56A5D"/>
    <w:rsid w:val="00F5776D"/>
    <w:rsid w:val="00F60CD7"/>
    <w:rsid w:val="00F6236A"/>
    <w:rsid w:val="00F633B7"/>
    <w:rsid w:val="00F653C6"/>
    <w:rsid w:val="00F66580"/>
    <w:rsid w:val="00F7119A"/>
    <w:rsid w:val="00F71C99"/>
    <w:rsid w:val="00F7433F"/>
    <w:rsid w:val="00F74BC8"/>
    <w:rsid w:val="00F760B2"/>
    <w:rsid w:val="00F8011E"/>
    <w:rsid w:val="00F84229"/>
    <w:rsid w:val="00F850E4"/>
    <w:rsid w:val="00F95B37"/>
    <w:rsid w:val="00FA4228"/>
    <w:rsid w:val="00FA7391"/>
    <w:rsid w:val="00FB08A0"/>
    <w:rsid w:val="00FB1C0C"/>
    <w:rsid w:val="00FC1CD3"/>
    <w:rsid w:val="00FC6AB2"/>
    <w:rsid w:val="00FD393D"/>
    <w:rsid w:val="00FD404D"/>
    <w:rsid w:val="00FE01A5"/>
    <w:rsid w:val="00FE447B"/>
    <w:rsid w:val="00FE68C9"/>
    <w:rsid w:val="00FE7233"/>
    <w:rsid w:val="00FF23A4"/>
    <w:rsid w:val="00FF3E77"/>
    <w:rsid w:val="00FF7B2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9DDFC8"/>
  <w15:docId w15:val="{33133E21-76B5-4668-ACA1-4B7A39D2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14415"/>
  </w:style>
  <w:style w:type="paragraph" w:styleId="Antrat1">
    <w:name w:val="heading 1"/>
    <w:basedOn w:val="prastasis"/>
    <w:next w:val="prastasis"/>
    <w:link w:val="Antrat1Diagrama"/>
    <w:qFormat/>
    <w:rsid w:val="004E29B4"/>
    <w:pPr>
      <w:keepNext/>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74BC8"/>
    <w:rPr>
      <w:color w:val="808080"/>
    </w:rPr>
  </w:style>
  <w:style w:type="paragraph" w:styleId="Antrats">
    <w:name w:val="header"/>
    <w:basedOn w:val="prastasis"/>
    <w:link w:val="AntratsDiagrama"/>
    <w:uiPriority w:val="99"/>
    <w:unhideWhenUsed/>
    <w:rsid w:val="00F74BC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74BC8"/>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semiHidden/>
    <w:unhideWhenUsed/>
    <w:rsid w:val="00FA739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A7391"/>
    <w:rPr>
      <w:rFonts w:ascii="Segoe UI" w:hAnsi="Segoe UI" w:cs="Segoe UI"/>
      <w:sz w:val="18"/>
      <w:szCs w:val="18"/>
    </w:rPr>
  </w:style>
  <w:style w:type="character" w:styleId="Hipersaitas">
    <w:name w:val="Hyperlink"/>
    <w:basedOn w:val="Numatytasispastraiposriftas"/>
    <w:unhideWhenUsed/>
    <w:rsid w:val="00AE3552"/>
    <w:rPr>
      <w:color w:val="0563C1" w:themeColor="hyperlink"/>
      <w:u w:val="single"/>
    </w:rPr>
  </w:style>
  <w:style w:type="table" w:styleId="Lentelstinklelis">
    <w:name w:val="Table Grid"/>
    <w:basedOn w:val="prastojilentel"/>
    <w:rsid w:val="00855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E29B4"/>
    <w:rPr>
      <w:b/>
      <w:bCs/>
      <w:szCs w:val="24"/>
    </w:rPr>
  </w:style>
  <w:style w:type="paragraph" w:styleId="Pagrindinistekstas">
    <w:name w:val="Body Text"/>
    <w:basedOn w:val="prastasis"/>
    <w:link w:val="PagrindinistekstasDiagrama"/>
    <w:rsid w:val="004E29B4"/>
    <w:pPr>
      <w:jc w:val="center"/>
    </w:pPr>
    <w:rPr>
      <w:b/>
      <w:bCs/>
      <w:caps/>
      <w:szCs w:val="24"/>
    </w:rPr>
  </w:style>
  <w:style w:type="character" w:customStyle="1" w:styleId="PagrindinistekstasDiagrama">
    <w:name w:val="Pagrindinis tekstas Diagrama"/>
    <w:basedOn w:val="Numatytasispastraiposriftas"/>
    <w:link w:val="Pagrindinistekstas"/>
    <w:rsid w:val="004E29B4"/>
    <w:rPr>
      <w:b/>
      <w:bCs/>
      <w:caps/>
      <w:szCs w:val="24"/>
    </w:rPr>
  </w:style>
  <w:style w:type="paragraph" w:styleId="Pagrindiniotekstotrauka">
    <w:name w:val="Body Text Indent"/>
    <w:basedOn w:val="prastasis"/>
    <w:link w:val="PagrindiniotekstotraukaDiagrama"/>
    <w:rsid w:val="004E29B4"/>
    <w:pPr>
      <w:ind w:firstLine="1304"/>
      <w:jc w:val="both"/>
    </w:pPr>
    <w:rPr>
      <w:sz w:val="22"/>
      <w:szCs w:val="24"/>
    </w:rPr>
  </w:style>
  <w:style w:type="character" w:customStyle="1" w:styleId="PagrindiniotekstotraukaDiagrama">
    <w:name w:val="Pagrindinio teksto įtrauka Diagrama"/>
    <w:basedOn w:val="Numatytasispastraiposriftas"/>
    <w:link w:val="Pagrindiniotekstotrauka"/>
    <w:rsid w:val="004E29B4"/>
    <w:rPr>
      <w:sz w:val="22"/>
      <w:szCs w:val="24"/>
    </w:rPr>
  </w:style>
  <w:style w:type="character" w:styleId="Puslapionumeris">
    <w:name w:val="page number"/>
    <w:basedOn w:val="Numatytasispastraiposriftas"/>
    <w:rsid w:val="004E29B4"/>
  </w:style>
  <w:style w:type="paragraph" w:styleId="Dokumentostruktra">
    <w:name w:val="Document Map"/>
    <w:basedOn w:val="prastasis"/>
    <w:link w:val="DokumentostruktraDiagrama"/>
    <w:semiHidden/>
    <w:rsid w:val="004E29B4"/>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4E29B4"/>
    <w:rPr>
      <w:rFonts w:ascii="Tahoma" w:hAnsi="Tahoma" w:cs="Tahoma"/>
      <w:sz w:val="20"/>
      <w:shd w:val="clear" w:color="auto" w:fill="000080"/>
    </w:rPr>
  </w:style>
  <w:style w:type="paragraph" w:customStyle="1" w:styleId="normal-p">
    <w:name w:val="normal-p"/>
    <w:basedOn w:val="prastasis"/>
    <w:rsid w:val="004E29B4"/>
    <w:pPr>
      <w:spacing w:before="100" w:beforeAutospacing="1" w:after="100" w:afterAutospacing="1"/>
    </w:pPr>
    <w:rPr>
      <w:szCs w:val="24"/>
      <w:lang w:eastAsia="zh-TW"/>
    </w:rPr>
  </w:style>
  <w:style w:type="character" w:customStyle="1" w:styleId="normal-h">
    <w:name w:val="normal-h"/>
    <w:basedOn w:val="Numatytasispastraiposriftas"/>
    <w:rsid w:val="004E29B4"/>
  </w:style>
  <w:style w:type="paragraph" w:styleId="Sraopastraipa">
    <w:name w:val="List Paragraph"/>
    <w:basedOn w:val="prastasis"/>
    <w:rsid w:val="003244F1"/>
    <w:pPr>
      <w:ind w:left="720"/>
      <w:contextualSpacing/>
    </w:pPr>
  </w:style>
  <w:style w:type="paragraph" w:styleId="Porat">
    <w:name w:val="footer"/>
    <w:basedOn w:val="prastasis"/>
    <w:link w:val="PoratDiagrama"/>
    <w:unhideWhenUsed/>
    <w:rsid w:val="003E3D71"/>
    <w:pPr>
      <w:tabs>
        <w:tab w:val="center" w:pos="4819"/>
        <w:tab w:val="right" w:pos="9638"/>
      </w:tabs>
    </w:pPr>
  </w:style>
  <w:style w:type="character" w:customStyle="1" w:styleId="PoratDiagrama">
    <w:name w:val="Poraštė Diagrama"/>
    <w:basedOn w:val="Numatytasispastraiposriftas"/>
    <w:link w:val="Porat"/>
    <w:rsid w:val="003E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1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668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820A-09FB-4C43-9936-567ED73C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4926</Words>
  <Characters>2809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Natalja Miklyčienė</cp:lastModifiedBy>
  <cp:revision>2</cp:revision>
  <cp:lastPrinted>2023-01-24T06:03:00Z</cp:lastPrinted>
  <dcterms:created xsi:type="dcterms:W3CDTF">2023-02-08T08:44:00Z</dcterms:created>
  <dcterms:modified xsi:type="dcterms:W3CDTF">2023-02-08T08:44:00Z</dcterms:modified>
</cp:coreProperties>
</file>