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25A7C7" w14:textId="77777777" w:rsidR="00400483" w:rsidRDefault="00400483" w:rsidP="00400483">
      <w:pPr>
        <w:tabs>
          <w:tab w:val="left" w:pos="720"/>
        </w:tabs>
        <w:jc w:val="center"/>
        <w:rPr>
          <w:b/>
        </w:rPr>
      </w:pPr>
      <w:r>
        <w:rPr>
          <w:b/>
        </w:rPr>
        <w:t>UKMERGĖS RAJONO SAVIVALDYBĖS ANTIKORUPCIJOS KOMISIJOS</w:t>
      </w:r>
    </w:p>
    <w:p w14:paraId="469A3734" w14:textId="2E4FDB00" w:rsidR="00164C27" w:rsidRDefault="002C3FEC" w:rsidP="00807BCA">
      <w:pPr>
        <w:tabs>
          <w:tab w:val="left" w:pos="720"/>
        </w:tabs>
        <w:jc w:val="center"/>
        <w:rPr>
          <w:b/>
        </w:rPr>
      </w:pPr>
      <w:r>
        <w:rPr>
          <w:b/>
        </w:rPr>
        <w:t>20</w:t>
      </w:r>
      <w:r w:rsidR="002A60A3">
        <w:rPr>
          <w:b/>
        </w:rPr>
        <w:t>2</w:t>
      </w:r>
      <w:r w:rsidR="00376C47">
        <w:rPr>
          <w:b/>
        </w:rPr>
        <w:t>2</w:t>
      </w:r>
      <w:r w:rsidR="00400483">
        <w:rPr>
          <w:b/>
        </w:rPr>
        <w:t xml:space="preserve"> METŲ VEIKLOS ATASKAITA</w:t>
      </w:r>
    </w:p>
    <w:p w14:paraId="614FC903" w14:textId="12913C1A" w:rsidR="00807BCA" w:rsidRDefault="00807BCA" w:rsidP="00807BCA">
      <w:pPr>
        <w:tabs>
          <w:tab w:val="left" w:pos="720"/>
        </w:tabs>
        <w:jc w:val="center"/>
        <w:rPr>
          <w:b/>
        </w:rPr>
      </w:pPr>
    </w:p>
    <w:p w14:paraId="68BB74A7" w14:textId="77777777" w:rsidR="00596D90" w:rsidRPr="009D2F3E" w:rsidRDefault="00596D90" w:rsidP="00807BCA">
      <w:pPr>
        <w:tabs>
          <w:tab w:val="left" w:pos="720"/>
        </w:tabs>
        <w:jc w:val="center"/>
        <w:rPr>
          <w:b/>
        </w:rPr>
      </w:pPr>
    </w:p>
    <w:p w14:paraId="2D49B6D4" w14:textId="6BCC7E97" w:rsidR="002A60A3" w:rsidRPr="000F17EF" w:rsidRDefault="00807BCA" w:rsidP="006230B8">
      <w:pPr>
        <w:tabs>
          <w:tab w:val="left" w:pos="1560"/>
        </w:tabs>
        <w:ind w:firstLine="1276"/>
        <w:jc w:val="both"/>
      </w:pPr>
      <w:r w:rsidRPr="00807BCA">
        <w:rPr>
          <w:szCs w:val="24"/>
          <w:lang w:eastAsia="lt-LT"/>
        </w:rPr>
        <w:t>Ukmergės rajono savivaldybės tarybos</w:t>
      </w:r>
      <w:r>
        <w:rPr>
          <w:szCs w:val="24"/>
          <w:lang w:eastAsia="lt-LT"/>
        </w:rPr>
        <w:t xml:space="preserve"> </w:t>
      </w:r>
      <w:r w:rsidRPr="00807BCA">
        <w:rPr>
          <w:szCs w:val="24"/>
          <w:lang w:eastAsia="lt-LT"/>
        </w:rPr>
        <w:t xml:space="preserve">(toliau – Taryba) </w:t>
      </w:r>
      <w:r w:rsidR="00973B00">
        <w:rPr>
          <w:szCs w:val="24"/>
          <w:lang w:eastAsia="lt-LT"/>
        </w:rPr>
        <w:t>a</w:t>
      </w:r>
      <w:r w:rsidR="00CA2C38" w:rsidRPr="00A7608A">
        <w:rPr>
          <w:szCs w:val="24"/>
          <w:lang w:eastAsia="lt-LT"/>
        </w:rPr>
        <w:t>ntikorupcijos komisija</w:t>
      </w:r>
      <w:r w:rsidR="00973B00">
        <w:rPr>
          <w:szCs w:val="24"/>
          <w:lang w:eastAsia="lt-LT"/>
        </w:rPr>
        <w:t xml:space="preserve"> </w:t>
      </w:r>
      <w:r w:rsidR="00CA2C38" w:rsidRPr="00A7608A">
        <w:rPr>
          <w:szCs w:val="24"/>
          <w:lang w:eastAsia="lt-LT"/>
        </w:rPr>
        <w:t xml:space="preserve">patvirtinta </w:t>
      </w:r>
      <w:r w:rsidR="00973B00">
        <w:rPr>
          <w:lang w:eastAsia="lt-LT"/>
        </w:rPr>
        <w:t>2019 m. birželio 27 d. Tarybos sprendimu Nr. 7-81.</w:t>
      </w:r>
      <w:r w:rsidR="002A60A3" w:rsidRPr="002A60A3">
        <w:rPr>
          <w:color w:val="000000"/>
          <w:szCs w:val="24"/>
        </w:rPr>
        <w:t xml:space="preserve"> </w:t>
      </w:r>
      <w:r w:rsidR="002A60A3">
        <w:rPr>
          <w:color w:val="000000"/>
          <w:szCs w:val="24"/>
        </w:rPr>
        <w:t>2019 m. spalio 31 d. sprendimu Nr. 7-169</w:t>
      </w:r>
      <w:r w:rsidR="002A60A3" w:rsidRPr="00044C16">
        <w:rPr>
          <w:color w:val="000000"/>
          <w:szCs w:val="24"/>
        </w:rPr>
        <w:t xml:space="preserve"> </w:t>
      </w:r>
      <w:r w:rsidR="006230B8">
        <w:rPr>
          <w:color w:val="000000"/>
          <w:szCs w:val="24"/>
        </w:rPr>
        <w:t xml:space="preserve">į </w:t>
      </w:r>
      <w:r w:rsidR="002E74F2">
        <w:rPr>
          <w:color w:val="000000"/>
          <w:szCs w:val="24"/>
        </w:rPr>
        <w:t>Antikorupcijos komisijos sudėt</w:t>
      </w:r>
      <w:r w:rsidR="006230B8">
        <w:rPr>
          <w:color w:val="000000"/>
          <w:szCs w:val="24"/>
        </w:rPr>
        <w:t>į įrašyti</w:t>
      </w:r>
      <w:r w:rsidR="002A60A3">
        <w:rPr>
          <w:color w:val="000000"/>
          <w:szCs w:val="24"/>
        </w:rPr>
        <w:t xml:space="preserve"> </w:t>
      </w:r>
      <w:r w:rsidR="002A60A3">
        <w:t xml:space="preserve">Vytas </w:t>
      </w:r>
      <w:proofErr w:type="spellStart"/>
      <w:r w:rsidR="002A60A3">
        <w:t>Kromelis</w:t>
      </w:r>
      <w:proofErr w:type="spellEnd"/>
      <w:r w:rsidR="002A60A3">
        <w:t>, Ukmergės miesto seniūnijos Tvarkų-Šlapių</w:t>
      </w:r>
      <w:r w:rsidR="002A60A3" w:rsidRPr="00B42300">
        <w:rPr>
          <w:color w:val="FF0000"/>
        </w:rPr>
        <w:t xml:space="preserve"> </w:t>
      </w:r>
      <w:proofErr w:type="spellStart"/>
      <w:r w:rsidR="002A60A3" w:rsidRPr="004232A7">
        <w:t>seniūnaitijos</w:t>
      </w:r>
      <w:proofErr w:type="spellEnd"/>
      <w:r w:rsidR="002A60A3" w:rsidRPr="004232A7">
        <w:t xml:space="preserve"> seniūnait</w:t>
      </w:r>
      <w:r w:rsidR="00FB2C25">
        <w:t>is</w:t>
      </w:r>
      <w:r w:rsidR="002A60A3">
        <w:t xml:space="preserve"> ir Rasa </w:t>
      </w:r>
      <w:proofErr w:type="spellStart"/>
      <w:r w:rsidR="002A60A3">
        <w:t>Miliuvienė</w:t>
      </w:r>
      <w:proofErr w:type="spellEnd"/>
      <w:r w:rsidR="002A60A3">
        <w:t>,</w:t>
      </w:r>
      <w:r w:rsidR="002A60A3" w:rsidRPr="004232A7">
        <w:t xml:space="preserve"> </w:t>
      </w:r>
      <w:proofErr w:type="spellStart"/>
      <w:r w:rsidR="002A60A3">
        <w:t>Taujėnų</w:t>
      </w:r>
      <w:proofErr w:type="spellEnd"/>
      <w:r w:rsidR="002A60A3">
        <w:t xml:space="preserve"> seniūnijos </w:t>
      </w:r>
      <w:proofErr w:type="spellStart"/>
      <w:r w:rsidR="002A60A3">
        <w:t>Taujėnų</w:t>
      </w:r>
      <w:proofErr w:type="spellEnd"/>
      <w:r w:rsidR="002A60A3">
        <w:t xml:space="preserve"> </w:t>
      </w:r>
      <w:proofErr w:type="spellStart"/>
      <w:r w:rsidR="002A60A3">
        <w:t>seniūnaitijos</w:t>
      </w:r>
      <w:proofErr w:type="spellEnd"/>
      <w:r w:rsidR="002A60A3">
        <w:t xml:space="preserve"> </w:t>
      </w:r>
      <w:proofErr w:type="spellStart"/>
      <w:r w:rsidR="002A60A3">
        <w:t>seniūnaitė</w:t>
      </w:r>
      <w:proofErr w:type="spellEnd"/>
      <w:r w:rsidR="002A60A3">
        <w:t>. 202</w:t>
      </w:r>
      <w:r w:rsidR="00376C47">
        <w:t>2</w:t>
      </w:r>
      <w:r w:rsidR="002A60A3">
        <w:t xml:space="preserve"> m. </w:t>
      </w:r>
      <w:r w:rsidR="000F17EF">
        <w:t xml:space="preserve">spalio </w:t>
      </w:r>
      <w:r w:rsidR="000F17EF" w:rsidRPr="000F17EF">
        <w:t>27</w:t>
      </w:r>
      <w:r w:rsidR="000F17EF">
        <w:t xml:space="preserve"> d. Tarybos sprendimu Nr. </w:t>
      </w:r>
      <w:r w:rsidR="000F17EF" w:rsidRPr="000F17EF">
        <w:t>7-253</w:t>
      </w:r>
      <w:r w:rsidR="000F17EF">
        <w:t xml:space="preserve"> iš </w:t>
      </w:r>
      <w:r w:rsidR="002A60A3">
        <w:t>Antikorupcijos komisijos sudėti</w:t>
      </w:r>
      <w:r w:rsidR="000F17EF">
        <w:t>e</w:t>
      </w:r>
      <w:r w:rsidR="002A60A3">
        <w:t xml:space="preserve">s </w:t>
      </w:r>
      <w:r w:rsidR="000F17EF">
        <w:t xml:space="preserve">išbraukta </w:t>
      </w:r>
      <w:r w:rsidR="000F17EF" w:rsidRPr="000F17EF">
        <w:rPr>
          <w:szCs w:val="24"/>
          <w:lang w:eastAsia="lt-LT"/>
        </w:rPr>
        <w:t xml:space="preserve">Rasa </w:t>
      </w:r>
      <w:proofErr w:type="spellStart"/>
      <w:r w:rsidR="000F17EF" w:rsidRPr="000F17EF">
        <w:rPr>
          <w:szCs w:val="24"/>
          <w:lang w:eastAsia="lt-LT"/>
        </w:rPr>
        <w:t>Miliuvienė</w:t>
      </w:r>
      <w:proofErr w:type="spellEnd"/>
      <w:r w:rsidR="000F17EF" w:rsidRPr="000F17EF">
        <w:rPr>
          <w:szCs w:val="24"/>
          <w:lang w:eastAsia="lt-LT"/>
        </w:rPr>
        <w:t>.</w:t>
      </w:r>
    </w:p>
    <w:p w14:paraId="67C22FC8" w14:textId="7FF7A5C6" w:rsidR="00164C27" w:rsidRPr="00964D23" w:rsidRDefault="00164C27" w:rsidP="002A60A3">
      <w:pPr>
        <w:ind w:firstLine="1276"/>
        <w:jc w:val="both"/>
        <w:rPr>
          <w:lang w:eastAsia="lt-LT"/>
        </w:rPr>
      </w:pPr>
    </w:p>
    <w:p w14:paraId="1FAFEEA4" w14:textId="61A7C2C0" w:rsidR="0020052D" w:rsidRPr="002E74F2" w:rsidRDefault="0020052D" w:rsidP="00807BCA">
      <w:pPr>
        <w:ind w:firstLine="1276"/>
        <w:jc w:val="both"/>
        <w:rPr>
          <w:b/>
          <w:bCs/>
          <w:lang w:eastAsia="lt-LT"/>
        </w:rPr>
      </w:pPr>
      <w:r w:rsidRPr="002E74F2">
        <w:rPr>
          <w:b/>
          <w:bCs/>
          <w:lang w:eastAsia="lt-LT"/>
        </w:rPr>
        <w:t>Antikorupcijos komisij</w:t>
      </w:r>
      <w:r w:rsidR="002E74F2" w:rsidRPr="002E74F2">
        <w:rPr>
          <w:b/>
          <w:bCs/>
          <w:lang w:eastAsia="lt-LT"/>
        </w:rPr>
        <w:t>a:</w:t>
      </w:r>
    </w:p>
    <w:p w14:paraId="3B62BB08" w14:textId="77777777" w:rsidR="00164C27" w:rsidRPr="00A7608A" w:rsidRDefault="00164C27" w:rsidP="00807BCA">
      <w:pPr>
        <w:ind w:firstLine="1276"/>
        <w:jc w:val="both"/>
        <w:rPr>
          <w:lang w:eastAsia="lt-LT"/>
        </w:rPr>
      </w:pPr>
      <w:r w:rsidRPr="006230B8">
        <w:rPr>
          <w:lang w:eastAsia="lt-LT"/>
        </w:rPr>
        <w:t>Pirmininkas</w:t>
      </w:r>
      <w:r w:rsidRPr="00A7608A">
        <w:rPr>
          <w:lang w:eastAsia="lt-LT"/>
        </w:rPr>
        <w:t xml:space="preserve"> – </w:t>
      </w:r>
      <w:r w:rsidR="00973B00">
        <w:rPr>
          <w:lang w:eastAsia="lt-LT"/>
        </w:rPr>
        <w:t xml:space="preserve">Arvydas </w:t>
      </w:r>
      <w:proofErr w:type="spellStart"/>
      <w:r w:rsidR="00973B00">
        <w:rPr>
          <w:lang w:eastAsia="lt-LT"/>
        </w:rPr>
        <w:t>Pėšina</w:t>
      </w:r>
      <w:proofErr w:type="spellEnd"/>
      <w:r w:rsidRPr="00A7608A">
        <w:rPr>
          <w:lang w:eastAsia="lt-LT"/>
        </w:rPr>
        <w:t>, Tarybos narys</w:t>
      </w:r>
      <w:r w:rsidR="00C8502C" w:rsidRPr="00A7608A">
        <w:rPr>
          <w:lang w:eastAsia="lt-LT"/>
        </w:rPr>
        <w:t>.</w:t>
      </w:r>
    </w:p>
    <w:p w14:paraId="55ADF740" w14:textId="77777777" w:rsidR="00164C27" w:rsidRPr="00A7608A" w:rsidRDefault="00164C27" w:rsidP="00807BCA">
      <w:pPr>
        <w:ind w:firstLine="1276"/>
        <w:jc w:val="both"/>
        <w:rPr>
          <w:lang w:eastAsia="lt-LT"/>
        </w:rPr>
      </w:pPr>
      <w:r w:rsidRPr="006230B8">
        <w:rPr>
          <w:lang w:eastAsia="lt-LT"/>
        </w:rPr>
        <w:t xml:space="preserve">Pavaduotojas </w:t>
      </w:r>
      <w:r w:rsidRPr="00A7608A">
        <w:rPr>
          <w:lang w:eastAsia="lt-LT"/>
        </w:rPr>
        <w:t xml:space="preserve">– </w:t>
      </w:r>
      <w:r w:rsidR="00973B00">
        <w:rPr>
          <w:lang w:eastAsia="lt-LT"/>
        </w:rPr>
        <w:t>Kazys</w:t>
      </w:r>
      <w:r w:rsidRPr="00A7608A">
        <w:rPr>
          <w:lang w:eastAsia="lt-LT"/>
        </w:rPr>
        <w:t xml:space="preserve"> Grybauskas, Tarybos narys</w:t>
      </w:r>
      <w:r w:rsidR="00C8502C" w:rsidRPr="00A7608A">
        <w:rPr>
          <w:lang w:eastAsia="lt-LT"/>
        </w:rPr>
        <w:t>.</w:t>
      </w:r>
    </w:p>
    <w:p w14:paraId="0DF327D2" w14:textId="77777777" w:rsidR="00164C27" w:rsidRPr="00B278B7" w:rsidRDefault="00164C27" w:rsidP="00807BCA">
      <w:pPr>
        <w:ind w:firstLine="1276"/>
        <w:jc w:val="both"/>
        <w:rPr>
          <w:u w:val="single"/>
          <w:lang w:eastAsia="lt-LT"/>
        </w:rPr>
      </w:pPr>
      <w:r w:rsidRPr="00B278B7">
        <w:rPr>
          <w:u w:val="single"/>
          <w:lang w:eastAsia="lt-LT"/>
        </w:rPr>
        <w:t>Nariai:</w:t>
      </w:r>
    </w:p>
    <w:p w14:paraId="444B6766" w14:textId="69FA7CD3" w:rsidR="00164C27" w:rsidRPr="000F17EF" w:rsidRDefault="00973B00" w:rsidP="00807BCA">
      <w:pPr>
        <w:tabs>
          <w:tab w:val="left" w:pos="1560"/>
        </w:tabs>
        <w:ind w:firstLine="1276"/>
        <w:jc w:val="both"/>
        <w:rPr>
          <w:szCs w:val="24"/>
          <w:lang w:eastAsia="lt-LT"/>
        </w:rPr>
      </w:pPr>
      <w:r w:rsidRPr="000F17EF">
        <w:rPr>
          <w:szCs w:val="24"/>
          <w:lang w:eastAsia="lt-LT"/>
        </w:rPr>
        <w:t>Kristina Bagdonavičienė</w:t>
      </w:r>
      <w:r w:rsidR="00164C27" w:rsidRPr="000F17EF">
        <w:rPr>
          <w:szCs w:val="24"/>
          <w:lang w:eastAsia="lt-LT"/>
        </w:rPr>
        <w:t xml:space="preserve">, </w:t>
      </w:r>
      <w:r w:rsidR="0020052D" w:rsidRPr="000F17EF">
        <w:rPr>
          <w:szCs w:val="24"/>
          <w:lang w:eastAsia="lt-LT"/>
        </w:rPr>
        <w:t xml:space="preserve">savivaldybės administracijos </w:t>
      </w:r>
      <w:r w:rsidR="000F17EF" w:rsidRPr="000F17EF">
        <w:rPr>
          <w:szCs w:val="24"/>
          <w:lang w:eastAsia="lt-LT"/>
        </w:rPr>
        <w:t>Teisės ir personalo</w:t>
      </w:r>
      <w:r w:rsidR="0020052D" w:rsidRPr="000F17EF">
        <w:rPr>
          <w:szCs w:val="24"/>
          <w:lang w:eastAsia="lt-LT"/>
        </w:rPr>
        <w:t xml:space="preserve"> skyri</w:t>
      </w:r>
      <w:r w:rsidR="00EF130E" w:rsidRPr="000F17EF">
        <w:rPr>
          <w:szCs w:val="24"/>
          <w:lang w:eastAsia="lt-LT"/>
        </w:rPr>
        <w:t>aus</w:t>
      </w:r>
      <w:r w:rsidR="0020052D" w:rsidRPr="000F17EF">
        <w:rPr>
          <w:szCs w:val="24"/>
          <w:lang w:eastAsia="lt-LT"/>
        </w:rPr>
        <w:t xml:space="preserve"> </w:t>
      </w:r>
      <w:r w:rsidR="000F17EF" w:rsidRPr="000F17EF">
        <w:rPr>
          <w:szCs w:val="24"/>
          <w:lang w:eastAsia="lt-LT"/>
        </w:rPr>
        <w:t>vedėjo pavaduotoja</w:t>
      </w:r>
      <w:r w:rsidR="00C8502C" w:rsidRPr="000F17EF">
        <w:rPr>
          <w:szCs w:val="24"/>
          <w:lang w:eastAsia="lt-LT"/>
        </w:rPr>
        <w:t>;</w:t>
      </w:r>
    </w:p>
    <w:p w14:paraId="1BCA922B" w14:textId="77777777" w:rsidR="00164C27" w:rsidRPr="00A7608A" w:rsidRDefault="00164C27" w:rsidP="00807BCA">
      <w:pPr>
        <w:tabs>
          <w:tab w:val="left" w:pos="1560"/>
        </w:tabs>
        <w:ind w:firstLine="1276"/>
        <w:jc w:val="both"/>
        <w:rPr>
          <w:szCs w:val="24"/>
          <w:lang w:eastAsia="lt-LT"/>
        </w:rPr>
      </w:pPr>
      <w:r w:rsidRPr="00A7608A">
        <w:rPr>
          <w:szCs w:val="24"/>
          <w:lang w:eastAsia="lt-LT"/>
        </w:rPr>
        <w:t xml:space="preserve">Agnė Balčiūnienė, savivaldybės </w:t>
      </w:r>
      <w:r w:rsidR="0020052D">
        <w:rPr>
          <w:szCs w:val="24"/>
          <w:lang w:eastAsia="lt-LT"/>
        </w:rPr>
        <w:t xml:space="preserve">mero </w:t>
      </w:r>
      <w:r w:rsidRPr="00A7608A">
        <w:rPr>
          <w:szCs w:val="24"/>
          <w:lang w:eastAsia="lt-LT"/>
        </w:rPr>
        <w:t>pavaduotoja</w:t>
      </w:r>
      <w:r w:rsidR="00C8502C" w:rsidRPr="00A7608A">
        <w:rPr>
          <w:szCs w:val="24"/>
          <w:lang w:eastAsia="lt-LT"/>
        </w:rPr>
        <w:t>;</w:t>
      </w:r>
    </w:p>
    <w:p w14:paraId="4556347E" w14:textId="1E2B2A1D" w:rsidR="00164C27" w:rsidRPr="000F17EF" w:rsidRDefault="00164C27" w:rsidP="00807BCA">
      <w:pPr>
        <w:tabs>
          <w:tab w:val="left" w:pos="1560"/>
        </w:tabs>
        <w:ind w:firstLine="1276"/>
        <w:jc w:val="both"/>
        <w:rPr>
          <w:szCs w:val="24"/>
          <w:lang w:eastAsia="lt-LT"/>
        </w:rPr>
      </w:pPr>
      <w:r w:rsidRPr="000F17EF">
        <w:rPr>
          <w:szCs w:val="24"/>
          <w:lang w:eastAsia="lt-LT"/>
        </w:rPr>
        <w:t xml:space="preserve">Rimas </w:t>
      </w:r>
      <w:proofErr w:type="spellStart"/>
      <w:r w:rsidRPr="000F17EF">
        <w:rPr>
          <w:szCs w:val="24"/>
          <w:lang w:eastAsia="lt-LT"/>
        </w:rPr>
        <w:t>Jurgilaitis</w:t>
      </w:r>
      <w:proofErr w:type="spellEnd"/>
      <w:r w:rsidRPr="000F17EF">
        <w:rPr>
          <w:szCs w:val="24"/>
          <w:lang w:eastAsia="lt-LT"/>
        </w:rPr>
        <w:t xml:space="preserve">, savivaldybės administracijos </w:t>
      </w:r>
      <w:r w:rsidR="000F17EF" w:rsidRPr="000F17EF">
        <w:rPr>
          <w:szCs w:val="24"/>
          <w:lang w:eastAsia="lt-LT"/>
        </w:rPr>
        <w:t>T</w:t>
      </w:r>
      <w:r w:rsidR="00826F1C" w:rsidRPr="000F17EF">
        <w:rPr>
          <w:szCs w:val="24"/>
          <w:lang w:eastAsia="lt-LT"/>
        </w:rPr>
        <w:t xml:space="preserve">eisės </w:t>
      </w:r>
      <w:r w:rsidR="000F17EF" w:rsidRPr="000F17EF">
        <w:rPr>
          <w:szCs w:val="24"/>
          <w:lang w:eastAsia="lt-LT"/>
        </w:rPr>
        <w:t xml:space="preserve">ir personalo </w:t>
      </w:r>
      <w:r w:rsidRPr="000F17EF">
        <w:rPr>
          <w:szCs w:val="24"/>
          <w:lang w:eastAsia="lt-LT"/>
        </w:rPr>
        <w:t>skyriaus vedė</w:t>
      </w:r>
      <w:r w:rsidR="000F17EF" w:rsidRPr="000F17EF">
        <w:rPr>
          <w:szCs w:val="24"/>
          <w:lang w:eastAsia="lt-LT"/>
        </w:rPr>
        <w:t>jas;</w:t>
      </w:r>
    </w:p>
    <w:p w14:paraId="17289A72" w14:textId="77777777" w:rsidR="0020052D" w:rsidRDefault="0020052D" w:rsidP="00807BCA">
      <w:pPr>
        <w:tabs>
          <w:tab w:val="left" w:pos="1560"/>
        </w:tabs>
        <w:ind w:firstLine="1276"/>
        <w:jc w:val="both"/>
        <w:rPr>
          <w:szCs w:val="24"/>
          <w:lang w:eastAsia="lt-LT"/>
        </w:rPr>
      </w:pPr>
      <w:r>
        <w:rPr>
          <w:szCs w:val="24"/>
          <w:lang w:eastAsia="lt-LT"/>
        </w:rPr>
        <w:t>Valdas Kersnauskas, Tarybos narys;</w:t>
      </w:r>
    </w:p>
    <w:p w14:paraId="0BB9C4A2" w14:textId="77777777" w:rsidR="00164C27" w:rsidRPr="00A7608A" w:rsidRDefault="0020052D" w:rsidP="00807BCA">
      <w:pPr>
        <w:tabs>
          <w:tab w:val="left" w:pos="1560"/>
        </w:tabs>
        <w:ind w:firstLine="1276"/>
        <w:jc w:val="both"/>
        <w:rPr>
          <w:szCs w:val="24"/>
          <w:lang w:eastAsia="lt-LT"/>
        </w:rPr>
      </w:pPr>
      <w:r>
        <w:rPr>
          <w:szCs w:val="24"/>
          <w:lang w:eastAsia="lt-LT"/>
        </w:rPr>
        <w:t xml:space="preserve">Vytas </w:t>
      </w:r>
      <w:proofErr w:type="spellStart"/>
      <w:r>
        <w:rPr>
          <w:szCs w:val="24"/>
          <w:lang w:eastAsia="lt-LT"/>
        </w:rPr>
        <w:t>Kromelis</w:t>
      </w:r>
      <w:proofErr w:type="spellEnd"/>
      <w:r>
        <w:rPr>
          <w:szCs w:val="24"/>
          <w:lang w:eastAsia="lt-LT"/>
        </w:rPr>
        <w:t xml:space="preserve">, </w:t>
      </w:r>
      <w:r w:rsidR="00A7608A">
        <w:rPr>
          <w:szCs w:val="24"/>
          <w:lang w:eastAsia="lt-LT"/>
        </w:rPr>
        <w:t>Ukmergės miesto seniūnijos</w:t>
      </w:r>
      <w:r w:rsidR="00164C27" w:rsidRPr="00A7608A">
        <w:rPr>
          <w:szCs w:val="24"/>
          <w:lang w:eastAsia="lt-LT"/>
        </w:rPr>
        <w:t xml:space="preserve"> </w:t>
      </w:r>
      <w:r>
        <w:rPr>
          <w:szCs w:val="24"/>
          <w:lang w:eastAsia="lt-LT"/>
        </w:rPr>
        <w:t xml:space="preserve">Tvarkių-Šlapių </w:t>
      </w:r>
      <w:proofErr w:type="spellStart"/>
      <w:r w:rsidR="00164C27" w:rsidRPr="00A7608A">
        <w:rPr>
          <w:szCs w:val="24"/>
          <w:lang w:eastAsia="lt-LT"/>
        </w:rPr>
        <w:t>seniūnaitijos</w:t>
      </w:r>
      <w:proofErr w:type="spellEnd"/>
      <w:r w:rsidR="00164C27" w:rsidRPr="00A7608A">
        <w:rPr>
          <w:szCs w:val="24"/>
          <w:lang w:eastAsia="lt-LT"/>
        </w:rPr>
        <w:t xml:space="preserve"> seniūnait</w:t>
      </w:r>
      <w:r>
        <w:rPr>
          <w:szCs w:val="24"/>
          <w:lang w:eastAsia="lt-LT"/>
        </w:rPr>
        <w:t>is</w:t>
      </w:r>
      <w:r w:rsidR="00C8502C" w:rsidRPr="00A7608A">
        <w:rPr>
          <w:szCs w:val="24"/>
          <w:lang w:eastAsia="lt-LT"/>
        </w:rPr>
        <w:t>;</w:t>
      </w:r>
    </w:p>
    <w:p w14:paraId="70B93DAF" w14:textId="77777777" w:rsidR="00164C27" w:rsidRPr="00A7608A" w:rsidRDefault="00164C27" w:rsidP="00807BCA">
      <w:pPr>
        <w:tabs>
          <w:tab w:val="left" w:pos="1560"/>
        </w:tabs>
        <w:ind w:firstLine="1276"/>
        <w:jc w:val="both"/>
        <w:rPr>
          <w:szCs w:val="24"/>
          <w:lang w:eastAsia="lt-LT"/>
        </w:rPr>
      </w:pPr>
      <w:r w:rsidRPr="00A7608A">
        <w:rPr>
          <w:szCs w:val="24"/>
          <w:lang w:eastAsia="lt-LT"/>
        </w:rPr>
        <w:t xml:space="preserve">Vytautas Adolfas </w:t>
      </w:r>
      <w:proofErr w:type="spellStart"/>
      <w:r w:rsidR="00A7608A">
        <w:rPr>
          <w:szCs w:val="24"/>
          <w:lang w:eastAsia="lt-LT"/>
        </w:rPr>
        <w:t>Marčauskas</w:t>
      </w:r>
      <w:proofErr w:type="spellEnd"/>
      <w:r w:rsidR="00A7608A">
        <w:rPr>
          <w:szCs w:val="24"/>
          <w:lang w:eastAsia="lt-LT"/>
        </w:rPr>
        <w:t>, Vidiškių seniūnijos</w:t>
      </w:r>
      <w:r w:rsidRPr="00A7608A">
        <w:rPr>
          <w:szCs w:val="24"/>
          <w:lang w:eastAsia="lt-LT"/>
        </w:rPr>
        <w:t xml:space="preserve"> </w:t>
      </w:r>
      <w:proofErr w:type="spellStart"/>
      <w:r w:rsidRPr="00A7608A">
        <w:rPr>
          <w:szCs w:val="24"/>
          <w:lang w:eastAsia="lt-LT"/>
        </w:rPr>
        <w:t>Šventupės</w:t>
      </w:r>
      <w:proofErr w:type="spellEnd"/>
      <w:r w:rsidRPr="00A7608A">
        <w:rPr>
          <w:szCs w:val="24"/>
          <w:lang w:eastAsia="lt-LT"/>
        </w:rPr>
        <w:t xml:space="preserve"> </w:t>
      </w:r>
      <w:proofErr w:type="spellStart"/>
      <w:r w:rsidRPr="00A7608A">
        <w:rPr>
          <w:szCs w:val="24"/>
          <w:lang w:eastAsia="lt-LT"/>
        </w:rPr>
        <w:t>seniūnaitijos</w:t>
      </w:r>
      <w:proofErr w:type="spellEnd"/>
      <w:r w:rsidRPr="00A7608A">
        <w:rPr>
          <w:szCs w:val="24"/>
          <w:lang w:eastAsia="lt-LT"/>
        </w:rPr>
        <w:t xml:space="preserve"> seniūnaitis</w:t>
      </w:r>
      <w:r w:rsidR="00C8502C" w:rsidRPr="00A7608A">
        <w:rPr>
          <w:szCs w:val="24"/>
          <w:lang w:eastAsia="lt-LT"/>
        </w:rPr>
        <w:t>;</w:t>
      </w:r>
    </w:p>
    <w:p w14:paraId="5B6AEB03" w14:textId="77777777" w:rsidR="000F17EF" w:rsidRPr="000F17EF" w:rsidRDefault="000F17EF" w:rsidP="00807BCA">
      <w:pPr>
        <w:ind w:firstLine="1276"/>
        <w:jc w:val="both"/>
        <w:rPr>
          <w:color w:val="FF0000"/>
          <w:szCs w:val="24"/>
        </w:rPr>
      </w:pPr>
    </w:p>
    <w:p w14:paraId="0050945F" w14:textId="3D6F9E94" w:rsidR="00807BCA" w:rsidRDefault="00807BCA" w:rsidP="00807BCA">
      <w:pPr>
        <w:ind w:firstLine="1276"/>
        <w:jc w:val="both"/>
      </w:pPr>
      <w:r w:rsidRPr="00A7608A">
        <w:rPr>
          <w:szCs w:val="24"/>
        </w:rPr>
        <w:t xml:space="preserve">Antikorupcijos komisija yra nuolatinė komisija, sudaroma </w:t>
      </w:r>
      <w:r>
        <w:rPr>
          <w:szCs w:val="24"/>
        </w:rPr>
        <w:t xml:space="preserve">Tarybos </w:t>
      </w:r>
      <w:r w:rsidRPr="00A7608A">
        <w:rPr>
          <w:szCs w:val="24"/>
        </w:rPr>
        <w:t xml:space="preserve">įgaliojimų laikui. </w:t>
      </w:r>
      <w:r w:rsidRPr="00A7608A">
        <w:t>Komisijos tikslas – pagal kompetenciją koordinuoti Ukmergės rajono savivaldybės politikos įgyvendinimą korupcijos prevencijos srityje, išskirti prioritetines prevencijos ir kontrolės kryptis, nuosekliai įgyvendinant priemones, didinančias korupcijos prevencijos veiksmingumą.</w:t>
      </w:r>
    </w:p>
    <w:p w14:paraId="352B320A" w14:textId="77777777" w:rsidR="003F04FF" w:rsidRDefault="003F04FF" w:rsidP="003F04FF">
      <w:pPr>
        <w:ind w:firstLine="1276"/>
        <w:jc w:val="both"/>
        <w:rPr>
          <w:u w:val="single"/>
        </w:rPr>
      </w:pPr>
    </w:p>
    <w:p w14:paraId="17EAAB54" w14:textId="11423D02" w:rsidR="003F04FF" w:rsidRPr="003F04FF" w:rsidRDefault="003F04FF" w:rsidP="003F04FF">
      <w:pPr>
        <w:ind w:firstLine="1276"/>
        <w:jc w:val="both"/>
        <w:rPr>
          <w:u w:val="single"/>
        </w:rPr>
      </w:pPr>
      <w:r w:rsidRPr="003F04FF">
        <w:rPr>
          <w:u w:val="single"/>
        </w:rPr>
        <w:t>Antikorupcijos komisija:</w:t>
      </w:r>
    </w:p>
    <w:p w14:paraId="20BB6373" w14:textId="18CB8AF3" w:rsidR="003F04FF" w:rsidRDefault="003F04FF" w:rsidP="003F04FF">
      <w:pPr>
        <w:ind w:firstLine="1276"/>
        <w:jc w:val="both"/>
      </w:pPr>
      <w:r>
        <w:t>– Tarybos veiklos reglamento nustatyta tvarka savivaldybės tarybos ar mero iniciatyva dalyvauja atliekant savivaldybės institucijų parengtų teisės aktų projektų antikorupcinį vertinimą;</w:t>
      </w:r>
    </w:p>
    <w:p w14:paraId="4FE2F384" w14:textId="0C046CC2" w:rsidR="003F04FF" w:rsidRDefault="003F04FF" w:rsidP="003F04FF">
      <w:pPr>
        <w:ind w:firstLine="1276"/>
        <w:jc w:val="both"/>
      </w:pPr>
      <w:r>
        <w:t>– dalyvauja rengiant kovos su korupcija programas ir teikia išvadas savivaldybės tarybai dėl šių programų ir jų įgyvendinimo;</w:t>
      </w:r>
    </w:p>
    <w:p w14:paraId="50A4E665" w14:textId="73BEE2D0" w:rsidR="003F04FF" w:rsidRDefault="003F04FF" w:rsidP="003F04FF">
      <w:pPr>
        <w:ind w:firstLine="1276"/>
        <w:jc w:val="both"/>
      </w:pPr>
      <w:r>
        <w:t>– nagrinėja savivaldybės bendruomenės narių, valstybės institucijų, gyvenamųjų vietovių bendruomenių ar bendruomeninių organizacijų atstovų siūlymus ir pastabas dėl kovos su korupcija priemonių vykdymo;</w:t>
      </w:r>
    </w:p>
    <w:p w14:paraId="6127898E" w14:textId="5DC83711" w:rsidR="003F04FF" w:rsidRDefault="003F04FF" w:rsidP="003F04FF">
      <w:pPr>
        <w:ind w:firstLine="1276"/>
        <w:jc w:val="both"/>
      </w:pPr>
      <w:r>
        <w:t>– informuoja visuomenę apie savo veiklą, vykdomas korupcijos prevencijos priemones savivaldybėje, taip pat apie kovos su korupcija rezultatus;</w:t>
      </w:r>
    </w:p>
    <w:p w14:paraId="44D4F6C2" w14:textId="0081DE85" w:rsidR="003F04FF" w:rsidRDefault="003F04FF" w:rsidP="003F04FF">
      <w:pPr>
        <w:ind w:firstLine="1276"/>
        <w:jc w:val="both"/>
      </w:pPr>
      <w:r>
        <w:t xml:space="preserve">– Korupcijos prevencijos tikslais analizuoja savivaldybės administracijos, biudžetinių ir viešųjų įstaigų, kurių savininkė yra savivaldybė, ir savivaldybės valdomų įmonių atliktus viešuosius pirkimus ir apie galimus korupcijos atvejus informuoja savivaldybės tarybą ir kompetentingas institucijas ar įstaigas. </w:t>
      </w:r>
    </w:p>
    <w:p w14:paraId="0256526A" w14:textId="77777777" w:rsidR="006230B8" w:rsidRDefault="006230B8" w:rsidP="006230B8">
      <w:pPr>
        <w:tabs>
          <w:tab w:val="left" w:pos="1560"/>
        </w:tabs>
        <w:jc w:val="both"/>
        <w:rPr>
          <w:szCs w:val="24"/>
          <w:lang w:eastAsia="lt-LT"/>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9"/>
        <w:gridCol w:w="2630"/>
        <w:gridCol w:w="2904"/>
        <w:gridCol w:w="2605"/>
      </w:tblGrid>
      <w:tr w:rsidR="0020052D" w:rsidRPr="0020052D" w14:paraId="4B9F1E82" w14:textId="77777777" w:rsidTr="005B6A1B">
        <w:trPr>
          <w:trHeight w:val="556"/>
        </w:trPr>
        <w:tc>
          <w:tcPr>
            <w:tcW w:w="773" w:type="pct"/>
            <w:shd w:val="clear" w:color="auto" w:fill="FDE9D9" w:themeFill="accent6" w:themeFillTint="33"/>
          </w:tcPr>
          <w:p w14:paraId="5990DC2A" w14:textId="77777777" w:rsidR="0062244A" w:rsidRPr="005B6A1B" w:rsidRDefault="0062244A" w:rsidP="00846F72">
            <w:pPr>
              <w:jc w:val="center"/>
              <w:rPr>
                <w:b/>
                <w:szCs w:val="24"/>
              </w:rPr>
            </w:pPr>
            <w:bookmarkStart w:id="0" w:name="_GoBack" w:colFirst="0" w:colLast="0"/>
            <w:r w:rsidRPr="005B6A1B">
              <w:rPr>
                <w:b/>
                <w:szCs w:val="24"/>
              </w:rPr>
              <w:t>Posėdžio data, protokolo Nr.</w:t>
            </w:r>
          </w:p>
        </w:tc>
        <w:tc>
          <w:tcPr>
            <w:tcW w:w="1366" w:type="pct"/>
            <w:shd w:val="clear" w:color="auto" w:fill="FDE9D9" w:themeFill="accent6" w:themeFillTint="33"/>
          </w:tcPr>
          <w:p w14:paraId="255B1572" w14:textId="77777777" w:rsidR="0062244A" w:rsidRPr="00825468" w:rsidRDefault="0062244A" w:rsidP="00846F72">
            <w:pPr>
              <w:jc w:val="center"/>
              <w:rPr>
                <w:b/>
                <w:szCs w:val="24"/>
              </w:rPr>
            </w:pPr>
            <w:r w:rsidRPr="00825468">
              <w:rPr>
                <w:b/>
                <w:szCs w:val="24"/>
              </w:rPr>
              <w:t>Svarstyti klausimai</w:t>
            </w:r>
          </w:p>
        </w:tc>
        <w:tc>
          <w:tcPr>
            <w:tcW w:w="1508" w:type="pct"/>
            <w:shd w:val="clear" w:color="auto" w:fill="FDE9D9" w:themeFill="accent6" w:themeFillTint="33"/>
          </w:tcPr>
          <w:p w14:paraId="32527641" w14:textId="77777777" w:rsidR="0062244A" w:rsidRPr="00825468" w:rsidRDefault="0062244A" w:rsidP="00846F72">
            <w:pPr>
              <w:jc w:val="center"/>
              <w:rPr>
                <w:b/>
                <w:szCs w:val="24"/>
              </w:rPr>
            </w:pPr>
            <w:r w:rsidRPr="00825468">
              <w:rPr>
                <w:b/>
                <w:szCs w:val="24"/>
              </w:rPr>
              <w:t>Priimti sprendimai/teiktos rekomendacijos</w:t>
            </w:r>
          </w:p>
        </w:tc>
        <w:tc>
          <w:tcPr>
            <w:tcW w:w="1353" w:type="pct"/>
            <w:shd w:val="clear" w:color="auto" w:fill="FDE9D9" w:themeFill="accent6" w:themeFillTint="33"/>
          </w:tcPr>
          <w:p w14:paraId="208F6C2A" w14:textId="77777777" w:rsidR="0062244A" w:rsidRPr="00825468" w:rsidRDefault="0062244A" w:rsidP="0062244A">
            <w:pPr>
              <w:jc w:val="center"/>
              <w:rPr>
                <w:b/>
                <w:szCs w:val="24"/>
              </w:rPr>
            </w:pPr>
            <w:r w:rsidRPr="00825468">
              <w:rPr>
                <w:b/>
                <w:szCs w:val="24"/>
              </w:rPr>
              <w:t>Sprendimų/</w:t>
            </w:r>
          </w:p>
          <w:p w14:paraId="393544DA" w14:textId="77777777" w:rsidR="0062244A" w:rsidRPr="00825468" w:rsidRDefault="0062244A" w:rsidP="0062244A">
            <w:pPr>
              <w:jc w:val="center"/>
              <w:rPr>
                <w:szCs w:val="24"/>
              </w:rPr>
            </w:pPr>
            <w:r w:rsidRPr="00825468">
              <w:rPr>
                <w:b/>
                <w:szCs w:val="24"/>
              </w:rPr>
              <w:t>rekomendacijų vykdymas</w:t>
            </w:r>
          </w:p>
        </w:tc>
      </w:tr>
      <w:tr w:rsidR="00EF60B4" w:rsidRPr="0020052D" w14:paraId="19265C5F" w14:textId="77777777" w:rsidTr="005B6A1B">
        <w:trPr>
          <w:trHeight w:val="285"/>
        </w:trPr>
        <w:tc>
          <w:tcPr>
            <w:tcW w:w="773" w:type="pct"/>
            <w:shd w:val="clear" w:color="auto" w:fill="FDE9D9" w:themeFill="accent6" w:themeFillTint="33"/>
          </w:tcPr>
          <w:p w14:paraId="06414C49" w14:textId="4FE86778" w:rsidR="00EF60B4" w:rsidRPr="005B6A1B" w:rsidRDefault="00EF60B4" w:rsidP="00590065">
            <w:pPr>
              <w:jc w:val="center"/>
              <w:rPr>
                <w:b/>
                <w:szCs w:val="24"/>
              </w:rPr>
            </w:pPr>
            <w:r w:rsidRPr="005B6A1B">
              <w:rPr>
                <w:b/>
                <w:szCs w:val="24"/>
              </w:rPr>
              <w:t>202</w:t>
            </w:r>
            <w:r w:rsidR="00376C47" w:rsidRPr="005B6A1B">
              <w:rPr>
                <w:b/>
                <w:szCs w:val="24"/>
              </w:rPr>
              <w:t>2</w:t>
            </w:r>
            <w:r w:rsidRPr="005B6A1B">
              <w:rPr>
                <w:b/>
                <w:szCs w:val="24"/>
              </w:rPr>
              <w:t>-0</w:t>
            </w:r>
            <w:r w:rsidR="00376C47" w:rsidRPr="005B6A1B">
              <w:rPr>
                <w:b/>
                <w:szCs w:val="24"/>
              </w:rPr>
              <w:t>2</w:t>
            </w:r>
            <w:r w:rsidRPr="005B6A1B">
              <w:rPr>
                <w:b/>
                <w:szCs w:val="24"/>
              </w:rPr>
              <w:t>-0</w:t>
            </w:r>
            <w:r w:rsidR="00376C47" w:rsidRPr="005B6A1B">
              <w:rPr>
                <w:b/>
                <w:szCs w:val="24"/>
              </w:rPr>
              <w:t>7</w:t>
            </w:r>
            <w:r w:rsidRPr="005B6A1B">
              <w:rPr>
                <w:b/>
                <w:szCs w:val="24"/>
              </w:rPr>
              <w:t xml:space="preserve"> </w:t>
            </w:r>
          </w:p>
          <w:p w14:paraId="4D73F90D" w14:textId="322B02BE" w:rsidR="00EF60B4" w:rsidRPr="005B6A1B" w:rsidRDefault="00EF60B4" w:rsidP="00590065">
            <w:pPr>
              <w:jc w:val="center"/>
              <w:rPr>
                <w:b/>
                <w:szCs w:val="24"/>
              </w:rPr>
            </w:pPr>
            <w:r w:rsidRPr="005B6A1B">
              <w:rPr>
                <w:b/>
                <w:szCs w:val="24"/>
              </w:rPr>
              <w:t>Nr. 32-</w:t>
            </w:r>
            <w:r w:rsidR="00376C47" w:rsidRPr="005B6A1B">
              <w:rPr>
                <w:b/>
                <w:szCs w:val="24"/>
              </w:rPr>
              <w:t>1</w:t>
            </w:r>
          </w:p>
          <w:p w14:paraId="01EDEB8D" w14:textId="3C4B9718" w:rsidR="00EF60B4" w:rsidRPr="005B6A1B" w:rsidRDefault="00EF60B4" w:rsidP="00590065">
            <w:pPr>
              <w:jc w:val="center"/>
              <w:rPr>
                <w:b/>
                <w:i/>
                <w:iCs/>
                <w:szCs w:val="24"/>
              </w:rPr>
            </w:pPr>
          </w:p>
        </w:tc>
        <w:tc>
          <w:tcPr>
            <w:tcW w:w="1366" w:type="pct"/>
            <w:shd w:val="clear" w:color="auto" w:fill="auto"/>
          </w:tcPr>
          <w:p w14:paraId="1F7244A2" w14:textId="05C82573" w:rsidR="00EF60B4" w:rsidRPr="00825468" w:rsidRDefault="00376C47" w:rsidP="005B6A1B">
            <w:pPr>
              <w:rPr>
                <w:szCs w:val="24"/>
              </w:rPr>
            </w:pPr>
            <w:r w:rsidRPr="00A40A2F">
              <w:rPr>
                <w:szCs w:val="24"/>
                <w:lang w:eastAsia="ar-SA"/>
              </w:rPr>
              <w:t>Dėl Tarybos posėdžiui teikiamų klausimų svarstymo antikorupciniu požiūriu.</w:t>
            </w:r>
          </w:p>
        </w:tc>
        <w:tc>
          <w:tcPr>
            <w:tcW w:w="1508" w:type="pct"/>
            <w:shd w:val="clear" w:color="auto" w:fill="auto"/>
          </w:tcPr>
          <w:p w14:paraId="7DBFCE78" w14:textId="41568C2A" w:rsidR="00EF60B4" w:rsidRPr="00825468" w:rsidRDefault="00376C47" w:rsidP="005B6A1B">
            <w:pPr>
              <w:rPr>
                <w:szCs w:val="24"/>
              </w:rPr>
            </w:pPr>
            <w:r w:rsidRPr="00376C47">
              <w:rPr>
                <w:szCs w:val="24"/>
              </w:rPr>
              <w:t>Tarybos posėdžiui n</w:t>
            </w:r>
            <w:r>
              <w:rPr>
                <w:szCs w:val="24"/>
              </w:rPr>
              <w:t>ebuvo</w:t>
            </w:r>
            <w:r w:rsidRPr="00376C47">
              <w:rPr>
                <w:szCs w:val="24"/>
              </w:rPr>
              <w:t xml:space="preserve"> pateikta klausimų, kuriuos reikėtų svarstyti antikorupciniu požiūriu.</w:t>
            </w:r>
          </w:p>
        </w:tc>
        <w:tc>
          <w:tcPr>
            <w:tcW w:w="1353" w:type="pct"/>
          </w:tcPr>
          <w:p w14:paraId="4260DDB6" w14:textId="3796B071" w:rsidR="00EF60B4" w:rsidRPr="00440F3B" w:rsidRDefault="00EF60B4" w:rsidP="005B6A1B">
            <w:pPr>
              <w:rPr>
                <w:szCs w:val="24"/>
              </w:rPr>
            </w:pPr>
          </w:p>
        </w:tc>
      </w:tr>
      <w:tr w:rsidR="00233A1E" w:rsidRPr="0020052D" w14:paraId="70EBE254" w14:textId="77777777" w:rsidTr="005B6A1B">
        <w:trPr>
          <w:trHeight w:val="285"/>
        </w:trPr>
        <w:tc>
          <w:tcPr>
            <w:tcW w:w="773" w:type="pct"/>
            <w:vMerge w:val="restart"/>
            <w:shd w:val="clear" w:color="auto" w:fill="FDE9D9" w:themeFill="accent6" w:themeFillTint="33"/>
          </w:tcPr>
          <w:p w14:paraId="5C17DE64" w14:textId="41EEBEF1" w:rsidR="00233A1E" w:rsidRPr="005B6A1B" w:rsidRDefault="00233A1E" w:rsidP="000D2D71">
            <w:pPr>
              <w:jc w:val="center"/>
              <w:rPr>
                <w:b/>
                <w:szCs w:val="24"/>
              </w:rPr>
            </w:pPr>
            <w:r w:rsidRPr="005B6A1B">
              <w:rPr>
                <w:b/>
                <w:szCs w:val="24"/>
              </w:rPr>
              <w:lastRenderedPageBreak/>
              <w:t>202</w:t>
            </w:r>
            <w:r w:rsidR="000F17EF" w:rsidRPr="005B6A1B">
              <w:rPr>
                <w:b/>
                <w:szCs w:val="24"/>
              </w:rPr>
              <w:t>2</w:t>
            </w:r>
            <w:r w:rsidRPr="005B6A1B">
              <w:rPr>
                <w:b/>
                <w:szCs w:val="24"/>
              </w:rPr>
              <w:t>-03-21</w:t>
            </w:r>
          </w:p>
          <w:p w14:paraId="3E5942BD" w14:textId="3873400E" w:rsidR="00233A1E" w:rsidRPr="005B6A1B" w:rsidRDefault="00233A1E" w:rsidP="000D2D71">
            <w:pPr>
              <w:jc w:val="center"/>
              <w:rPr>
                <w:b/>
                <w:szCs w:val="24"/>
              </w:rPr>
            </w:pPr>
            <w:r w:rsidRPr="005B6A1B">
              <w:rPr>
                <w:b/>
                <w:szCs w:val="24"/>
              </w:rPr>
              <w:t>Nr. 32-2</w:t>
            </w:r>
          </w:p>
        </w:tc>
        <w:tc>
          <w:tcPr>
            <w:tcW w:w="1366" w:type="pct"/>
            <w:shd w:val="clear" w:color="auto" w:fill="auto"/>
          </w:tcPr>
          <w:p w14:paraId="0162248E" w14:textId="6D6CDB00" w:rsidR="00233A1E" w:rsidRPr="00A40A2F" w:rsidRDefault="00233A1E" w:rsidP="005B6A1B">
            <w:pPr>
              <w:rPr>
                <w:szCs w:val="24"/>
                <w:lang w:eastAsia="ar-SA"/>
              </w:rPr>
            </w:pPr>
            <w:r w:rsidRPr="00376C47">
              <w:rPr>
                <w:szCs w:val="24"/>
                <w:lang w:eastAsia="ar-SA"/>
              </w:rPr>
              <w:t>Dėl Tarybos posėdžiui teikiamų klausimų svarstymo antikorupciniu požiūriu.</w:t>
            </w:r>
          </w:p>
        </w:tc>
        <w:tc>
          <w:tcPr>
            <w:tcW w:w="1508" w:type="pct"/>
            <w:shd w:val="clear" w:color="auto" w:fill="auto"/>
          </w:tcPr>
          <w:p w14:paraId="2D211189" w14:textId="5A68D8EC" w:rsidR="00233A1E" w:rsidRPr="00A40A2F" w:rsidRDefault="00233A1E" w:rsidP="005B6A1B">
            <w:pPr>
              <w:rPr>
                <w:szCs w:val="24"/>
              </w:rPr>
            </w:pPr>
            <w:r>
              <w:rPr>
                <w:szCs w:val="24"/>
              </w:rPr>
              <w:t>D</w:t>
            </w:r>
            <w:r w:rsidRPr="00376C47">
              <w:rPr>
                <w:szCs w:val="24"/>
              </w:rPr>
              <w:t>iskutuot</w:t>
            </w:r>
            <w:r>
              <w:rPr>
                <w:szCs w:val="24"/>
              </w:rPr>
              <w:t>a</w:t>
            </w:r>
            <w:r w:rsidRPr="00376C47">
              <w:rPr>
                <w:szCs w:val="24"/>
              </w:rPr>
              <w:t xml:space="preserve"> dėl </w:t>
            </w:r>
            <w:r>
              <w:rPr>
                <w:szCs w:val="24"/>
              </w:rPr>
              <w:t xml:space="preserve">20 </w:t>
            </w:r>
            <w:r w:rsidRPr="00376C47">
              <w:rPr>
                <w:szCs w:val="24"/>
              </w:rPr>
              <w:t>darbotvarkės klausimo</w:t>
            </w:r>
            <w:r>
              <w:rPr>
                <w:szCs w:val="24"/>
              </w:rPr>
              <w:t>. S</w:t>
            </w:r>
            <w:r w:rsidRPr="00376C47">
              <w:rPr>
                <w:szCs w:val="24"/>
              </w:rPr>
              <w:t>iūlyt</w:t>
            </w:r>
            <w:r>
              <w:rPr>
                <w:szCs w:val="24"/>
              </w:rPr>
              <w:t>a</w:t>
            </w:r>
            <w:r w:rsidRPr="00376C47">
              <w:rPr>
                <w:szCs w:val="24"/>
              </w:rPr>
              <w:t xml:space="preserve"> savivaldybės Tarybai atidėti sprendimo projekto svarstymą.</w:t>
            </w:r>
          </w:p>
        </w:tc>
        <w:tc>
          <w:tcPr>
            <w:tcW w:w="1353" w:type="pct"/>
          </w:tcPr>
          <w:p w14:paraId="68AA8637" w14:textId="4F408847" w:rsidR="00233A1E" w:rsidRPr="00A40A2F" w:rsidRDefault="00790A95" w:rsidP="005B6A1B">
            <w:pPr>
              <w:rPr>
                <w:szCs w:val="24"/>
              </w:rPr>
            </w:pPr>
            <w:r w:rsidRPr="005E27AA">
              <w:rPr>
                <w:szCs w:val="24"/>
              </w:rPr>
              <w:t xml:space="preserve">20 klausimas buvo išbrauktas iš </w:t>
            </w:r>
            <w:r w:rsidR="005E27AA">
              <w:rPr>
                <w:szCs w:val="24"/>
              </w:rPr>
              <w:t xml:space="preserve">Tarybos </w:t>
            </w:r>
            <w:r w:rsidRPr="005E27AA">
              <w:rPr>
                <w:szCs w:val="24"/>
              </w:rPr>
              <w:t>posėdžio darbotvarkės.</w:t>
            </w:r>
          </w:p>
        </w:tc>
      </w:tr>
      <w:tr w:rsidR="00233A1E" w:rsidRPr="0020052D" w14:paraId="1827452A" w14:textId="77777777" w:rsidTr="005B6A1B">
        <w:trPr>
          <w:trHeight w:val="285"/>
        </w:trPr>
        <w:tc>
          <w:tcPr>
            <w:tcW w:w="773" w:type="pct"/>
            <w:vMerge/>
            <w:shd w:val="clear" w:color="auto" w:fill="FDE9D9" w:themeFill="accent6" w:themeFillTint="33"/>
          </w:tcPr>
          <w:p w14:paraId="494D79EC" w14:textId="77777777" w:rsidR="00233A1E" w:rsidRPr="005B6A1B" w:rsidRDefault="00233A1E" w:rsidP="000D2D71">
            <w:pPr>
              <w:jc w:val="center"/>
              <w:rPr>
                <w:b/>
                <w:szCs w:val="24"/>
              </w:rPr>
            </w:pPr>
          </w:p>
        </w:tc>
        <w:tc>
          <w:tcPr>
            <w:tcW w:w="1366" w:type="pct"/>
            <w:shd w:val="clear" w:color="auto" w:fill="auto"/>
          </w:tcPr>
          <w:p w14:paraId="3C4B3F4E" w14:textId="367D4372" w:rsidR="00233A1E" w:rsidRPr="00376C47" w:rsidRDefault="00233A1E" w:rsidP="005B6A1B">
            <w:pPr>
              <w:rPr>
                <w:szCs w:val="24"/>
              </w:rPr>
            </w:pPr>
            <w:r w:rsidRPr="00376C47">
              <w:rPr>
                <w:szCs w:val="24"/>
              </w:rPr>
              <w:t>Dėl savivaldybių tarybų antikorupcijos komisijų veiklos gerinimo (Antikorupcijos komisijos veiklos standartas).</w:t>
            </w:r>
          </w:p>
        </w:tc>
        <w:tc>
          <w:tcPr>
            <w:tcW w:w="1508" w:type="pct"/>
            <w:shd w:val="clear" w:color="auto" w:fill="auto"/>
          </w:tcPr>
          <w:p w14:paraId="2DC874BF" w14:textId="379CDC61" w:rsidR="00233A1E" w:rsidRDefault="00233A1E" w:rsidP="005B6A1B">
            <w:pPr>
              <w:rPr>
                <w:szCs w:val="24"/>
              </w:rPr>
            </w:pPr>
            <w:r>
              <w:rPr>
                <w:szCs w:val="24"/>
              </w:rPr>
              <w:t>Išklausyta informacija.</w:t>
            </w:r>
          </w:p>
        </w:tc>
        <w:tc>
          <w:tcPr>
            <w:tcW w:w="1353" w:type="pct"/>
          </w:tcPr>
          <w:p w14:paraId="7E337BF4" w14:textId="77777777" w:rsidR="00233A1E" w:rsidRPr="00A40A2F" w:rsidRDefault="00233A1E" w:rsidP="005B6A1B">
            <w:pPr>
              <w:rPr>
                <w:szCs w:val="24"/>
              </w:rPr>
            </w:pPr>
          </w:p>
        </w:tc>
      </w:tr>
      <w:tr w:rsidR="00233A1E" w:rsidRPr="0020052D" w14:paraId="65091112" w14:textId="77777777" w:rsidTr="005B6A1B">
        <w:trPr>
          <w:trHeight w:val="285"/>
        </w:trPr>
        <w:tc>
          <w:tcPr>
            <w:tcW w:w="773" w:type="pct"/>
            <w:vMerge/>
            <w:shd w:val="clear" w:color="auto" w:fill="FDE9D9" w:themeFill="accent6" w:themeFillTint="33"/>
          </w:tcPr>
          <w:p w14:paraId="12EC9846" w14:textId="77777777" w:rsidR="00233A1E" w:rsidRPr="005B6A1B" w:rsidRDefault="00233A1E" w:rsidP="000D2D71">
            <w:pPr>
              <w:jc w:val="center"/>
              <w:rPr>
                <w:b/>
                <w:szCs w:val="24"/>
              </w:rPr>
            </w:pPr>
          </w:p>
        </w:tc>
        <w:tc>
          <w:tcPr>
            <w:tcW w:w="1366" w:type="pct"/>
            <w:shd w:val="clear" w:color="auto" w:fill="auto"/>
          </w:tcPr>
          <w:p w14:paraId="199A7220" w14:textId="68F81841" w:rsidR="00233A1E" w:rsidRPr="00376C47" w:rsidRDefault="00233A1E" w:rsidP="005B6A1B">
            <w:pPr>
              <w:rPr>
                <w:szCs w:val="24"/>
              </w:rPr>
            </w:pPr>
            <w:r w:rsidRPr="00376C47">
              <w:rPr>
                <w:szCs w:val="24"/>
              </w:rPr>
              <w:t>Dėl Antikorupcijos komisijos 2021 m. veiklos ataskaitos.</w:t>
            </w:r>
          </w:p>
        </w:tc>
        <w:tc>
          <w:tcPr>
            <w:tcW w:w="1508" w:type="pct"/>
            <w:shd w:val="clear" w:color="auto" w:fill="auto"/>
          </w:tcPr>
          <w:p w14:paraId="5518EE0C" w14:textId="6225578B" w:rsidR="00233A1E" w:rsidRDefault="00233A1E" w:rsidP="005B6A1B">
            <w:pPr>
              <w:rPr>
                <w:szCs w:val="24"/>
              </w:rPr>
            </w:pPr>
            <w:r>
              <w:rPr>
                <w:szCs w:val="24"/>
              </w:rPr>
              <w:t>P</w:t>
            </w:r>
            <w:r w:rsidRPr="00376C47">
              <w:rPr>
                <w:szCs w:val="24"/>
              </w:rPr>
              <w:t>ritart</w:t>
            </w:r>
            <w:r>
              <w:rPr>
                <w:szCs w:val="24"/>
              </w:rPr>
              <w:t>a</w:t>
            </w:r>
            <w:r w:rsidRPr="00376C47">
              <w:rPr>
                <w:szCs w:val="24"/>
              </w:rPr>
              <w:t xml:space="preserve"> 2021 m. Antikorupcijos komisijos veiklos ataskaitai</w:t>
            </w:r>
            <w:r>
              <w:rPr>
                <w:szCs w:val="24"/>
              </w:rPr>
              <w:t xml:space="preserve"> ir nuspręsta</w:t>
            </w:r>
            <w:r w:rsidRPr="00376C47">
              <w:rPr>
                <w:szCs w:val="24"/>
              </w:rPr>
              <w:t xml:space="preserve"> pristatyti ją artimiausiame Tarybos posėdyje ir paskelbti Ukmergės rajono savivaldybės interneto svetainėje.</w:t>
            </w:r>
          </w:p>
        </w:tc>
        <w:tc>
          <w:tcPr>
            <w:tcW w:w="1353" w:type="pct"/>
          </w:tcPr>
          <w:p w14:paraId="602774C5" w14:textId="77777777" w:rsidR="00233A1E" w:rsidRPr="00B27F3C" w:rsidRDefault="00233A1E" w:rsidP="005B6A1B">
            <w:pPr>
              <w:rPr>
                <w:szCs w:val="24"/>
              </w:rPr>
            </w:pPr>
            <w:r w:rsidRPr="00B27F3C">
              <w:rPr>
                <w:szCs w:val="24"/>
              </w:rPr>
              <w:t xml:space="preserve">Ataskaita pateikta </w:t>
            </w:r>
          </w:p>
          <w:p w14:paraId="38711395" w14:textId="52B312D9" w:rsidR="00233A1E" w:rsidRPr="00A40A2F" w:rsidRDefault="00233A1E" w:rsidP="005B6A1B">
            <w:pPr>
              <w:rPr>
                <w:szCs w:val="24"/>
              </w:rPr>
            </w:pPr>
            <w:r w:rsidRPr="00B27F3C">
              <w:rPr>
                <w:szCs w:val="24"/>
              </w:rPr>
              <w:t>202</w:t>
            </w:r>
            <w:r w:rsidR="00B27F3C" w:rsidRPr="00B27F3C">
              <w:rPr>
                <w:szCs w:val="24"/>
              </w:rPr>
              <w:t>2</w:t>
            </w:r>
            <w:r w:rsidRPr="00B27F3C">
              <w:rPr>
                <w:szCs w:val="24"/>
              </w:rPr>
              <w:t>-03-</w:t>
            </w:r>
            <w:r w:rsidR="00B27F3C" w:rsidRPr="00B27F3C">
              <w:rPr>
                <w:szCs w:val="24"/>
              </w:rPr>
              <w:t>31</w:t>
            </w:r>
            <w:r w:rsidRPr="00B27F3C">
              <w:rPr>
                <w:szCs w:val="24"/>
              </w:rPr>
              <w:t xml:space="preserve"> Tarybos posėdžio metu</w:t>
            </w:r>
            <w:r w:rsidR="00FD45D2" w:rsidRPr="008E5C0B">
              <w:rPr>
                <w:color w:val="FF0000"/>
                <w:szCs w:val="24"/>
              </w:rPr>
              <w:t xml:space="preserve"> </w:t>
            </w:r>
            <w:r w:rsidR="00FD45D2" w:rsidRPr="005E27AA">
              <w:rPr>
                <w:szCs w:val="24"/>
              </w:rPr>
              <w:t>ir paskelbta savivaldybės interneto svetainėje:</w:t>
            </w:r>
          </w:p>
        </w:tc>
      </w:tr>
      <w:tr w:rsidR="00233A1E" w:rsidRPr="0020052D" w14:paraId="584237AB" w14:textId="77777777" w:rsidTr="005B6A1B">
        <w:trPr>
          <w:trHeight w:val="285"/>
        </w:trPr>
        <w:tc>
          <w:tcPr>
            <w:tcW w:w="773" w:type="pct"/>
            <w:vMerge/>
            <w:shd w:val="clear" w:color="auto" w:fill="FDE9D9" w:themeFill="accent6" w:themeFillTint="33"/>
          </w:tcPr>
          <w:p w14:paraId="349F96E5" w14:textId="77777777" w:rsidR="00233A1E" w:rsidRPr="005B6A1B" w:rsidRDefault="00233A1E" w:rsidP="000D2D71">
            <w:pPr>
              <w:jc w:val="center"/>
              <w:rPr>
                <w:b/>
                <w:szCs w:val="24"/>
              </w:rPr>
            </w:pPr>
          </w:p>
        </w:tc>
        <w:tc>
          <w:tcPr>
            <w:tcW w:w="1366" w:type="pct"/>
            <w:shd w:val="clear" w:color="auto" w:fill="auto"/>
          </w:tcPr>
          <w:p w14:paraId="696C90FA" w14:textId="60813F3C" w:rsidR="00233A1E" w:rsidRPr="00376C47" w:rsidRDefault="00233A1E" w:rsidP="005B6A1B">
            <w:pPr>
              <w:rPr>
                <w:szCs w:val="24"/>
              </w:rPr>
            </w:pPr>
            <w:r>
              <w:rPr>
                <w:szCs w:val="24"/>
              </w:rPr>
              <w:t>Kiti klausimai.</w:t>
            </w:r>
          </w:p>
        </w:tc>
        <w:tc>
          <w:tcPr>
            <w:tcW w:w="1508" w:type="pct"/>
            <w:shd w:val="clear" w:color="auto" w:fill="auto"/>
          </w:tcPr>
          <w:p w14:paraId="0502B318" w14:textId="5AE5B6D5" w:rsidR="00233A1E" w:rsidRDefault="00233A1E" w:rsidP="005B6A1B">
            <w:pPr>
              <w:rPr>
                <w:szCs w:val="24"/>
              </w:rPr>
            </w:pPr>
            <w:r>
              <w:rPr>
                <w:szCs w:val="24"/>
              </w:rPr>
              <w:t xml:space="preserve">Diskutuota dėl </w:t>
            </w:r>
            <w:r w:rsidRPr="00376C47">
              <w:rPr>
                <w:szCs w:val="24"/>
              </w:rPr>
              <w:t>visuomenės informavimo priemonėse paskelbt</w:t>
            </w:r>
            <w:r>
              <w:rPr>
                <w:szCs w:val="24"/>
              </w:rPr>
              <w:t>os</w:t>
            </w:r>
            <w:r w:rsidRPr="00376C47">
              <w:rPr>
                <w:szCs w:val="24"/>
              </w:rPr>
              <w:t xml:space="preserve"> informacij</w:t>
            </w:r>
            <w:r>
              <w:rPr>
                <w:szCs w:val="24"/>
              </w:rPr>
              <w:t>os</w:t>
            </w:r>
            <w:r w:rsidRPr="00376C47">
              <w:rPr>
                <w:szCs w:val="24"/>
              </w:rPr>
              <w:t xml:space="preserve"> apie galimai nekokybišką Užupio pagrindinės mokyklos valgykloje tiekiamą maistą.</w:t>
            </w:r>
          </w:p>
        </w:tc>
        <w:tc>
          <w:tcPr>
            <w:tcW w:w="1353" w:type="pct"/>
          </w:tcPr>
          <w:p w14:paraId="539D6540" w14:textId="77777777" w:rsidR="00233A1E" w:rsidRPr="00A40A2F" w:rsidRDefault="00233A1E" w:rsidP="005B6A1B">
            <w:pPr>
              <w:rPr>
                <w:szCs w:val="24"/>
              </w:rPr>
            </w:pPr>
          </w:p>
        </w:tc>
      </w:tr>
      <w:tr w:rsidR="00913051" w:rsidRPr="0020052D" w14:paraId="63CA5C91" w14:textId="77777777" w:rsidTr="005B6A1B">
        <w:trPr>
          <w:trHeight w:val="285"/>
        </w:trPr>
        <w:tc>
          <w:tcPr>
            <w:tcW w:w="773" w:type="pct"/>
            <w:vMerge w:val="restart"/>
            <w:shd w:val="clear" w:color="auto" w:fill="FDE9D9" w:themeFill="accent6" w:themeFillTint="33"/>
          </w:tcPr>
          <w:p w14:paraId="7D955ADE" w14:textId="7411F761" w:rsidR="00913051" w:rsidRPr="005B6A1B" w:rsidRDefault="00913051" w:rsidP="006053BB">
            <w:pPr>
              <w:jc w:val="center"/>
              <w:rPr>
                <w:b/>
                <w:szCs w:val="24"/>
              </w:rPr>
            </w:pPr>
            <w:r w:rsidRPr="005B6A1B">
              <w:rPr>
                <w:b/>
                <w:szCs w:val="24"/>
              </w:rPr>
              <w:t>202</w:t>
            </w:r>
            <w:r w:rsidR="000F17EF" w:rsidRPr="005B6A1B">
              <w:rPr>
                <w:b/>
                <w:szCs w:val="24"/>
              </w:rPr>
              <w:t>2</w:t>
            </w:r>
            <w:r w:rsidRPr="005B6A1B">
              <w:rPr>
                <w:b/>
                <w:szCs w:val="24"/>
              </w:rPr>
              <w:t>-05-16  Nr. 32-3</w:t>
            </w:r>
          </w:p>
        </w:tc>
        <w:tc>
          <w:tcPr>
            <w:tcW w:w="1366" w:type="pct"/>
            <w:shd w:val="clear" w:color="auto" w:fill="auto"/>
          </w:tcPr>
          <w:p w14:paraId="65CBF4FA" w14:textId="4D6F0B2A" w:rsidR="00913051" w:rsidRPr="00ED12E8" w:rsidRDefault="00913051" w:rsidP="005B6A1B">
            <w:pPr>
              <w:rPr>
                <w:bCs/>
                <w:szCs w:val="24"/>
              </w:rPr>
            </w:pPr>
            <w:r>
              <w:t>Dėl Antikorupcijos komisijos veiklos nuostatų pakeitimo.</w:t>
            </w:r>
          </w:p>
        </w:tc>
        <w:tc>
          <w:tcPr>
            <w:tcW w:w="1508" w:type="pct"/>
            <w:shd w:val="clear" w:color="auto" w:fill="auto"/>
          </w:tcPr>
          <w:p w14:paraId="5C81FE40" w14:textId="6BECE47C" w:rsidR="00913051" w:rsidRPr="00ED12E8" w:rsidRDefault="00913051" w:rsidP="005B6A1B">
            <w:pPr>
              <w:rPr>
                <w:szCs w:val="24"/>
              </w:rPr>
            </w:pPr>
            <w:r>
              <w:rPr>
                <w:szCs w:val="24"/>
              </w:rPr>
              <w:t>P</w:t>
            </w:r>
            <w:r w:rsidRPr="00913051">
              <w:rPr>
                <w:szCs w:val="24"/>
              </w:rPr>
              <w:t>ritart</w:t>
            </w:r>
            <w:r>
              <w:rPr>
                <w:szCs w:val="24"/>
              </w:rPr>
              <w:t>a</w:t>
            </w:r>
            <w:r w:rsidRPr="00913051">
              <w:rPr>
                <w:szCs w:val="24"/>
              </w:rPr>
              <w:t xml:space="preserve"> Antikorupcijos komisijos veiklos nuostatų pakeitimų projektui ir </w:t>
            </w:r>
            <w:r>
              <w:rPr>
                <w:szCs w:val="24"/>
              </w:rPr>
              <w:t xml:space="preserve">nuspręsta </w:t>
            </w:r>
            <w:r w:rsidRPr="00913051">
              <w:rPr>
                <w:szCs w:val="24"/>
              </w:rPr>
              <w:t>teikti jį tvirtinti Tarybos posėdyje.</w:t>
            </w:r>
          </w:p>
        </w:tc>
        <w:tc>
          <w:tcPr>
            <w:tcW w:w="1353" w:type="pct"/>
          </w:tcPr>
          <w:p w14:paraId="0203B884" w14:textId="61AA6D4D" w:rsidR="00913051" w:rsidRPr="00EF60B4" w:rsidRDefault="00B27F3C" w:rsidP="005B6A1B">
            <w:pPr>
              <w:rPr>
                <w:bCs/>
                <w:color w:val="FF0000"/>
                <w:szCs w:val="24"/>
              </w:rPr>
            </w:pPr>
            <w:r w:rsidRPr="00B27F3C">
              <w:rPr>
                <w:bCs/>
                <w:szCs w:val="24"/>
              </w:rPr>
              <w:t>2022-05-26 Tarybos sprendimas Nr. 7-169.</w:t>
            </w:r>
          </w:p>
        </w:tc>
      </w:tr>
      <w:tr w:rsidR="00913051" w:rsidRPr="0020052D" w14:paraId="0742E368" w14:textId="77777777" w:rsidTr="005B6A1B">
        <w:trPr>
          <w:trHeight w:val="285"/>
        </w:trPr>
        <w:tc>
          <w:tcPr>
            <w:tcW w:w="773" w:type="pct"/>
            <w:vMerge/>
            <w:shd w:val="clear" w:color="auto" w:fill="FDE9D9" w:themeFill="accent6" w:themeFillTint="33"/>
          </w:tcPr>
          <w:p w14:paraId="563FCD63" w14:textId="77777777" w:rsidR="00913051" w:rsidRPr="005B6A1B" w:rsidRDefault="00913051" w:rsidP="006053BB">
            <w:pPr>
              <w:jc w:val="center"/>
              <w:rPr>
                <w:b/>
                <w:szCs w:val="24"/>
              </w:rPr>
            </w:pPr>
          </w:p>
        </w:tc>
        <w:tc>
          <w:tcPr>
            <w:tcW w:w="1366" w:type="pct"/>
            <w:shd w:val="clear" w:color="auto" w:fill="auto"/>
          </w:tcPr>
          <w:p w14:paraId="68B73311" w14:textId="03952BD6" w:rsidR="00913051" w:rsidRDefault="00913051" w:rsidP="005B6A1B">
            <w:r w:rsidRPr="00913051">
              <w:t>Dėl antikorupcinio sąmoningumo didinimo veiklų organizavimo.</w:t>
            </w:r>
          </w:p>
        </w:tc>
        <w:tc>
          <w:tcPr>
            <w:tcW w:w="1508" w:type="pct"/>
            <w:shd w:val="clear" w:color="auto" w:fill="auto"/>
          </w:tcPr>
          <w:p w14:paraId="572F06CA" w14:textId="74BAB19B" w:rsidR="00913051" w:rsidRPr="00ED12E8" w:rsidRDefault="00913051" w:rsidP="005B6A1B">
            <w:pPr>
              <w:rPr>
                <w:szCs w:val="24"/>
              </w:rPr>
            </w:pPr>
            <w:r>
              <w:rPr>
                <w:szCs w:val="24"/>
              </w:rPr>
              <w:t>Išklausyta informacija.</w:t>
            </w:r>
          </w:p>
        </w:tc>
        <w:tc>
          <w:tcPr>
            <w:tcW w:w="1353" w:type="pct"/>
          </w:tcPr>
          <w:p w14:paraId="422457A3" w14:textId="77777777" w:rsidR="00913051" w:rsidRPr="00EF60B4" w:rsidRDefault="00913051" w:rsidP="005B6A1B">
            <w:pPr>
              <w:rPr>
                <w:bCs/>
                <w:color w:val="FF0000"/>
                <w:szCs w:val="24"/>
              </w:rPr>
            </w:pPr>
          </w:p>
        </w:tc>
      </w:tr>
      <w:tr w:rsidR="00913051" w:rsidRPr="0020052D" w14:paraId="5B311D4F" w14:textId="77777777" w:rsidTr="005B6A1B">
        <w:trPr>
          <w:trHeight w:val="285"/>
        </w:trPr>
        <w:tc>
          <w:tcPr>
            <w:tcW w:w="773" w:type="pct"/>
            <w:vMerge/>
            <w:shd w:val="clear" w:color="auto" w:fill="FDE9D9" w:themeFill="accent6" w:themeFillTint="33"/>
          </w:tcPr>
          <w:p w14:paraId="7EFE385A" w14:textId="77777777" w:rsidR="00913051" w:rsidRPr="005B6A1B" w:rsidRDefault="00913051" w:rsidP="006053BB">
            <w:pPr>
              <w:jc w:val="center"/>
              <w:rPr>
                <w:b/>
                <w:szCs w:val="24"/>
              </w:rPr>
            </w:pPr>
          </w:p>
        </w:tc>
        <w:tc>
          <w:tcPr>
            <w:tcW w:w="1366" w:type="pct"/>
            <w:shd w:val="clear" w:color="auto" w:fill="auto"/>
          </w:tcPr>
          <w:p w14:paraId="79C4DE43" w14:textId="65CD8DEE" w:rsidR="00913051" w:rsidRDefault="00913051" w:rsidP="005B6A1B">
            <w:r w:rsidRPr="00913051">
              <w:t>Diskusijoje „Kaip pasiklosi, taip išsimiegosi? Investicijų į infrastruktūrą skaidrumas ir pagrįstumas.“ pateiktos informacijos aptarimas.</w:t>
            </w:r>
          </w:p>
        </w:tc>
        <w:tc>
          <w:tcPr>
            <w:tcW w:w="1508" w:type="pct"/>
            <w:shd w:val="clear" w:color="auto" w:fill="auto"/>
          </w:tcPr>
          <w:p w14:paraId="108F9D10" w14:textId="04AF8C8D" w:rsidR="00913051" w:rsidRPr="00ED12E8" w:rsidRDefault="000D51F2" w:rsidP="005B6A1B">
            <w:pPr>
              <w:rPr>
                <w:szCs w:val="24"/>
              </w:rPr>
            </w:pPr>
            <w:r>
              <w:rPr>
                <w:szCs w:val="24"/>
              </w:rPr>
              <w:t>Išklausyta informacija.</w:t>
            </w:r>
          </w:p>
        </w:tc>
        <w:tc>
          <w:tcPr>
            <w:tcW w:w="1353" w:type="pct"/>
          </w:tcPr>
          <w:p w14:paraId="708937DD" w14:textId="77777777" w:rsidR="00913051" w:rsidRPr="00EF60B4" w:rsidRDefault="00913051" w:rsidP="005B6A1B">
            <w:pPr>
              <w:rPr>
                <w:bCs/>
                <w:color w:val="FF0000"/>
                <w:szCs w:val="24"/>
              </w:rPr>
            </w:pPr>
          </w:p>
        </w:tc>
      </w:tr>
      <w:tr w:rsidR="00913051" w:rsidRPr="0020052D" w14:paraId="3CDC868E" w14:textId="77777777" w:rsidTr="005B6A1B">
        <w:trPr>
          <w:trHeight w:val="285"/>
        </w:trPr>
        <w:tc>
          <w:tcPr>
            <w:tcW w:w="773" w:type="pct"/>
            <w:vMerge/>
            <w:shd w:val="clear" w:color="auto" w:fill="FDE9D9" w:themeFill="accent6" w:themeFillTint="33"/>
          </w:tcPr>
          <w:p w14:paraId="621F5CB1" w14:textId="77777777" w:rsidR="00913051" w:rsidRPr="005B6A1B" w:rsidRDefault="00913051" w:rsidP="006053BB">
            <w:pPr>
              <w:jc w:val="center"/>
              <w:rPr>
                <w:b/>
                <w:szCs w:val="24"/>
              </w:rPr>
            </w:pPr>
          </w:p>
        </w:tc>
        <w:tc>
          <w:tcPr>
            <w:tcW w:w="1366" w:type="pct"/>
            <w:shd w:val="clear" w:color="auto" w:fill="auto"/>
          </w:tcPr>
          <w:p w14:paraId="6833E324" w14:textId="6D3CEAD1" w:rsidR="00913051" w:rsidRDefault="00913051" w:rsidP="005B6A1B">
            <w:r w:rsidRPr="00913051">
              <w:t>Dėl Ukmergės rajono savivaldybės tarybos posėdžiui teikiamų klausimų svarstymo antikorupciniu požiūriu.</w:t>
            </w:r>
          </w:p>
        </w:tc>
        <w:tc>
          <w:tcPr>
            <w:tcW w:w="1508" w:type="pct"/>
            <w:shd w:val="clear" w:color="auto" w:fill="auto"/>
          </w:tcPr>
          <w:p w14:paraId="299DCB0C" w14:textId="5D08001F" w:rsidR="00913051" w:rsidRPr="00ED12E8" w:rsidRDefault="00913051" w:rsidP="005B6A1B">
            <w:pPr>
              <w:rPr>
                <w:szCs w:val="24"/>
              </w:rPr>
            </w:pPr>
            <w:r w:rsidRPr="00376C47">
              <w:rPr>
                <w:szCs w:val="24"/>
              </w:rPr>
              <w:t>Tarybos posėdžiui n</w:t>
            </w:r>
            <w:r>
              <w:rPr>
                <w:szCs w:val="24"/>
              </w:rPr>
              <w:t>ebuvo</w:t>
            </w:r>
            <w:r w:rsidRPr="00376C47">
              <w:rPr>
                <w:szCs w:val="24"/>
              </w:rPr>
              <w:t xml:space="preserve"> pateikta klausimų, kuriuos reikėtų svarstyti antikorupciniu požiūriu.</w:t>
            </w:r>
          </w:p>
        </w:tc>
        <w:tc>
          <w:tcPr>
            <w:tcW w:w="1353" w:type="pct"/>
          </w:tcPr>
          <w:p w14:paraId="25836593" w14:textId="77777777" w:rsidR="00913051" w:rsidRPr="00EF60B4" w:rsidRDefault="00913051" w:rsidP="005B6A1B">
            <w:pPr>
              <w:rPr>
                <w:bCs/>
                <w:color w:val="FF0000"/>
                <w:szCs w:val="24"/>
              </w:rPr>
            </w:pPr>
          </w:p>
        </w:tc>
      </w:tr>
      <w:tr w:rsidR="007D3937" w:rsidRPr="0020052D" w14:paraId="6FB02A51" w14:textId="77777777" w:rsidTr="005B6A1B">
        <w:trPr>
          <w:trHeight w:val="285"/>
        </w:trPr>
        <w:tc>
          <w:tcPr>
            <w:tcW w:w="773" w:type="pct"/>
            <w:vMerge w:val="restart"/>
            <w:shd w:val="clear" w:color="auto" w:fill="FDE9D9" w:themeFill="accent6" w:themeFillTint="33"/>
          </w:tcPr>
          <w:p w14:paraId="13F45325" w14:textId="77777777" w:rsidR="007D3937" w:rsidRPr="005B6A1B" w:rsidRDefault="007D3937" w:rsidP="006053BB">
            <w:pPr>
              <w:jc w:val="center"/>
              <w:rPr>
                <w:b/>
                <w:szCs w:val="24"/>
              </w:rPr>
            </w:pPr>
            <w:r w:rsidRPr="005B6A1B">
              <w:rPr>
                <w:b/>
                <w:szCs w:val="24"/>
              </w:rPr>
              <w:t>2022-08-16</w:t>
            </w:r>
          </w:p>
          <w:p w14:paraId="0352552C" w14:textId="22781329" w:rsidR="007D3937" w:rsidRPr="005B6A1B" w:rsidRDefault="007D3937" w:rsidP="006053BB">
            <w:pPr>
              <w:jc w:val="center"/>
              <w:rPr>
                <w:b/>
                <w:szCs w:val="24"/>
              </w:rPr>
            </w:pPr>
            <w:r w:rsidRPr="005B6A1B">
              <w:rPr>
                <w:b/>
                <w:szCs w:val="24"/>
              </w:rPr>
              <w:t>Nr. 32-4</w:t>
            </w:r>
          </w:p>
        </w:tc>
        <w:tc>
          <w:tcPr>
            <w:tcW w:w="1366" w:type="pct"/>
            <w:shd w:val="clear" w:color="auto" w:fill="auto"/>
          </w:tcPr>
          <w:p w14:paraId="089A39CD" w14:textId="72D58AAE" w:rsidR="007D3937" w:rsidRPr="000F17EF" w:rsidRDefault="007D3937" w:rsidP="005B6A1B">
            <w:r w:rsidRPr="000F17EF">
              <w:rPr>
                <w:szCs w:val="24"/>
              </w:rPr>
              <w:t>Dėl savivaldybės administracijos projektų įgyvendinimo.</w:t>
            </w:r>
          </w:p>
        </w:tc>
        <w:tc>
          <w:tcPr>
            <w:tcW w:w="1508" w:type="pct"/>
            <w:shd w:val="clear" w:color="auto" w:fill="auto"/>
          </w:tcPr>
          <w:p w14:paraId="1FA82586" w14:textId="598F681A" w:rsidR="007D3937" w:rsidRPr="00376C47" w:rsidRDefault="000F17EF" w:rsidP="005B6A1B">
            <w:pPr>
              <w:rPr>
                <w:szCs w:val="24"/>
              </w:rPr>
            </w:pPr>
            <w:r>
              <w:rPr>
                <w:szCs w:val="24"/>
              </w:rPr>
              <w:t>Išklausyta informacija.</w:t>
            </w:r>
          </w:p>
        </w:tc>
        <w:tc>
          <w:tcPr>
            <w:tcW w:w="1353" w:type="pct"/>
          </w:tcPr>
          <w:p w14:paraId="10B44B0F" w14:textId="77777777" w:rsidR="007D3937" w:rsidRPr="00EF60B4" w:rsidRDefault="007D3937" w:rsidP="005B6A1B">
            <w:pPr>
              <w:rPr>
                <w:bCs/>
                <w:color w:val="FF0000"/>
                <w:szCs w:val="24"/>
              </w:rPr>
            </w:pPr>
          </w:p>
        </w:tc>
      </w:tr>
      <w:tr w:rsidR="007D3937" w:rsidRPr="0020052D" w14:paraId="33757A90" w14:textId="77777777" w:rsidTr="005B6A1B">
        <w:trPr>
          <w:trHeight w:val="285"/>
        </w:trPr>
        <w:tc>
          <w:tcPr>
            <w:tcW w:w="773" w:type="pct"/>
            <w:vMerge/>
            <w:shd w:val="clear" w:color="auto" w:fill="FDE9D9" w:themeFill="accent6" w:themeFillTint="33"/>
          </w:tcPr>
          <w:p w14:paraId="33C140D9" w14:textId="77777777" w:rsidR="007D3937" w:rsidRPr="005B6A1B" w:rsidRDefault="007D3937" w:rsidP="006053BB">
            <w:pPr>
              <w:jc w:val="center"/>
              <w:rPr>
                <w:b/>
                <w:szCs w:val="24"/>
              </w:rPr>
            </w:pPr>
          </w:p>
        </w:tc>
        <w:tc>
          <w:tcPr>
            <w:tcW w:w="1366" w:type="pct"/>
            <w:shd w:val="clear" w:color="auto" w:fill="auto"/>
          </w:tcPr>
          <w:p w14:paraId="17E18918" w14:textId="7C6782BE" w:rsidR="007D3937" w:rsidRPr="000F17EF" w:rsidRDefault="007D3937" w:rsidP="005B6A1B">
            <w:pPr>
              <w:rPr>
                <w:szCs w:val="24"/>
              </w:rPr>
            </w:pPr>
            <w:r w:rsidRPr="000F17EF">
              <w:rPr>
                <w:szCs w:val="24"/>
              </w:rPr>
              <w:t xml:space="preserve">Dėl Ukmergės rajono savivaldybės korupcijos </w:t>
            </w:r>
            <w:r w:rsidRPr="000F17EF">
              <w:rPr>
                <w:szCs w:val="24"/>
              </w:rPr>
              <w:lastRenderedPageBreak/>
              <w:t>prevencijos 2021–2023 m. programos įgyvendinimo priemonių plano.</w:t>
            </w:r>
          </w:p>
        </w:tc>
        <w:tc>
          <w:tcPr>
            <w:tcW w:w="1508" w:type="pct"/>
            <w:shd w:val="clear" w:color="auto" w:fill="auto"/>
          </w:tcPr>
          <w:p w14:paraId="42552367" w14:textId="3D18CF4F" w:rsidR="007D3937" w:rsidRPr="00376C47" w:rsidRDefault="000F17EF" w:rsidP="005B6A1B">
            <w:pPr>
              <w:rPr>
                <w:szCs w:val="24"/>
              </w:rPr>
            </w:pPr>
            <w:r w:rsidRPr="000F17EF">
              <w:rPr>
                <w:szCs w:val="24"/>
              </w:rPr>
              <w:lastRenderedPageBreak/>
              <w:t>Išklausyta informacija.</w:t>
            </w:r>
          </w:p>
        </w:tc>
        <w:tc>
          <w:tcPr>
            <w:tcW w:w="1353" w:type="pct"/>
          </w:tcPr>
          <w:p w14:paraId="573BFD69" w14:textId="77777777" w:rsidR="007D3937" w:rsidRPr="00EF60B4" w:rsidRDefault="007D3937" w:rsidP="005B6A1B">
            <w:pPr>
              <w:rPr>
                <w:bCs/>
                <w:color w:val="FF0000"/>
                <w:szCs w:val="24"/>
              </w:rPr>
            </w:pPr>
          </w:p>
        </w:tc>
      </w:tr>
      <w:tr w:rsidR="007D3937" w:rsidRPr="0020052D" w14:paraId="1C0ED5AD" w14:textId="77777777" w:rsidTr="005B6A1B">
        <w:trPr>
          <w:trHeight w:val="285"/>
        </w:trPr>
        <w:tc>
          <w:tcPr>
            <w:tcW w:w="773" w:type="pct"/>
            <w:vMerge/>
            <w:shd w:val="clear" w:color="auto" w:fill="FDE9D9" w:themeFill="accent6" w:themeFillTint="33"/>
          </w:tcPr>
          <w:p w14:paraId="661A28D2" w14:textId="77777777" w:rsidR="007D3937" w:rsidRPr="005B6A1B" w:rsidRDefault="007D3937" w:rsidP="006053BB">
            <w:pPr>
              <w:jc w:val="center"/>
              <w:rPr>
                <w:b/>
                <w:szCs w:val="24"/>
              </w:rPr>
            </w:pPr>
          </w:p>
        </w:tc>
        <w:tc>
          <w:tcPr>
            <w:tcW w:w="1366" w:type="pct"/>
            <w:shd w:val="clear" w:color="auto" w:fill="auto"/>
          </w:tcPr>
          <w:p w14:paraId="149CE5BF" w14:textId="484C854E" w:rsidR="007D3937" w:rsidRPr="000F17EF" w:rsidRDefault="007D3937" w:rsidP="005B6A1B">
            <w:pPr>
              <w:rPr>
                <w:szCs w:val="24"/>
              </w:rPr>
            </w:pPr>
            <w:r w:rsidRPr="000F17EF">
              <w:rPr>
                <w:szCs w:val="24"/>
              </w:rPr>
              <w:t xml:space="preserve">Dėl </w:t>
            </w:r>
            <w:r w:rsidRPr="000F17EF">
              <w:rPr>
                <w:bCs/>
                <w:szCs w:val="24"/>
              </w:rPr>
              <w:t>Ukmergės rajono savivaldybės t</w:t>
            </w:r>
            <w:r w:rsidRPr="000F17EF">
              <w:rPr>
                <w:szCs w:val="24"/>
              </w:rPr>
              <w:t>arybos posėdžiui teikiamų klausimų svarstymo antikorupciniu požiūriu.</w:t>
            </w:r>
          </w:p>
        </w:tc>
        <w:tc>
          <w:tcPr>
            <w:tcW w:w="1508" w:type="pct"/>
            <w:shd w:val="clear" w:color="auto" w:fill="auto"/>
          </w:tcPr>
          <w:p w14:paraId="6226819D" w14:textId="2C16E2B2" w:rsidR="007D3937" w:rsidRPr="00376C47" w:rsidRDefault="000F17EF" w:rsidP="005B6A1B">
            <w:pPr>
              <w:rPr>
                <w:szCs w:val="24"/>
              </w:rPr>
            </w:pPr>
            <w:r w:rsidRPr="000F17EF">
              <w:rPr>
                <w:szCs w:val="24"/>
              </w:rPr>
              <w:t>Tarybos posėdžiui nebuvo pateikta klausimų, kuriuos reikėtų svarstyti antikorupciniu požiūriu</w:t>
            </w:r>
          </w:p>
        </w:tc>
        <w:tc>
          <w:tcPr>
            <w:tcW w:w="1353" w:type="pct"/>
          </w:tcPr>
          <w:p w14:paraId="7A474AD5" w14:textId="77777777" w:rsidR="007D3937" w:rsidRPr="00EF60B4" w:rsidRDefault="007D3937" w:rsidP="006053BB">
            <w:pPr>
              <w:rPr>
                <w:bCs/>
                <w:color w:val="FF0000"/>
                <w:szCs w:val="24"/>
              </w:rPr>
            </w:pPr>
          </w:p>
        </w:tc>
      </w:tr>
      <w:tr w:rsidR="000F17EF" w:rsidRPr="0020052D" w14:paraId="43A7E8A2" w14:textId="77777777" w:rsidTr="005B6A1B">
        <w:trPr>
          <w:trHeight w:val="285"/>
        </w:trPr>
        <w:tc>
          <w:tcPr>
            <w:tcW w:w="773" w:type="pct"/>
            <w:shd w:val="clear" w:color="auto" w:fill="FDE9D9" w:themeFill="accent6" w:themeFillTint="33"/>
          </w:tcPr>
          <w:p w14:paraId="71029F4A" w14:textId="77777777" w:rsidR="000F17EF" w:rsidRPr="005B6A1B" w:rsidRDefault="000F17EF" w:rsidP="006053BB">
            <w:pPr>
              <w:jc w:val="center"/>
              <w:rPr>
                <w:b/>
                <w:szCs w:val="24"/>
              </w:rPr>
            </w:pPr>
            <w:r w:rsidRPr="005B6A1B">
              <w:rPr>
                <w:b/>
                <w:szCs w:val="24"/>
              </w:rPr>
              <w:t>2022-10-24</w:t>
            </w:r>
          </w:p>
          <w:p w14:paraId="22CA0144" w14:textId="075EF46F" w:rsidR="000F17EF" w:rsidRPr="005B6A1B" w:rsidRDefault="000F17EF" w:rsidP="006053BB">
            <w:pPr>
              <w:jc w:val="center"/>
              <w:rPr>
                <w:b/>
                <w:szCs w:val="24"/>
              </w:rPr>
            </w:pPr>
            <w:r w:rsidRPr="005B6A1B">
              <w:rPr>
                <w:b/>
                <w:szCs w:val="24"/>
              </w:rPr>
              <w:t>Nr. 32-5</w:t>
            </w:r>
          </w:p>
        </w:tc>
        <w:tc>
          <w:tcPr>
            <w:tcW w:w="1366" w:type="pct"/>
            <w:shd w:val="clear" w:color="auto" w:fill="auto"/>
          </w:tcPr>
          <w:p w14:paraId="3A9F4FA4" w14:textId="168076B7" w:rsidR="000F17EF" w:rsidRPr="000F17EF" w:rsidRDefault="000F17EF" w:rsidP="005B6A1B">
            <w:pPr>
              <w:rPr>
                <w:color w:val="FF0000"/>
                <w:szCs w:val="24"/>
              </w:rPr>
            </w:pPr>
            <w:r w:rsidRPr="000F17EF">
              <w:rPr>
                <w:szCs w:val="24"/>
              </w:rPr>
              <w:t>Dėl Ukmergės rajono savivaldybės tarybos posėdžiui teikiamų klausimų svarstymo antikorupciniu požiūriu</w:t>
            </w:r>
            <w:r>
              <w:rPr>
                <w:szCs w:val="24"/>
              </w:rPr>
              <w:t>.</w:t>
            </w:r>
          </w:p>
        </w:tc>
        <w:tc>
          <w:tcPr>
            <w:tcW w:w="1508" w:type="pct"/>
            <w:shd w:val="clear" w:color="auto" w:fill="auto"/>
          </w:tcPr>
          <w:p w14:paraId="0CBF1A6D" w14:textId="1F86EEB6" w:rsidR="000F17EF" w:rsidRPr="00376C47" w:rsidRDefault="000F17EF" w:rsidP="005B6A1B">
            <w:pPr>
              <w:rPr>
                <w:szCs w:val="24"/>
              </w:rPr>
            </w:pPr>
            <w:r w:rsidRPr="000F17EF">
              <w:rPr>
                <w:szCs w:val="24"/>
              </w:rPr>
              <w:t>Tarybos posėdžiui nebuvo pateikta klausimų, kuriuos reikėtų svarstyti antikorupciniu požiūriu.</w:t>
            </w:r>
          </w:p>
        </w:tc>
        <w:tc>
          <w:tcPr>
            <w:tcW w:w="1353" w:type="pct"/>
          </w:tcPr>
          <w:p w14:paraId="1A6584E4" w14:textId="77777777" w:rsidR="000F17EF" w:rsidRPr="00EF60B4" w:rsidRDefault="000F17EF" w:rsidP="006053BB">
            <w:pPr>
              <w:rPr>
                <w:bCs/>
                <w:color w:val="FF0000"/>
                <w:szCs w:val="24"/>
              </w:rPr>
            </w:pPr>
          </w:p>
        </w:tc>
      </w:tr>
      <w:bookmarkEnd w:id="0"/>
    </w:tbl>
    <w:p w14:paraId="24D398D6" w14:textId="5C3221AA" w:rsidR="00B707FE" w:rsidRDefault="00B707FE" w:rsidP="00B707FE">
      <w:pPr>
        <w:ind w:left="-426"/>
      </w:pPr>
    </w:p>
    <w:p w14:paraId="0A4255C5" w14:textId="77777777" w:rsidR="005040A1" w:rsidRDefault="005040A1" w:rsidP="00B707FE">
      <w:pPr>
        <w:ind w:left="-426"/>
      </w:pPr>
    </w:p>
    <w:p w14:paraId="649B0D8D" w14:textId="3726D2B1" w:rsidR="00B707FE" w:rsidRDefault="005040A1" w:rsidP="005040A1">
      <w:pPr>
        <w:ind w:left="-426"/>
        <w:jc w:val="center"/>
      </w:pPr>
      <w:r>
        <w:rPr>
          <w:noProof/>
        </w:rPr>
        <w:drawing>
          <wp:inline distT="0" distB="0" distL="0" distR="0" wp14:anchorId="276352D5" wp14:editId="34EBA430">
            <wp:extent cx="4571999" cy="2648767"/>
            <wp:effectExtent l="0" t="0" r="635" b="18415"/>
            <wp:docPr id="1" name="Diagrama 1">
              <a:extLst xmlns:a="http://schemas.openxmlformats.org/drawingml/2006/main">
                <a:ext uri="{FF2B5EF4-FFF2-40B4-BE49-F238E27FC236}">
                  <a16:creationId xmlns:a16="http://schemas.microsoft.com/office/drawing/2014/main" id="{42D585D3-B456-432C-880C-B49FAF87E5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76DB1B5" w14:textId="76474BAF" w:rsidR="005040A1" w:rsidRDefault="005040A1" w:rsidP="005040A1">
      <w:pPr>
        <w:ind w:left="-426"/>
        <w:jc w:val="center"/>
      </w:pPr>
    </w:p>
    <w:p w14:paraId="282F7E19" w14:textId="410552EF" w:rsidR="005040A1" w:rsidRDefault="005040A1" w:rsidP="005040A1">
      <w:pPr>
        <w:ind w:left="-426"/>
        <w:jc w:val="center"/>
      </w:pPr>
    </w:p>
    <w:p w14:paraId="044B6A1A" w14:textId="77777777" w:rsidR="005040A1" w:rsidRDefault="005040A1" w:rsidP="005040A1">
      <w:pPr>
        <w:ind w:left="-426"/>
        <w:jc w:val="center"/>
      </w:pPr>
    </w:p>
    <w:p w14:paraId="2B63C2D3" w14:textId="77777777" w:rsidR="003A32BD" w:rsidRDefault="003A32BD" w:rsidP="00B707FE">
      <w:pPr>
        <w:tabs>
          <w:tab w:val="left" w:pos="7614"/>
        </w:tabs>
        <w:ind w:left="-426"/>
      </w:pPr>
      <w:r>
        <w:t xml:space="preserve">Komisijos pirmininkas </w:t>
      </w:r>
      <w:r w:rsidR="00B707FE">
        <w:tab/>
        <w:t xml:space="preserve">Arvydas </w:t>
      </w:r>
      <w:proofErr w:type="spellStart"/>
      <w:r w:rsidR="00B707FE">
        <w:t>Pėšina</w:t>
      </w:r>
      <w:proofErr w:type="spellEnd"/>
    </w:p>
    <w:p w14:paraId="2D35E202" w14:textId="77777777" w:rsidR="00400483" w:rsidRPr="00400483" w:rsidRDefault="00400483" w:rsidP="003A32BD">
      <w:pPr>
        <w:jc w:val="center"/>
        <w:rPr>
          <w:u w:val="single"/>
        </w:rPr>
      </w:pPr>
    </w:p>
    <w:sectPr w:rsidR="00400483" w:rsidRPr="00400483" w:rsidSect="00596D90">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FF7E06" w14:textId="77777777" w:rsidR="004B4941" w:rsidRDefault="004B4941" w:rsidP="00596D90">
      <w:r>
        <w:separator/>
      </w:r>
    </w:p>
  </w:endnote>
  <w:endnote w:type="continuationSeparator" w:id="0">
    <w:p w14:paraId="7F7D12E2" w14:textId="77777777" w:rsidR="004B4941" w:rsidRDefault="004B4941" w:rsidP="00596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480BF1" w14:textId="77777777" w:rsidR="004B4941" w:rsidRDefault="004B4941" w:rsidP="00596D90">
      <w:r>
        <w:separator/>
      </w:r>
    </w:p>
  </w:footnote>
  <w:footnote w:type="continuationSeparator" w:id="0">
    <w:p w14:paraId="0C68C646" w14:textId="77777777" w:rsidR="004B4941" w:rsidRDefault="004B4941" w:rsidP="00596D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5929808"/>
      <w:docPartObj>
        <w:docPartGallery w:val="Page Numbers (Top of Page)"/>
        <w:docPartUnique/>
      </w:docPartObj>
    </w:sdtPr>
    <w:sdtEndPr/>
    <w:sdtContent>
      <w:p w14:paraId="2D4EEA5C" w14:textId="715BD74B" w:rsidR="00596D90" w:rsidRDefault="00596D90" w:rsidP="00596D90">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259D"/>
    <w:multiLevelType w:val="hybridMultilevel"/>
    <w:tmpl w:val="9830E42E"/>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8E1C45"/>
    <w:multiLevelType w:val="hybridMultilevel"/>
    <w:tmpl w:val="57FA8F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2A54225"/>
    <w:multiLevelType w:val="hybridMultilevel"/>
    <w:tmpl w:val="505C44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54951BE"/>
    <w:multiLevelType w:val="hybridMultilevel"/>
    <w:tmpl w:val="1EAAB0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2E7"/>
    <w:rsid w:val="00005826"/>
    <w:rsid w:val="00020EFE"/>
    <w:rsid w:val="00046AB8"/>
    <w:rsid w:val="000C2908"/>
    <w:rsid w:val="000D2D71"/>
    <w:rsid w:val="000D51F2"/>
    <w:rsid w:val="000E54E7"/>
    <w:rsid w:val="000F17EF"/>
    <w:rsid w:val="00114661"/>
    <w:rsid w:val="00143C4B"/>
    <w:rsid w:val="00164C27"/>
    <w:rsid w:val="00185FE3"/>
    <w:rsid w:val="00191574"/>
    <w:rsid w:val="00196600"/>
    <w:rsid w:val="001B63F7"/>
    <w:rsid w:val="001B6C1B"/>
    <w:rsid w:val="001E27ED"/>
    <w:rsid w:val="0020052D"/>
    <w:rsid w:val="0023315E"/>
    <w:rsid w:val="00233A1E"/>
    <w:rsid w:val="00284204"/>
    <w:rsid w:val="002A60A3"/>
    <w:rsid w:val="002C3FEC"/>
    <w:rsid w:val="002E1752"/>
    <w:rsid w:val="002E74F2"/>
    <w:rsid w:val="002F6410"/>
    <w:rsid w:val="00340B32"/>
    <w:rsid w:val="00344DB6"/>
    <w:rsid w:val="00354A1D"/>
    <w:rsid w:val="00376C47"/>
    <w:rsid w:val="003A32BD"/>
    <w:rsid w:val="003C7B0C"/>
    <w:rsid w:val="003F04FF"/>
    <w:rsid w:val="00400483"/>
    <w:rsid w:val="00406967"/>
    <w:rsid w:val="00414DE7"/>
    <w:rsid w:val="00440F3B"/>
    <w:rsid w:val="004A4443"/>
    <w:rsid w:val="004B4941"/>
    <w:rsid w:val="004C7AC0"/>
    <w:rsid w:val="004D366B"/>
    <w:rsid w:val="005040A1"/>
    <w:rsid w:val="00524B9E"/>
    <w:rsid w:val="00587B9C"/>
    <w:rsid w:val="00590065"/>
    <w:rsid w:val="00596D90"/>
    <w:rsid w:val="005B6A1B"/>
    <w:rsid w:val="005C37D7"/>
    <w:rsid w:val="005C3B19"/>
    <w:rsid w:val="005E27AA"/>
    <w:rsid w:val="006053BB"/>
    <w:rsid w:val="0062244A"/>
    <w:rsid w:val="006230B8"/>
    <w:rsid w:val="00680E3A"/>
    <w:rsid w:val="006B2FE7"/>
    <w:rsid w:val="006F2C35"/>
    <w:rsid w:val="00715E33"/>
    <w:rsid w:val="00726D60"/>
    <w:rsid w:val="00735789"/>
    <w:rsid w:val="007660FE"/>
    <w:rsid w:val="007751B6"/>
    <w:rsid w:val="007770B7"/>
    <w:rsid w:val="00790A95"/>
    <w:rsid w:val="00796FA2"/>
    <w:rsid w:val="007A67E0"/>
    <w:rsid w:val="007D3937"/>
    <w:rsid w:val="00807BCA"/>
    <w:rsid w:val="00825468"/>
    <w:rsid w:val="00826F1C"/>
    <w:rsid w:val="00846F72"/>
    <w:rsid w:val="00911481"/>
    <w:rsid w:val="00913051"/>
    <w:rsid w:val="00964D23"/>
    <w:rsid w:val="00966F3B"/>
    <w:rsid w:val="00970113"/>
    <w:rsid w:val="0097364F"/>
    <w:rsid w:val="00973B00"/>
    <w:rsid w:val="009865CF"/>
    <w:rsid w:val="009A25A5"/>
    <w:rsid w:val="009D2F3E"/>
    <w:rsid w:val="009E2A02"/>
    <w:rsid w:val="00A365C1"/>
    <w:rsid w:val="00A40A2F"/>
    <w:rsid w:val="00A5057E"/>
    <w:rsid w:val="00A7608A"/>
    <w:rsid w:val="00A82218"/>
    <w:rsid w:val="00B278B7"/>
    <w:rsid w:val="00B27F3C"/>
    <w:rsid w:val="00B50715"/>
    <w:rsid w:val="00B707FE"/>
    <w:rsid w:val="00B72BF2"/>
    <w:rsid w:val="00BD42E7"/>
    <w:rsid w:val="00BD7146"/>
    <w:rsid w:val="00C04F00"/>
    <w:rsid w:val="00C1510C"/>
    <w:rsid w:val="00C70C50"/>
    <w:rsid w:val="00C8502C"/>
    <w:rsid w:val="00CA2C38"/>
    <w:rsid w:val="00CB64FE"/>
    <w:rsid w:val="00CF579D"/>
    <w:rsid w:val="00D036B3"/>
    <w:rsid w:val="00D36833"/>
    <w:rsid w:val="00DE654D"/>
    <w:rsid w:val="00E14C15"/>
    <w:rsid w:val="00E33865"/>
    <w:rsid w:val="00EA519E"/>
    <w:rsid w:val="00ED12E8"/>
    <w:rsid w:val="00EF130E"/>
    <w:rsid w:val="00EF4C04"/>
    <w:rsid w:val="00EF60B4"/>
    <w:rsid w:val="00FB2C25"/>
    <w:rsid w:val="00FD45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5F7DC"/>
  <w15:docId w15:val="{5BE5F904-07B4-40AC-82CD-49ABFDC8E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64C2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911481"/>
    <w:rPr>
      <w:color w:val="0000FF"/>
      <w:u w:val="single"/>
    </w:rPr>
  </w:style>
  <w:style w:type="paragraph" w:styleId="Sraopastraipa">
    <w:name w:val="List Paragraph"/>
    <w:basedOn w:val="prastasis"/>
    <w:uiPriority w:val="34"/>
    <w:qFormat/>
    <w:rsid w:val="0097364F"/>
    <w:pPr>
      <w:ind w:left="720"/>
      <w:contextualSpacing/>
    </w:pPr>
  </w:style>
  <w:style w:type="paragraph" w:styleId="Antrats">
    <w:name w:val="header"/>
    <w:basedOn w:val="prastasis"/>
    <w:link w:val="AntratsDiagrama"/>
    <w:uiPriority w:val="99"/>
    <w:unhideWhenUsed/>
    <w:rsid w:val="00596D90"/>
    <w:pPr>
      <w:tabs>
        <w:tab w:val="center" w:pos="4819"/>
        <w:tab w:val="right" w:pos="9638"/>
      </w:tabs>
    </w:pPr>
  </w:style>
  <w:style w:type="character" w:customStyle="1" w:styleId="AntratsDiagrama">
    <w:name w:val="Antraštės Diagrama"/>
    <w:basedOn w:val="Numatytasispastraiposriftas"/>
    <w:link w:val="Antrats"/>
    <w:uiPriority w:val="99"/>
    <w:rsid w:val="00596D90"/>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596D90"/>
    <w:pPr>
      <w:tabs>
        <w:tab w:val="center" w:pos="4819"/>
        <w:tab w:val="right" w:pos="9638"/>
      </w:tabs>
    </w:pPr>
  </w:style>
  <w:style w:type="character" w:customStyle="1" w:styleId="PoratDiagrama">
    <w:name w:val="Poraštė Diagrama"/>
    <w:basedOn w:val="Numatytasispastraiposriftas"/>
    <w:link w:val="Porat"/>
    <w:uiPriority w:val="99"/>
    <w:rsid w:val="00596D9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966248">
      <w:bodyDiv w:val="1"/>
      <w:marLeft w:val="0"/>
      <w:marRight w:val="0"/>
      <w:marTop w:val="0"/>
      <w:marBottom w:val="0"/>
      <w:divBdr>
        <w:top w:val="none" w:sz="0" w:space="0" w:color="auto"/>
        <w:left w:val="none" w:sz="0" w:space="0" w:color="auto"/>
        <w:bottom w:val="none" w:sz="0" w:space="0" w:color="auto"/>
        <w:right w:val="none" w:sz="0" w:space="0" w:color="auto"/>
      </w:divBdr>
    </w:div>
    <w:div w:id="1449158703">
      <w:bodyDiv w:val="1"/>
      <w:marLeft w:val="0"/>
      <w:marRight w:val="0"/>
      <w:marTop w:val="0"/>
      <w:marBottom w:val="0"/>
      <w:divBdr>
        <w:top w:val="none" w:sz="0" w:space="0" w:color="auto"/>
        <w:left w:val="none" w:sz="0" w:space="0" w:color="auto"/>
        <w:bottom w:val="none" w:sz="0" w:space="0" w:color="auto"/>
        <w:right w:val="none" w:sz="0" w:space="0" w:color="auto"/>
      </w:divBdr>
      <w:divsChild>
        <w:div w:id="1178813546">
          <w:marLeft w:val="0"/>
          <w:marRight w:val="0"/>
          <w:marTop w:val="0"/>
          <w:marBottom w:val="0"/>
          <w:divBdr>
            <w:top w:val="none" w:sz="0" w:space="0" w:color="auto"/>
            <w:left w:val="none" w:sz="0" w:space="0" w:color="auto"/>
            <w:bottom w:val="none" w:sz="0" w:space="0" w:color="auto"/>
            <w:right w:val="none" w:sz="0" w:space="0" w:color="auto"/>
          </w:divBdr>
        </w:div>
        <w:div w:id="666860297">
          <w:marLeft w:val="0"/>
          <w:marRight w:val="0"/>
          <w:marTop w:val="0"/>
          <w:marBottom w:val="0"/>
          <w:divBdr>
            <w:top w:val="none" w:sz="0" w:space="0" w:color="auto"/>
            <w:left w:val="none" w:sz="0" w:space="0" w:color="auto"/>
            <w:bottom w:val="none" w:sz="0" w:space="0" w:color="auto"/>
            <w:right w:val="none" w:sz="0" w:space="0" w:color="auto"/>
          </w:divBdr>
        </w:div>
        <w:div w:id="1053578165">
          <w:marLeft w:val="0"/>
          <w:marRight w:val="0"/>
          <w:marTop w:val="0"/>
          <w:marBottom w:val="0"/>
          <w:divBdr>
            <w:top w:val="none" w:sz="0" w:space="0" w:color="auto"/>
            <w:left w:val="none" w:sz="0" w:space="0" w:color="auto"/>
            <w:bottom w:val="none" w:sz="0" w:space="0" w:color="auto"/>
            <w:right w:val="none" w:sz="0" w:space="0" w:color="auto"/>
          </w:divBdr>
        </w:div>
        <w:div w:id="2041781846">
          <w:marLeft w:val="0"/>
          <w:marRight w:val="0"/>
          <w:marTop w:val="0"/>
          <w:marBottom w:val="0"/>
          <w:divBdr>
            <w:top w:val="none" w:sz="0" w:space="0" w:color="auto"/>
            <w:left w:val="none" w:sz="0" w:space="0" w:color="auto"/>
            <w:bottom w:val="none" w:sz="0" w:space="0" w:color="auto"/>
            <w:right w:val="none" w:sz="0" w:space="0" w:color="auto"/>
          </w:divBdr>
        </w:div>
        <w:div w:id="1462772994">
          <w:marLeft w:val="0"/>
          <w:marRight w:val="0"/>
          <w:marTop w:val="0"/>
          <w:marBottom w:val="0"/>
          <w:divBdr>
            <w:top w:val="none" w:sz="0" w:space="0" w:color="auto"/>
            <w:left w:val="none" w:sz="0" w:space="0" w:color="auto"/>
            <w:bottom w:val="none" w:sz="0" w:space="0" w:color="auto"/>
            <w:right w:val="none" w:sz="0" w:space="0" w:color="auto"/>
          </w:divBdr>
        </w:div>
        <w:div w:id="1366712769">
          <w:marLeft w:val="0"/>
          <w:marRight w:val="0"/>
          <w:marTop w:val="0"/>
          <w:marBottom w:val="0"/>
          <w:divBdr>
            <w:top w:val="none" w:sz="0" w:space="0" w:color="auto"/>
            <w:left w:val="none" w:sz="0" w:space="0" w:color="auto"/>
            <w:bottom w:val="none" w:sz="0" w:space="0" w:color="auto"/>
            <w:right w:val="none" w:sz="0" w:space="0" w:color="auto"/>
          </w:divBdr>
        </w:div>
      </w:divsChild>
    </w:div>
    <w:div w:id="2119329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r>
              <a:rPr lang="lt-LT" sz="1400" b="1">
                <a:solidFill>
                  <a:sysClr val="windowText" lastClr="000000"/>
                </a:solidFill>
                <a:latin typeface="Times New Roman" panose="02020603050405020304" pitchFamily="18" charset="0"/>
                <a:cs typeface="Times New Roman" panose="02020603050405020304" pitchFamily="18" charset="0"/>
              </a:rPr>
              <a:t>Antikorupcijos komisijos posėdžiai</a:t>
            </a:r>
          </a:p>
        </c:rich>
      </c:tx>
      <c:overlay val="0"/>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lt-LT"/>
        </a:p>
      </c:txPr>
    </c:title>
    <c:autoTitleDeleted val="0"/>
    <c:plotArea>
      <c:layout/>
      <c:barChart>
        <c:barDir val="col"/>
        <c:grouping val="clustered"/>
        <c:varyColors val="0"/>
        <c:ser>
          <c:idx val="1"/>
          <c:order val="1"/>
          <c:spPr>
            <a:solidFill>
              <a:schemeClr val="accent6">
                <a:lumMod val="40000"/>
                <a:lumOff val="60000"/>
              </a:schemeClr>
            </a:solidFill>
            <a:ln>
              <a:noFill/>
            </a:ln>
            <a:effectLst>
              <a:outerShdw blurRad="76200" dir="18900000" sy="23000" kx="-1200000" algn="bl" rotWithShape="0">
                <a:prstClr val="black">
                  <a:alpha val="20000"/>
                </a:prstClr>
              </a:outerShdw>
            </a:effectLst>
          </c:spPr>
          <c:invertIfNegative val="0"/>
          <c:dLbls>
            <c:dLbl>
              <c:idx val="0"/>
              <c:layout>
                <c:manualLayout>
                  <c:x val="0"/>
                  <c:y val="1.620370370370370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EE3-40ED-A329-8A7BC961F56E}"/>
                </c:ext>
              </c:extLst>
            </c:dLbl>
            <c:dLbl>
              <c:idx val="1"/>
              <c:layout>
                <c:manualLayout>
                  <c:x val="0"/>
                  <c:y val="1.157407407407403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EE3-40ED-A329-8A7BC961F56E}"/>
                </c:ext>
              </c:extLst>
            </c:dLbl>
            <c:dLbl>
              <c:idx val="2"/>
              <c:layout>
                <c:manualLayout>
                  <c:x val="0"/>
                  <c:y val="1.620370370370366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EE3-40ED-A329-8A7BC961F56E}"/>
                </c:ext>
              </c:extLst>
            </c:dLbl>
            <c:dLbl>
              <c:idx val="3"/>
              <c:layout>
                <c:manualLayout>
                  <c:x val="-2.777777777777676E-3"/>
                  <c:y val="1.620370370370368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EE3-40ED-A329-8A7BC961F56E}"/>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Lapas1!$A$272:$A$275</c:f>
              <c:strCache>
                <c:ptCount val="4"/>
                <c:pt idx="0">
                  <c:v>2019 m. (nauja kadencija – nuo balandžio 16 d.)</c:v>
                </c:pt>
                <c:pt idx="1">
                  <c:v>2020 m.</c:v>
                </c:pt>
                <c:pt idx="2">
                  <c:v>2021 m. </c:v>
                </c:pt>
                <c:pt idx="3">
                  <c:v>2022 m. </c:v>
                </c:pt>
              </c:strCache>
            </c:strRef>
          </c:cat>
          <c:val>
            <c:numRef>
              <c:f>Lapas1!$C$272:$C$275</c:f>
              <c:numCache>
                <c:formatCode>General</c:formatCode>
                <c:ptCount val="4"/>
                <c:pt idx="0">
                  <c:v>2</c:v>
                </c:pt>
                <c:pt idx="1">
                  <c:v>10</c:v>
                </c:pt>
                <c:pt idx="2">
                  <c:v>10</c:v>
                </c:pt>
                <c:pt idx="3">
                  <c:v>5</c:v>
                </c:pt>
              </c:numCache>
            </c:numRef>
          </c:val>
          <c:extLst>
            <c:ext xmlns:c16="http://schemas.microsoft.com/office/drawing/2014/chart" uri="{C3380CC4-5D6E-409C-BE32-E72D297353CC}">
              <c16:uniqueId val="{00000004-DEE3-40ED-A329-8A7BC961F56E}"/>
            </c:ext>
          </c:extLst>
        </c:ser>
        <c:dLbls>
          <c:dLblPos val="inEnd"/>
          <c:showLegendKey val="0"/>
          <c:showVal val="1"/>
          <c:showCatName val="0"/>
          <c:showSerName val="0"/>
          <c:showPercent val="0"/>
          <c:showBubbleSize val="0"/>
        </c:dLbls>
        <c:gapWidth val="41"/>
        <c:axId val="505819504"/>
        <c:axId val="505811960"/>
        <c:extLst>
          <c:ext xmlns:c15="http://schemas.microsoft.com/office/drawing/2012/chart" uri="{02D57815-91ED-43cb-92C2-25804820EDAC}">
            <c15:filteredBarSeries>
              <c15: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t-LT"/>
                    </a:p>
                  </c:txPr>
                  <c:dLblPos val="inEnd"/>
                  <c:showLegendKey val="0"/>
                  <c:showVal val="1"/>
                  <c:showCatName val="0"/>
                  <c:showSerName val="0"/>
                  <c:showPercent val="0"/>
                  <c:showBubbleSize val="0"/>
                  <c:showLeaderLines val="0"/>
                  <c:extLst>
                    <c:ext uri="{CE6537A1-D6FC-4f65-9D91-7224C49458BB}">
                      <c15:showLeaderLines val="1"/>
                      <c15:leaderLines>
                        <c:spPr>
                          <a:ln w="9525">
                            <a:solidFill>
                              <a:schemeClr val="dk1">
                                <a:lumMod val="50000"/>
                                <a:lumOff val="50000"/>
                              </a:schemeClr>
                            </a:solidFill>
                          </a:ln>
                          <a:effectLst/>
                        </c:spPr>
                      </c15:leaderLines>
                    </c:ext>
                  </c:extLst>
                </c:dLbls>
                <c:cat>
                  <c:strRef>
                    <c:extLst>
                      <c:ext uri="{02D57815-91ED-43cb-92C2-25804820EDAC}">
                        <c15:formulaRef>
                          <c15:sqref>Lapas1!$A$272:$A$275</c15:sqref>
                        </c15:formulaRef>
                      </c:ext>
                    </c:extLst>
                    <c:strCache>
                      <c:ptCount val="4"/>
                      <c:pt idx="0">
                        <c:v>2019 m. (nauja kadencija – nuo balandžio 16 d.)</c:v>
                      </c:pt>
                      <c:pt idx="1">
                        <c:v>2020 m.</c:v>
                      </c:pt>
                      <c:pt idx="2">
                        <c:v>2021 m. </c:v>
                      </c:pt>
                      <c:pt idx="3">
                        <c:v>2022 m. </c:v>
                      </c:pt>
                    </c:strCache>
                  </c:strRef>
                </c:cat>
                <c:val>
                  <c:numRef>
                    <c:extLst>
                      <c:ext uri="{02D57815-91ED-43cb-92C2-25804820EDAC}">
                        <c15:formulaRef>
                          <c15:sqref>Lapas1!$B$272:$B$275</c15:sqref>
                        </c15:formulaRef>
                      </c:ext>
                    </c:extLst>
                    <c:numCache>
                      <c:formatCode>General</c:formatCode>
                      <c:ptCount val="4"/>
                    </c:numCache>
                  </c:numRef>
                </c:val>
                <c:extLst>
                  <c:ext xmlns:c16="http://schemas.microsoft.com/office/drawing/2014/chart" uri="{C3380CC4-5D6E-409C-BE32-E72D297353CC}">
                    <c16:uniqueId val="{00000005-DEE3-40ED-A329-8A7BC961F56E}"/>
                  </c:ext>
                </c:extLst>
              </c15:ser>
            </c15:filteredBarSeries>
          </c:ext>
        </c:extLst>
      </c:barChart>
      <c:catAx>
        <c:axId val="5058195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lt-LT"/>
          </a:p>
        </c:txPr>
        <c:crossAx val="505811960"/>
        <c:crosses val="autoZero"/>
        <c:auto val="1"/>
        <c:lblAlgn val="ctr"/>
        <c:lblOffset val="100"/>
        <c:noMultiLvlLbl val="0"/>
      </c:catAx>
      <c:valAx>
        <c:axId val="505811960"/>
        <c:scaling>
          <c:orientation val="minMax"/>
        </c:scaling>
        <c:delete val="1"/>
        <c:axPos val="l"/>
        <c:numFmt formatCode="General" sourceLinked="1"/>
        <c:majorTickMark val="none"/>
        <c:minorTickMark val="none"/>
        <c:tickLblPos val="nextTo"/>
        <c:crossAx val="5058195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dk1">
          <a:lumMod val="15000"/>
          <a:lumOff val="85000"/>
        </a:schemeClr>
      </a:solidFill>
      <a:round/>
    </a:ln>
    <a:effectLst/>
  </c:spPr>
  <c:txPr>
    <a:bodyPr/>
    <a:lstStyle/>
    <a:p>
      <a:pPr>
        <a:defRPr/>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D3B65-F116-41DF-9AC4-42C11CC22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3</Pages>
  <Words>3280</Words>
  <Characters>1871</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Mockutė</dc:creator>
  <cp:lastModifiedBy>Natalja Miklyčienė</cp:lastModifiedBy>
  <cp:revision>32</cp:revision>
  <cp:lastPrinted>2017-04-28T05:54:00Z</cp:lastPrinted>
  <dcterms:created xsi:type="dcterms:W3CDTF">2021-02-04T13:38:00Z</dcterms:created>
  <dcterms:modified xsi:type="dcterms:W3CDTF">2023-01-17T13:31:00Z</dcterms:modified>
</cp:coreProperties>
</file>