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7ED" w:rsidRPr="00C008CC" w:rsidRDefault="006F5E3A" w:rsidP="008D77ED">
      <w:pPr>
        <w:jc w:val="center"/>
        <w:rPr>
          <w:color w:val="000000"/>
        </w:rPr>
      </w:pPr>
      <w:r w:rsidRPr="00C008CC">
        <w:rPr>
          <w:noProof/>
          <w:lang w:eastAsia="lt-LT"/>
        </w:rPr>
        <w:drawing>
          <wp:inline distT="0" distB="0" distL="0" distR="0" wp14:anchorId="651C3551" wp14:editId="06365067">
            <wp:extent cx="684120" cy="819034"/>
            <wp:effectExtent l="0" t="0" r="1905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87" cy="8236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E3A" w:rsidRPr="00C008CC" w:rsidRDefault="006F5E3A" w:rsidP="008D77ED">
      <w:pPr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77ED" w:rsidRPr="00C008CC" w:rsidTr="00037D4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C008CC" w:rsidRDefault="008D77ED" w:rsidP="006B16DC">
            <w:pPr>
              <w:pStyle w:val="Antrat1"/>
              <w:rPr>
                <w:color w:val="000000"/>
              </w:rPr>
            </w:pPr>
            <w:r w:rsidRPr="00C008CC">
              <w:rPr>
                <w:color w:val="000000"/>
              </w:rPr>
              <w:t>UKMERGĖS RAJONO SAVIVALDYBĖS</w:t>
            </w:r>
          </w:p>
          <w:p w:rsidR="008D77ED" w:rsidRPr="00C008CC" w:rsidRDefault="008D77ED" w:rsidP="006B16DC">
            <w:pPr>
              <w:pStyle w:val="Antrat1"/>
              <w:rPr>
                <w:color w:val="000000"/>
              </w:rPr>
            </w:pPr>
            <w:r w:rsidRPr="00C008CC">
              <w:rPr>
                <w:color w:val="000000"/>
              </w:rPr>
              <w:t>TARYBA</w:t>
            </w:r>
          </w:p>
        </w:tc>
      </w:tr>
      <w:tr w:rsidR="008D77ED" w:rsidRPr="00C008CC" w:rsidTr="00037D4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C008CC" w:rsidRDefault="008D77ED" w:rsidP="006B16DC">
            <w:pPr>
              <w:jc w:val="center"/>
              <w:rPr>
                <w:b/>
                <w:color w:val="000000"/>
              </w:rPr>
            </w:pPr>
          </w:p>
        </w:tc>
      </w:tr>
      <w:tr w:rsidR="008D77ED" w:rsidRPr="00C008CC" w:rsidTr="00037D4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C008CC" w:rsidRDefault="00A51FE2" w:rsidP="006B16DC">
            <w:pPr>
              <w:jc w:val="center"/>
              <w:rPr>
                <w:b/>
                <w:color w:val="000000"/>
              </w:rPr>
            </w:pPr>
            <w:r w:rsidRPr="00C008CC">
              <w:rPr>
                <w:b/>
                <w:color w:val="000000"/>
              </w:rPr>
              <w:t>ANTIKORUPCIJOS KOMISIJOS</w:t>
            </w:r>
          </w:p>
        </w:tc>
      </w:tr>
      <w:tr w:rsidR="008D77ED" w:rsidRPr="00C008CC" w:rsidTr="00037D45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C008CC" w:rsidRDefault="008D77ED" w:rsidP="006B16DC">
            <w:pPr>
              <w:jc w:val="center"/>
              <w:rPr>
                <w:b/>
                <w:color w:val="000000"/>
              </w:rPr>
            </w:pPr>
            <w:r w:rsidRPr="00C008CC">
              <w:rPr>
                <w:b/>
                <w:color w:val="000000"/>
              </w:rPr>
              <w:t>POSĖDŽIO PROTOKOLAS</w:t>
            </w:r>
          </w:p>
        </w:tc>
      </w:tr>
    </w:tbl>
    <w:p w:rsidR="008D77ED" w:rsidRPr="00C008CC" w:rsidRDefault="008D77ED" w:rsidP="008D77ED">
      <w:pPr>
        <w:ind w:firstLine="720"/>
        <w:jc w:val="center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77ED" w:rsidRPr="00C008CC" w:rsidTr="00037D4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C008CC" w:rsidRDefault="00AA25CD" w:rsidP="00F72F68">
            <w:pPr>
              <w:jc w:val="center"/>
              <w:rPr>
                <w:color w:val="000000"/>
              </w:rPr>
            </w:pPr>
            <w:r w:rsidRPr="00C008CC">
              <w:rPr>
                <w:color w:val="000000"/>
              </w:rPr>
              <w:t>201</w:t>
            </w:r>
            <w:r w:rsidR="00750AD2" w:rsidRPr="00C008CC">
              <w:rPr>
                <w:color w:val="000000"/>
              </w:rPr>
              <w:t>9</w:t>
            </w:r>
            <w:r w:rsidR="008D77ED" w:rsidRPr="00C008CC">
              <w:rPr>
                <w:color w:val="000000"/>
              </w:rPr>
              <w:t xml:space="preserve"> m. </w:t>
            </w:r>
            <w:r w:rsidR="00A72D78" w:rsidRPr="00C008CC">
              <w:rPr>
                <w:color w:val="000000"/>
              </w:rPr>
              <w:t xml:space="preserve">lapkričio </w:t>
            </w:r>
            <w:r w:rsidR="00DA482A">
              <w:rPr>
                <w:color w:val="000000"/>
              </w:rPr>
              <w:t>25</w:t>
            </w:r>
            <w:r w:rsidR="001E15F9" w:rsidRPr="00C008CC">
              <w:rPr>
                <w:color w:val="000000"/>
              </w:rPr>
              <w:t xml:space="preserve"> </w:t>
            </w:r>
            <w:r w:rsidR="008D77ED" w:rsidRPr="00C008CC">
              <w:rPr>
                <w:color w:val="000000"/>
              </w:rPr>
              <w:t>d. Nr.</w:t>
            </w:r>
            <w:r w:rsidR="00470E9D" w:rsidRPr="00C008CC">
              <w:rPr>
                <w:color w:val="000000"/>
              </w:rPr>
              <w:t xml:space="preserve"> 32-</w:t>
            </w:r>
            <w:r w:rsidR="00DA482A">
              <w:rPr>
                <w:color w:val="000000"/>
              </w:rPr>
              <w:t>2</w:t>
            </w:r>
          </w:p>
        </w:tc>
      </w:tr>
      <w:tr w:rsidR="008D77ED" w:rsidRPr="00C008CC" w:rsidTr="00037D4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C008CC" w:rsidRDefault="008D77ED" w:rsidP="006B16DC">
            <w:pPr>
              <w:jc w:val="center"/>
              <w:rPr>
                <w:color w:val="000000"/>
              </w:rPr>
            </w:pPr>
            <w:r w:rsidRPr="00C008CC">
              <w:rPr>
                <w:color w:val="000000"/>
              </w:rPr>
              <w:t>Ukmergė</w:t>
            </w:r>
          </w:p>
        </w:tc>
      </w:tr>
      <w:tr w:rsidR="008D77ED" w:rsidRPr="00C008CC" w:rsidTr="00037D45">
        <w:trPr>
          <w:cantSplit/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FA6253" w:rsidRPr="00C008CC" w:rsidRDefault="00FA6253" w:rsidP="006B16DC">
            <w:pPr>
              <w:rPr>
                <w:color w:val="000000"/>
              </w:rPr>
            </w:pPr>
          </w:p>
          <w:p w:rsidR="00EC60C8" w:rsidRPr="00C008CC" w:rsidRDefault="00EC60C8" w:rsidP="006B16DC">
            <w:pPr>
              <w:rPr>
                <w:color w:val="000000"/>
              </w:rPr>
            </w:pPr>
          </w:p>
        </w:tc>
      </w:tr>
    </w:tbl>
    <w:p w:rsidR="008D77ED" w:rsidRPr="00402CE6" w:rsidRDefault="008D77ED" w:rsidP="008D77ED">
      <w:pPr>
        <w:ind w:firstLine="1276"/>
        <w:jc w:val="both"/>
        <w:rPr>
          <w:color w:val="000000"/>
        </w:rPr>
      </w:pPr>
      <w:r w:rsidRPr="00402CE6">
        <w:rPr>
          <w:color w:val="000000"/>
        </w:rPr>
        <w:t xml:space="preserve">Posėdis įvyko </w:t>
      </w:r>
      <w:r w:rsidR="00AA25CD" w:rsidRPr="00402CE6">
        <w:rPr>
          <w:color w:val="000000"/>
        </w:rPr>
        <w:t>201</w:t>
      </w:r>
      <w:r w:rsidR="00750AD2" w:rsidRPr="00402CE6">
        <w:rPr>
          <w:color w:val="000000"/>
        </w:rPr>
        <w:t>9</w:t>
      </w:r>
      <w:r w:rsidRPr="00402CE6">
        <w:rPr>
          <w:color w:val="000000"/>
        </w:rPr>
        <w:t xml:space="preserve"> m. </w:t>
      </w:r>
      <w:r w:rsidR="00A72D78" w:rsidRPr="00402CE6">
        <w:rPr>
          <w:color w:val="000000"/>
        </w:rPr>
        <w:t>lapkričio</w:t>
      </w:r>
      <w:r w:rsidR="00470E9D" w:rsidRPr="00402CE6">
        <w:rPr>
          <w:color w:val="000000"/>
        </w:rPr>
        <w:t xml:space="preserve"> </w:t>
      </w:r>
      <w:r w:rsidR="00DA482A">
        <w:rPr>
          <w:color w:val="000000"/>
        </w:rPr>
        <w:t>25</w:t>
      </w:r>
      <w:r w:rsidR="009E26AE" w:rsidRPr="00402CE6">
        <w:rPr>
          <w:color w:val="000000"/>
        </w:rPr>
        <w:t xml:space="preserve"> d.</w:t>
      </w:r>
      <w:r w:rsidR="00AA25CD" w:rsidRPr="00402CE6">
        <w:rPr>
          <w:color w:val="000000"/>
        </w:rPr>
        <w:t xml:space="preserve"> 1</w:t>
      </w:r>
      <w:r w:rsidR="00A72D78" w:rsidRPr="00402CE6">
        <w:rPr>
          <w:color w:val="000000"/>
        </w:rPr>
        <w:t>5</w:t>
      </w:r>
      <w:r w:rsidRPr="00402CE6">
        <w:rPr>
          <w:color w:val="000000"/>
        </w:rPr>
        <w:t>.</w:t>
      </w:r>
      <w:r w:rsidR="00F9668F" w:rsidRPr="00402CE6">
        <w:rPr>
          <w:color w:val="000000"/>
        </w:rPr>
        <w:t>00</w:t>
      </w:r>
      <w:r w:rsidR="00DF4A3F" w:rsidRPr="00402CE6">
        <w:rPr>
          <w:color w:val="000000"/>
        </w:rPr>
        <w:t>–1</w:t>
      </w:r>
      <w:r w:rsidR="00A72D78" w:rsidRPr="00402CE6">
        <w:rPr>
          <w:color w:val="000000"/>
        </w:rPr>
        <w:t>6.0</w:t>
      </w:r>
      <w:r w:rsidR="00FC6EBB" w:rsidRPr="00402CE6">
        <w:rPr>
          <w:color w:val="000000"/>
        </w:rPr>
        <w:t>0</w:t>
      </w:r>
      <w:r w:rsidRPr="00402CE6">
        <w:rPr>
          <w:color w:val="000000"/>
        </w:rPr>
        <w:t xml:space="preserve"> val. </w:t>
      </w:r>
    </w:p>
    <w:p w:rsidR="008D77ED" w:rsidRPr="00402CE6" w:rsidRDefault="008D77ED" w:rsidP="008D77ED">
      <w:pPr>
        <w:ind w:firstLine="1276"/>
        <w:jc w:val="both"/>
        <w:rPr>
          <w:color w:val="000000"/>
        </w:rPr>
      </w:pPr>
      <w:r w:rsidRPr="00402CE6">
        <w:rPr>
          <w:color w:val="000000"/>
        </w:rPr>
        <w:t>Posėdžio pirmininkas –</w:t>
      </w:r>
      <w:r w:rsidR="00402CE6" w:rsidRPr="00402CE6">
        <w:rPr>
          <w:color w:val="000000"/>
        </w:rPr>
        <w:t xml:space="preserve"> </w:t>
      </w:r>
      <w:r w:rsidR="00A72D78" w:rsidRPr="00402CE6">
        <w:rPr>
          <w:color w:val="000000"/>
        </w:rPr>
        <w:t>Arvydas Pėšina</w:t>
      </w:r>
      <w:r w:rsidRPr="00402CE6">
        <w:rPr>
          <w:color w:val="000000"/>
        </w:rPr>
        <w:t xml:space="preserve">, </w:t>
      </w:r>
      <w:r w:rsidR="00F9668F" w:rsidRPr="00402CE6">
        <w:rPr>
          <w:color w:val="000000"/>
        </w:rPr>
        <w:t>Antikorupcijos komisijos</w:t>
      </w:r>
      <w:r w:rsidR="00DF4A3F" w:rsidRPr="00402CE6">
        <w:rPr>
          <w:color w:val="000000"/>
        </w:rPr>
        <w:t xml:space="preserve"> pirmininkas</w:t>
      </w:r>
      <w:r w:rsidRPr="00402CE6">
        <w:rPr>
          <w:color w:val="000000"/>
        </w:rPr>
        <w:t>.</w:t>
      </w:r>
    </w:p>
    <w:p w:rsidR="00A72D78" w:rsidRPr="00402CE6" w:rsidRDefault="008D77ED" w:rsidP="008D77ED">
      <w:pPr>
        <w:ind w:firstLine="1276"/>
        <w:jc w:val="both"/>
        <w:rPr>
          <w:color w:val="000000"/>
        </w:rPr>
      </w:pPr>
      <w:r w:rsidRPr="00402CE6">
        <w:rPr>
          <w:color w:val="000000"/>
        </w:rPr>
        <w:t xml:space="preserve">Posėdyje dalyvavo </w:t>
      </w:r>
      <w:r w:rsidR="00F9668F" w:rsidRPr="00402CE6">
        <w:rPr>
          <w:color w:val="000000"/>
        </w:rPr>
        <w:t>komisijos</w:t>
      </w:r>
      <w:r w:rsidRPr="00402CE6">
        <w:rPr>
          <w:color w:val="000000"/>
        </w:rPr>
        <w:t xml:space="preserve"> nariai:</w:t>
      </w:r>
      <w:r w:rsidR="00A72D78" w:rsidRPr="00402CE6">
        <w:rPr>
          <w:color w:val="000000"/>
        </w:rPr>
        <w:t xml:space="preserve"> Kristina Bagdonavičienė, </w:t>
      </w:r>
      <w:r w:rsidR="00DA482A" w:rsidRPr="00402CE6">
        <w:rPr>
          <w:color w:val="000000"/>
        </w:rPr>
        <w:t>Agnė Balčiūnienė</w:t>
      </w:r>
      <w:r w:rsidR="00DA482A">
        <w:rPr>
          <w:color w:val="000000"/>
        </w:rPr>
        <w:t>,</w:t>
      </w:r>
      <w:r w:rsidR="00DA482A" w:rsidRPr="00402CE6">
        <w:rPr>
          <w:color w:val="000000"/>
        </w:rPr>
        <w:t xml:space="preserve"> </w:t>
      </w:r>
      <w:r w:rsidR="00A72D78" w:rsidRPr="00402CE6">
        <w:rPr>
          <w:color w:val="000000"/>
        </w:rPr>
        <w:t>Kazys Grybauskas</w:t>
      </w:r>
      <w:r w:rsidR="00DF4A3F" w:rsidRPr="00402CE6">
        <w:rPr>
          <w:color w:val="000000"/>
        </w:rPr>
        <w:t xml:space="preserve">, </w:t>
      </w:r>
      <w:r w:rsidR="00AC3047" w:rsidRPr="00402CE6">
        <w:rPr>
          <w:color w:val="000000"/>
        </w:rPr>
        <w:t xml:space="preserve">Rimas Jurgilaitis, </w:t>
      </w:r>
      <w:r w:rsidR="00A72D78" w:rsidRPr="00402CE6">
        <w:rPr>
          <w:color w:val="000000"/>
        </w:rPr>
        <w:t>Valdas Kersnauskas, Vytas Kromelis</w:t>
      </w:r>
      <w:r w:rsidR="00DA482A">
        <w:rPr>
          <w:color w:val="000000"/>
        </w:rPr>
        <w:t>.</w:t>
      </w:r>
    </w:p>
    <w:p w:rsidR="00A72D78" w:rsidRDefault="00A72D78" w:rsidP="008D77ED">
      <w:pPr>
        <w:ind w:firstLine="1276"/>
        <w:jc w:val="both"/>
        <w:rPr>
          <w:color w:val="000000"/>
        </w:rPr>
      </w:pPr>
      <w:r w:rsidRPr="00402CE6">
        <w:rPr>
          <w:color w:val="000000"/>
        </w:rPr>
        <w:t>Nedalyvavo:</w:t>
      </w:r>
      <w:r w:rsidR="00DA482A" w:rsidRPr="00DA482A">
        <w:rPr>
          <w:color w:val="000000"/>
        </w:rPr>
        <w:t xml:space="preserve"> </w:t>
      </w:r>
      <w:r w:rsidR="00DA482A" w:rsidRPr="00402CE6">
        <w:rPr>
          <w:color w:val="000000"/>
        </w:rPr>
        <w:t>Vytautas Adolfas Marčauskas, Rasa Miliuvienė.</w:t>
      </w:r>
    </w:p>
    <w:p w:rsidR="00B35976" w:rsidRDefault="00B35976" w:rsidP="008D77ED">
      <w:pPr>
        <w:ind w:firstLine="1276"/>
        <w:jc w:val="both"/>
        <w:rPr>
          <w:color w:val="000000"/>
        </w:rPr>
      </w:pPr>
    </w:p>
    <w:p w:rsidR="00B35976" w:rsidRDefault="00B35976" w:rsidP="008D77ED">
      <w:pPr>
        <w:ind w:firstLine="1276"/>
        <w:jc w:val="both"/>
        <w:rPr>
          <w:color w:val="000000"/>
        </w:rPr>
      </w:pPr>
      <w:r w:rsidRPr="00B35976">
        <w:rPr>
          <w:color w:val="000000"/>
        </w:rPr>
        <w:t>Posėdyje taip pat dalyvavo:</w:t>
      </w:r>
    </w:p>
    <w:p w:rsidR="00B35976" w:rsidRPr="00402CE6" w:rsidRDefault="00B35976" w:rsidP="008D77ED">
      <w:pPr>
        <w:ind w:firstLine="1276"/>
        <w:jc w:val="both"/>
        <w:rPr>
          <w:color w:val="000000"/>
        </w:rPr>
      </w:pPr>
      <w:r>
        <w:rPr>
          <w:color w:val="000000"/>
        </w:rPr>
        <w:t>Asta Leonavičienė, Socialinės paramos skyriaus vedėja.</w:t>
      </w:r>
    </w:p>
    <w:p w:rsidR="00037D45" w:rsidRPr="00402CE6" w:rsidRDefault="00037D45" w:rsidP="00750AD2">
      <w:pPr>
        <w:jc w:val="both"/>
      </w:pPr>
    </w:p>
    <w:p w:rsidR="004E6907" w:rsidRPr="00402CE6" w:rsidRDefault="008D77ED" w:rsidP="0064726F">
      <w:pPr>
        <w:ind w:firstLine="1276"/>
        <w:jc w:val="both"/>
        <w:rPr>
          <w:color w:val="000000"/>
        </w:rPr>
      </w:pPr>
      <w:r w:rsidRPr="00402CE6">
        <w:rPr>
          <w:color w:val="000000"/>
        </w:rPr>
        <w:t>DARBOTVARKĖ:</w:t>
      </w:r>
    </w:p>
    <w:p w:rsidR="00DA482A" w:rsidRPr="00DA482A" w:rsidRDefault="00DA482A" w:rsidP="00DA482A">
      <w:pPr>
        <w:ind w:firstLine="1276"/>
        <w:jc w:val="both"/>
        <w:rPr>
          <w:color w:val="000000"/>
        </w:rPr>
      </w:pPr>
      <w:r w:rsidRPr="00DA482A">
        <w:rPr>
          <w:color w:val="000000"/>
        </w:rPr>
        <w:t>1. Dėl Tarybos posėdžiui teikiamų klausimų svarstymo antikorupciniu požiūriu.</w:t>
      </w:r>
    </w:p>
    <w:p w:rsidR="00DA482A" w:rsidRPr="00DA482A" w:rsidRDefault="00DA482A" w:rsidP="00DA482A">
      <w:pPr>
        <w:ind w:firstLine="1276"/>
        <w:jc w:val="both"/>
        <w:rPr>
          <w:color w:val="000000"/>
        </w:rPr>
      </w:pPr>
      <w:r w:rsidRPr="00DA482A">
        <w:rPr>
          <w:color w:val="000000"/>
        </w:rPr>
        <w:t>Pranešėjas – Arvydas Pėšina, Antikorupcijos komisijos pirmininkas.</w:t>
      </w:r>
    </w:p>
    <w:p w:rsidR="00A72D78" w:rsidRDefault="00DA482A" w:rsidP="00DA482A">
      <w:pPr>
        <w:ind w:firstLine="1276"/>
        <w:jc w:val="both"/>
        <w:rPr>
          <w:color w:val="000000"/>
        </w:rPr>
      </w:pPr>
      <w:r w:rsidRPr="00DA482A">
        <w:rPr>
          <w:color w:val="000000"/>
        </w:rPr>
        <w:t>2. Kiti klausimai.</w:t>
      </w:r>
    </w:p>
    <w:p w:rsidR="00DA482A" w:rsidRPr="00402CE6" w:rsidRDefault="00DA482A" w:rsidP="00DA482A">
      <w:pPr>
        <w:ind w:firstLine="1276"/>
        <w:jc w:val="both"/>
        <w:rPr>
          <w:color w:val="000000"/>
        </w:rPr>
      </w:pPr>
    </w:p>
    <w:p w:rsidR="00B85907" w:rsidRPr="00B35976" w:rsidRDefault="00B35976" w:rsidP="00B35976">
      <w:pPr>
        <w:ind w:firstLine="1276"/>
        <w:jc w:val="both"/>
      </w:pPr>
      <w:r w:rsidRPr="00B35976">
        <w:t xml:space="preserve">1. </w:t>
      </w:r>
      <w:r w:rsidR="003E0954" w:rsidRPr="00B35976">
        <w:t xml:space="preserve">SVARSTYTA. </w:t>
      </w:r>
      <w:r w:rsidR="00B85907" w:rsidRPr="00B35976">
        <w:t xml:space="preserve">Tarybos posėdžiui teikiamų klausimų svarstymas antikorupciniu požiūriu. </w:t>
      </w:r>
    </w:p>
    <w:p w:rsidR="00B85907" w:rsidRPr="000B5ECE" w:rsidRDefault="00B35976" w:rsidP="00B35976">
      <w:pPr>
        <w:ind w:firstLine="1276"/>
        <w:jc w:val="both"/>
      </w:pPr>
      <w:r w:rsidRPr="00B35976">
        <w:t xml:space="preserve">Pranešėjas – Arvydas Pėšina, Antikorupcijos komisijos pirmininkas, </w:t>
      </w:r>
      <w:r w:rsidR="00B85907" w:rsidRPr="00B35976">
        <w:t xml:space="preserve">siūlė diskutuoti dėl </w:t>
      </w:r>
      <w:r w:rsidRPr="00B35976">
        <w:t xml:space="preserve">4 </w:t>
      </w:r>
      <w:r w:rsidR="00B85907" w:rsidRPr="00B35976">
        <w:t>„Dėl</w:t>
      </w:r>
      <w:r w:rsidRPr="00B35976">
        <w:t xml:space="preserve"> Ukmergės rajono daugiabučių namų, numatomų </w:t>
      </w:r>
      <w:bookmarkStart w:id="0" w:name="_Hlk25671335"/>
      <w:r w:rsidRPr="00B35976">
        <w:t xml:space="preserve">modernizuoti </w:t>
      </w:r>
      <w:bookmarkEnd w:id="0"/>
      <w:r w:rsidRPr="00B35976">
        <w:t>pagal valstybinę daugiabučių namų atnaujinimo programą, sąrašo papildymo</w:t>
      </w:r>
      <w:r w:rsidR="00B85907" w:rsidRPr="00B35976">
        <w:t xml:space="preserve">“ </w:t>
      </w:r>
      <w:r w:rsidRPr="00B35976">
        <w:t>ir 15 „Dėl Vietinės rinkliavos už leidimų prekiauti ar teikti paslaugas Ukmergės rajono savivaldybės viešosiose vietose išdavimą nuostatų patvirtinimo“ Tarybos posėdžio darbotvarkės klausimų.</w:t>
      </w:r>
      <w:r>
        <w:t xml:space="preserve"> </w:t>
      </w:r>
      <w:r w:rsidR="00B85907" w:rsidRPr="000B5ECE">
        <w:t xml:space="preserve">Išsakė nuomonę dėl </w:t>
      </w:r>
      <w:r w:rsidR="000B5ECE" w:rsidRPr="000B5ECE">
        <w:t>naujų daugiabučių namų įtraukim</w:t>
      </w:r>
      <w:r w:rsidR="0034635B">
        <w:t>o</w:t>
      </w:r>
      <w:r w:rsidR="000B5ECE" w:rsidRPr="000B5ECE">
        <w:t xml:space="preserve"> į modernizavimo programą, kai nėra baigti </w:t>
      </w:r>
      <w:r w:rsidR="0034635B">
        <w:t>kitų (pradėtų)</w:t>
      </w:r>
      <w:r w:rsidR="000B5ECE" w:rsidRPr="000B5ECE">
        <w:t xml:space="preserve"> daugiabučių </w:t>
      </w:r>
      <w:r w:rsidR="0034635B">
        <w:t xml:space="preserve">namų </w:t>
      </w:r>
      <w:r w:rsidR="000B5ECE" w:rsidRPr="000B5ECE">
        <w:t>modernizavimo darbai.</w:t>
      </w:r>
    </w:p>
    <w:p w:rsidR="002A4488" w:rsidRDefault="004A704D" w:rsidP="00B85907">
      <w:pPr>
        <w:ind w:firstLine="1276"/>
        <w:jc w:val="both"/>
      </w:pPr>
      <w:r w:rsidRPr="004A704D">
        <w:t>Agnė Balčiūnienė informavo, kad dėl 15 klausimo b</w:t>
      </w:r>
      <w:r w:rsidR="002A4488">
        <w:t>uvo</w:t>
      </w:r>
      <w:r w:rsidRPr="004A704D">
        <w:t xml:space="preserve"> gautos Vyriausybės atstovo Vilniaus apskrityje tarnybos pastabos. </w:t>
      </w:r>
      <w:r w:rsidR="002A4488">
        <w:t xml:space="preserve">Išsakė pastebėjimą, kad klausimą svarstyti nėra tikslinga, kol nėra parengtą naują sprendimo projekto redakcija. </w:t>
      </w:r>
    </w:p>
    <w:p w:rsidR="002A4488" w:rsidRDefault="002A4488" w:rsidP="00B85907">
      <w:pPr>
        <w:ind w:firstLine="1276"/>
        <w:jc w:val="both"/>
      </w:pPr>
      <w:r>
        <w:t>Bendru sutarimu nuspręsta nesvarstyti 15 Tarybos posėdžio darbotvarkės klausimo.</w:t>
      </w:r>
    </w:p>
    <w:p w:rsidR="004A704D" w:rsidRPr="004A704D" w:rsidRDefault="00B85907" w:rsidP="00B85907">
      <w:pPr>
        <w:ind w:firstLine="1276"/>
        <w:jc w:val="both"/>
      </w:pPr>
      <w:r w:rsidRPr="004A704D">
        <w:t xml:space="preserve">Komisijoje diskutuota dėl </w:t>
      </w:r>
      <w:r w:rsidR="004A704D" w:rsidRPr="004A704D">
        <w:t>daugiabučių namų modernizavimo darbų vykdymo; dėl viešųjų pirkimų procedūrų</w:t>
      </w:r>
      <w:r w:rsidR="00F25668">
        <w:t>.</w:t>
      </w:r>
    </w:p>
    <w:p w:rsidR="00A72D78" w:rsidRPr="00680249" w:rsidRDefault="00B35976" w:rsidP="00B85907">
      <w:pPr>
        <w:ind w:firstLine="1276"/>
        <w:jc w:val="both"/>
      </w:pPr>
      <w:r w:rsidRPr="00B35976">
        <w:t>Rimas Jurgilaitis</w:t>
      </w:r>
      <w:r w:rsidR="00BB5C41">
        <w:t xml:space="preserve"> </w:t>
      </w:r>
      <w:r w:rsidR="00B85907" w:rsidRPr="00B35976">
        <w:t xml:space="preserve">siūlė diskutuoti dėl </w:t>
      </w:r>
      <w:r w:rsidR="00CE2AFF">
        <w:t xml:space="preserve">20 </w:t>
      </w:r>
      <w:r w:rsidR="00CE2AFF" w:rsidRPr="00CE2AFF">
        <w:t>Tarybos posėdžio darbotvarkės klausim</w:t>
      </w:r>
      <w:r w:rsidR="00CE2AFF">
        <w:t xml:space="preserve">o </w:t>
      </w:r>
      <w:r w:rsidR="00B85907" w:rsidRPr="00B35976">
        <w:t>„Dėl</w:t>
      </w:r>
      <w:r w:rsidRPr="00B35976">
        <w:t xml:space="preserve"> Ukmergės kultūros centro</w:t>
      </w:r>
      <w:r w:rsidR="00680249">
        <w:t xml:space="preserve"> </w:t>
      </w:r>
      <w:r w:rsidRPr="00B35976">
        <w:t>teikiamų paslaugų kainų nustatymo</w:t>
      </w:r>
      <w:r w:rsidR="00B85907" w:rsidRPr="00B35976">
        <w:t xml:space="preserve">“. </w:t>
      </w:r>
      <w:r w:rsidR="00B85907" w:rsidRPr="00680249">
        <w:t xml:space="preserve">Išsakė pastebėjimą </w:t>
      </w:r>
      <w:r w:rsidR="00680249" w:rsidRPr="00680249">
        <w:t xml:space="preserve">dėl </w:t>
      </w:r>
      <w:r w:rsidR="00F25668">
        <w:t xml:space="preserve">Kultūros centro </w:t>
      </w:r>
      <w:r w:rsidR="00F25668">
        <w:t>(toliau – Centras)</w:t>
      </w:r>
      <w:r w:rsidR="00680249" w:rsidRPr="00680249">
        <w:t xml:space="preserve"> organizuojamų pramoginių ir edukacinių renginių bilietų kainų kriterijų nu</w:t>
      </w:r>
      <w:r w:rsidR="00F25668">
        <w:t>statymo.</w:t>
      </w:r>
    </w:p>
    <w:p w:rsidR="00680249" w:rsidRPr="00680249" w:rsidRDefault="00680249" w:rsidP="00B85907">
      <w:pPr>
        <w:ind w:firstLine="1276"/>
        <w:jc w:val="both"/>
      </w:pPr>
      <w:r w:rsidRPr="00680249">
        <w:t xml:space="preserve">Diskutuota dėl </w:t>
      </w:r>
      <w:r w:rsidR="00F25668">
        <w:t xml:space="preserve">Centro </w:t>
      </w:r>
      <w:r w:rsidRPr="00680249">
        <w:t xml:space="preserve">renginių kainų diferencijavimo </w:t>
      </w:r>
      <w:r>
        <w:t xml:space="preserve">ir kriterijų numatymo </w:t>
      </w:r>
      <w:r w:rsidRPr="00680249">
        <w:t>būtinumo.</w:t>
      </w:r>
    </w:p>
    <w:p w:rsidR="00BB5C41" w:rsidRDefault="00A72D78" w:rsidP="00495255">
      <w:pPr>
        <w:ind w:firstLine="1276"/>
        <w:jc w:val="both"/>
      </w:pPr>
      <w:r w:rsidRPr="00402CE6">
        <w:t xml:space="preserve">NUSPRĘSTA: </w:t>
      </w:r>
      <w:r w:rsidR="00BB5C41" w:rsidRPr="00BB5C41">
        <w:t xml:space="preserve">siūlyti papildyti 20 </w:t>
      </w:r>
      <w:r w:rsidR="00BB5C41" w:rsidRPr="00B35976">
        <w:t>Tarybos posėdžio darbotvarkės klausim</w:t>
      </w:r>
      <w:r w:rsidR="00BB5C41">
        <w:t>ą, nustatant konkrečius bilietų kainų taikymo kriterijus, įsigyjant bilietą į Ukmergės kultūros centro organizuojamus pramoginius ir edukacinius renginius.</w:t>
      </w:r>
    </w:p>
    <w:p w:rsidR="00BB0E11" w:rsidRDefault="00750AD2" w:rsidP="00DA482A">
      <w:pPr>
        <w:ind w:firstLine="1276"/>
        <w:jc w:val="both"/>
      </w:pPr>
      <w:r w:rsidRPr="00402CE6">
        <w:lastRenderedPageBreak/>
        <w:t xml:space="preserve">2. SVARSTYTA. </w:t>
      </w:r>
      <w:r w:rsidR="00BB5C41">
        <w:t>Kiti klausimai.</w:t>
      </w:r>
    </w:p>
    <w:p w:rsidR="00E67C44" w:rsidRDefault="00BB5C41" w:rsidP="00E67C44">
      <w:pPr>
        <w:ind w:firstLine="1276"/>
        <w:jc w:val="both"/>
      </w:pPr>
      <w:r>
        <w:t xml:space="preserve">Arvydas Pėšina </w:t>
      </w:r>
      <w:r w:rsidR="00E67C44">
        <w:t xml:space="preserve">išsakė pastebėjimą dėl </w:t>
      </w:r>
      <w:r w:rsidR="00B35976">
        <w:t>U</w:t>
      </w:r>
      <w:r w:rsidR="00B35976" w:rsidRPr="00B35976">
        <w:t>kmergės rajono savivaldybės administracij</w:t>
      </w:r>
      <w:r w:rsidR="00E67C44">
        <w:t>os</w:t>
      </w:r>
      <w:r w:rsidR="00B35976" w:rsidRPr="00B35976">
        <w:t xml:space="preserve"> derybų būdu </w:t>
      </w:r>
      <w:r w:rsidR="00E67C44">
        <w:t>planuojamus</w:t>
      </w:r>
      <w:r w:rsidR="00E67C44" w:rsidRPr="00B35976">
        <w:t xml:space="preserve"> </w:t>
      </w:r>
      <w:r w:rsidR="00B35976" w:rsidRPr="00B35976">
        <w:t>pirk</w:t>
      </w:r>
      <w:r w:rsidR="00E67C44">
        <w:t>ti</w:t>
      </w:r>
      <w:r w:rsidR="00B35976" w:rsidRPr="00B35976">
        <w:t xml:space="preserve"> du gyvenamuosius būstus, esančius Ukmergės miesto ar Vidiškių miestelio teritorijoje</w:t>
      </w:r>
      <w:r w:rsidR="00E67C44">
        <w:t xml:space="preserve">. Kėlė klausimą, kodėl </w:t>
      </w:r>
      <w:r w:rsidR="000551D0">
        <w:t xml:space="preserve">buvo nuspręsta </w:t>
      </w:r>
      <w:r w:rsidR="00E67C44">
        <w:t xml:space="preserve">bustus pirkti tik </w:t>
      </w:r>
      <w:r w:rsidR="000551D0" w:rsidRPr="000551D0">
        <w:t xml:space="preserve">Ukmergės miesto ar </w:t>
      </w:r>
      <w:r w:rsidR="00E67C44">
        <w:t>Vidiški</w:t>
      </w:r>
      <w:r w:rsidR="000551D0">
        <w:t>ų seniūnijoje.</w:t>
      </w:r>
    </w:p>
    <w:p w:rsidR="00B35976" w:rsidRDefault="00E67C44" w:rsidP="00E67C44">
      <w:pPr>
        <w:ind w:firstLine="1276"/>
        <w:jc w:val="both"/>
      </w:pPr>
      <w:r>
        <w:t xml:space="preserve">Asta Leonavičienė informavo, kad planuojami įsigyti bustai yra </w:t>
      </w:r>
      <w:r w:rsidR="00B35976" w:rsidRPr="00B35976">
        <w:t>skirt</w:t>
      </w:r>
      <w:r>
        <w:t>i</w:t>
      </w:r>
      <w:r w:rsidR="00B35976" w:rsidRPr="00B35976">
        <w:t xml:space="preserve"> Ukmergės globos centro veiklai užtikrinti, įgyvendinant projekto „Bendruomeninių vaikų globos namų ir vaikų dienos centrų tinklo plėtra Ukmergės rajone“ reikalavimus</w:t>
      </w:r>
      <w:r>
        <w:t xml:space="preserve">. Akcentavo, kad </w:t>
      </w:r>
      <w:r w:rsidR="004810CC">
        <w:t>bustų įsigijimas vykdomas vadovaujantis Ukmergės rajono savivaldybės gyvenamojo būsto, skirto Ukmergės globos centro veiklos užtikrinimui, pirkimo skelbiamų derybų būdų s</w:t>
      </w:r>
      <w:r w:rsidR="003A587D">
        <w:t>ą</w:t>
      </w:r>
      <w:r w:rsidR="004810CC">
        <w:t>lygomis</w:t>
      </w:r>
      <w:r w:rsidR="003A587D">
        <w:t>, kuriose nurodyti reikalavimai perkamam gyvenamajam būstui.</w:t>
      </w:r>
    </w:p>
    <w:p w:rsidR="003A587D" w:rsidRDefault="003A587D" w:rsidP="00E67C44">
      <w:pPr>
        <w:ind w:firstLine="1276"/>
        <w:jc w:val="both"/>
      </w:pPr>
      <w:r>
        <w:t>Kazys Grybauskas domėjosi sum</w:t>
      </w:r>
      <w:r w:rsidR="00495255">
        <w:t>a, kuri</w:t>
      </w:r>
      <w:bookmarkStart w:id="1" w:name="_GoBack"/>
      <w:bookmarkEnd w:id="1"/>
      <w:r>
        <w:t xml:space="preserve"> yra skirta namų įsigijimui.</w:t>
      </w:r>
    </w:p>
    <w:p w:rsidR="003A587D" w:rsidRDefault="003A587D" w:rsidP="00002EBE">
      <w:pPr>
        <w:ind w:firstLine="1276"/>
        <w:jc w:val="both"/>
      </w:pPr>
      <w:r>
        <w:t xml:space="preserve">Diskutuota dėl pirkimo dokumentų ir paraiškų pateikimo </w:t>
      </w:r>
      <w:r w:rsidR="00037500">
        <w:t>sąlygų</w:t>
      </w:r>
      <w:r>
        <w:t>; dėl paraišk</w:t>
      </w:r>
      <w:r w:rsidR="00037500">
        <w:t>ų</w:t>
      </w:r>
      <w:r>
        <w:t xml:space="preserve"> vertinimo kriterijų.</w:t>
      </w:r>
    </w:p>
    <w:p w:rsidR="00002EBE" w:rsidRDefault="00002EBE" w:rsidP="00002EBE">
      <w:pPr>
        <w:jc w:val="both"/>
      </w:pPr>
    </w:p>
    <w:p w:rsidR="00002EBE" w:rsidRDefault="00002EBE" w:rsidP="00002EBE">
      <w:pPr>
        <w:ind w:firstLine="1276"/>
        <w:jc w:val="both"/>
      </w:pPr>
    </w:p>
    <w:p w:rsidR="00002EBE" w:rsidRDefault="00002EBE" w:rsidP="00002EBE">
      <w:pPr>
        <w:jc w:val="center"/>
      </w:pPr>
      <w:r>
        <w:t>_____________________</w:t>
      </w:r>
    </w:p>
    <w:p w:rsidR="003A587D" w:rsidRPr="003A587D" w:rsidRDefault="003A587D" w:rsidP="00002EBE">
      <w:pPr>
        <w:jc w:val="both"/>
      </w:pPr>
    </w:p>
    <w:p w:rsidR="006841DB" w:rsidRPr="00402CE6" w:rsidRDefault="006841DB" w:rsidP="00504041">
      <w:pPr>
        <w:ind w:firstLine="1276"/>
        <w:jc w:val="both"/>
        <w:rPr>
          <w:color w:val="000000"/>
        </w:rPr>
      </w:pPr>
      <w:r w:rsidRPr="00402CE6">
        <w:rPr>
          <w:color w:val="000000"/>
        </w:rPr>
        <w:t>Komiteto posėdžio metu daromas garso įrašas. Kilus abejonių dėl protokolo t</w:t>
      </w:r>
      <w:r w:rsidR="00A72D78" w:rsidRPr="00402CE6">
        <w:rPr>
          <w:color w:val="000000"/>
        </w:rPr>
        <w:t>urinio</w:t>
      </w:r>
      <w:r w:rsidRPr="00402CE6">
        <w:rPr>
          <w:color w:val="000000"/>
        </w:rPr>
        <w:t>, su posėdžio garso įrašu galima susipažinti Sekretoriate.</w:t>
      </w:r>
    </w:p>
    <w:p w:rsidR="00504041" w:rsidRPr="00402CE6" w:rsidRDefault="00504041" w:rsidP="008D77ED">
      <w:pPr>
        <w:jc w:val="both"/>
        <w:rPr>
          <w:color w:val="000000"/>
        </w:rPr>
      </w:pPr>
    </w:p>
    <w:p w:rsidR="00504041" w:rsidRPr="00402CE6" w:rsidRDefault="00504041" w:rsidP="008D77ED">
      <w:pPr>
        <w:jc w:val="both"/>
        <w:rPr>
          <w:color w:val="000000"/>
        </w:rPr>
      </w:pPr>
    </w:p>
    <w:p w:rsidR="00504041" w:rsidRPr="00402CE6" w:rsidRDefault="00504041" w:rsidP="008D77ED">
      <w:pPr>
        <w:jc w:val="both"/>
        <w:rPr>
          <w:color w:val="000000"/>
        </w:rPr>
      </w:pPr>
    </w:p>
    <w:p w:rsidR="00D1554B" w:rsidRPr="00402CE6" w:rsidRDefault="00AB1426" w:rsidP="008D77ED">
      <w:pPr>
        <w:jc w:val="both"/>
        <w:rPr>
          <w:color w:val="000000"/>
        </w:rPr>
      </w:pPr>
      <w:r w:rsidRPr="00402CE6">
        <w:rPr>
          <w:color w:val="000000"/>
        </w:rPr>
        <w:t xml:space="preserve">Posėdžio pirmininkas   </w:t>
      </w:r>
      <w:r w:rsidRPr="00402CE6">
        <w:rPr>
          <w:color w:val="000000"/>
        </w:rPr>
        <w:tab/>
      </w:r>
      <w:r w:rsidRPr="00402CE6">
        <w:rPr>
          <w:color w:val="000000"/>
        </w:rPr>
        <w:tab/>
      </w:r>
      <w:r w:rsidRPr="00402CE6">
        <w:rPr>
          <w:color w:val="000000"/>
        </w:rPr>
        <w:tab/>
      </w:r>
      <w:r w:rsidRPr="00402CE6">
        <w:rPr>
          <w:color w:val="000000"/>
        </w:rPr>
        <w:tab/>
      </w:r>
      <w:r w:rsidR="00A72D78" w:rsidRPr="00402CE6">
        <w:rPr>
          <w:color w:val="000000"/>
        </w:rPr>
        <w:t>Arvydas Pėšina</w:t>
      </w:r>
    </w:p>
    <w:p w:rsidR="00504041" w:rsidRPr="00402CE6" w:rsidRDefault="00504041" w:rsidP="008D77ED">
      <w:pPr>
        <w:jc w:val="both"/>
        <w:rPr>
          <w:color w:val="000000"/>
        </w:rPr>
      </w:pPr>
    </w:p>
    <w:p w:rsidR="00504041" w:rsidRPr="00402CE6" w:rsidRDefault="00504041" w:rsidP="008D77ED">
      <w:pPr>
        <w:jc w:val="both"/>
        <w:rPr>
          <w:color w:val="000000"/>
        </w:rPr>
      </w:pPr>
    </w:p>
    <w:p w:rsidR="00F93E09" w:rsidRPr="00402CE6" w:rsidRDefault="00AB1426" w:rsidP="008D77ED">
      <w:pPr>
        <w:jc w:val="both"/>
        <w:rPr>
          <w:color w:val="000000"/>
        </w:rPr>
      </w:pPr>
      <w:r w:rsidRPr="00402CE6">
        <w:rPr>
          <w:color w:val="000000"/>
        </w:rPr>
        <w:t>Protokolą rašė</w:t>
      </w:r>
      <w:r w:rsidRPr="00402CE6">
        <w:rPr>
          <w:color w:val="000000"/>
        </w:rPr>
        <w:tab/>
      </w:r>
      <w:r w:rsidRPr="00402CE6">
        <w:rPr>
          <w:color w:val="000000"/>
        </w:rPr>
        <w:tab/>
      </w:r>
      <w:r w:rsidRPr="00402CE6">
        <w:rPr>
          <w:color w:val="000000"/>
        </w:rPr>
        <w:tab/>
      </w:r>
      <w:r w:rsidRPr="00402CE6">
        <w:rPr>
          <w:color w:val="000000"/>
        </w:rPr>
        <w:tab/>
      </w:r>
      <w:r w:rsidR="00B321A2" w:rsidRPr="00402CE6">
        <w:rPr>
          <w:color w:val="000000"/>
        </w:rPr>
        <w:t>Natalja Miklyčienė</w:t>
      </w:r>
    </w:p>
    <w:sectPr w:rsidR="00F93E09" w:rsidRPr="00402CE6" w:rsidSect="00897628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FA" w:rsidRDefault="00CE7756">
      <w:r>
        <w:separator/>
      </w:r>
    </w:p>
  </w:endnote>
  <w:endnote w:type="continuationSeparator" w:id="0">
    <w:p w:rsidR="00EE4EFA" w:rsidRDefault="00CE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FA" w:rsidRDefault="00CE7756">
      <w:r>
        <w:separator/>
      </w:r>
    </w:p>
  </w:footnote>
  <w:footnote w:type="continuationSeparator" w:id="0">
    <w:p w:rsidR="00EE4EFA" w:rsidRDefault="00CE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C" w:rsidRDefault="00D4701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77E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A644C" w:rsidRDefault="004952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C" w:rsidRDefault="00D4701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77E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0404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CE2AFF" w:rsidRDefault="00CE2AFF" w:rsidP="00CE2A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356E"/>
    <w:multiLevelType w:val="hybridMultilevel"/>
    <w:tmpl w:val="B2A84F3C"/>
    <w:lvl w:ilvl="0" w:tplc="A064C78A">
      <w:start w:val="1"/>
      <w:numFmt w:val="decimal"/>
      <w:lvlText w:val="%1."/>
      <w:lvlJc w:val="left"/>
      <w:pPr>
        <w:ind w:left="163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4F2FF0"/>
    <w:multiLevelType w:val="hybridMultilevel"/>
    <w:tmpl w:val="87846202"/>
    <w:lvl w:ilvl="0" w:tplc="72523E3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4CF0B82"/>
    <w:multiLevelType w:val="hybridMultilevel"/>
    <w:tmpl w:val="3440F46E"/>
    <w:lvl w:ilvl="0" w:tplc="162E2B52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B3B555B"/>
    <w:multiLevelType w:val="hybridMultilevel"/>
    <w:tmpl w:val="D83299F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229C03E6"/>
    <w:multiLevelType w:val="hybridMultilevel"/>
    <w:tmpl w:val="1E82E572"/>
    <w:lvl w:ilvl="0" w:tplc="08CAA2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4EF63F6"/>
    <w:multiLevelType w:val="hybridMultilevel"/>
    <w:tmpl w:val="B22EFE0E"/>
    <w:lvl w:ilvl="0" w:tplc="A8B24A1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E0513DB"/>
    <w:multiLevelType w:val="hybridMultilevel"/>
    <w:tmpl w:val="5D587088"/>
    <w:lvl w:ilvl="0" w:tplc="F20AF8B8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F3A1D3B"/>
    <w:multiLevelType w:val="hybridMultilevel"/>
    <w:tmpl w:val="43EAE876"/>
    <w:lvl w:ilvl="0" w:tplc="69A67FC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59B5CF1"/>
    <w:multiLevelType w:val="hybridMultilevel"/>
    <w:tmpl w:val="6644A7F4"/>
    <w:lvl w:ilvl="0" w:tplc="6284C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64F71DDC"/>
    <w:multiLevelType w:val="hybridMultilevel"/>
    <w:tmpl w:val="B43CE30A"/>
    <w:lvl w:ilvl="0" w:tplc="E6F6FAD8">
      <w:start w:val="1"/>
      <w:numFmt w:val="decimal"/>
      <w:lvlText w:val="%1."/>
      <w:lvlJc w:val="left"/>
      <w:pPr>
        <w:ind w:left="2866" w:hanging="159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729F1DB6"/>
    <w:multiLevelType w:val="hybridMultilevel"/>
    <w:tmpl w:val="A3161BDC"/>
    <w:lvl w:ilvl="0" w:tplc="8F1C91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517414E"/>
    <w:multiLevelType w:val="hybridMultilevel"/>
    <w:tmpl w:val="F81CF40C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3"/>
    <w:rsid w:val="00002EBE"/>
    <w:rsid w:val="00021579"/>
    <w:rsid w:val="0002266A"/>
    <w:rsid w:val="0002688B"/>
    <w:rsid w:val="000303FF"/>
    <w:rsid w:val="0003480B"/>
    <w:rsid w:val="00037500"/>
    <w:rsid w:val="00037571"/>
    <w:rsid w:val="00037D45"/>
    <w:rsid w:val="00045043"/>
    <w:rsid w:val="000551D0"/>
    <w:rsid w:val="00064DFB"/>
    <w:rsid w:val="00072424"/>
    <w:rsid w:val="000769F9"/>
    <w:rsid w:val="0008787D"/>
    <w:rsid w:val="000906D0"/>
    <w:rsid w:val="000A21EE"/>
    <w:rsid w:val="000B42C7"/>
    <w:rsid w:val="000B5ECE"/>
    <w:rsid w:val="000C06B9"/>
    <w:rsid w:val="000C4FEF"/>
    <w:rsid w:val="000C6B60"/>
    <w:rsid w:val="000D28AB"/>
    <w:rsid w:val="000D3D87"/>
    <w:rsid w:val="000F22D9"/>
    <w:rsid w:val="00103227"/>
    <w:rsid w:val="00104801"/>
    <w:rsid w:val="00114AE4"/>
    <w:rsid w:val="00117477"/>
    <w:rsid w:val="0013528C"/>
    <w:rsid w:val="001360F2"/>
    <w:rsid w:val="0014355B"/>
    <w:rsid w:val="00145D13"/>
    <w:rsid w:val="00147452"/>
    <w:rsid w:val="001720BA"/>
    <w:rsid w:val="00182EDA"/>
    <w:rsid w:val="0018313B"/>
    <w:rsid w:val="001839C1"/>
    <w:rsid w:val="00184CF7"/>
    <w:rsid w:val="00197638"/>
    <w:rsid w:val="001A5148"/>
    <w:rsid w:val="001B29FF"/>
    <w:rsid w:val="001B73CA"/>
    <w:rsid w:val="001C1878"/>
    <w:rsid w:val="001D3C0F"/>
    <w:rsid w:val="001E15F9"/>
    <w:rsid w:val="001E4CB8"/>
    <w:rsid w:val="001E5F76"/>
    <w:rsid w:val="001E7F55"/>
    <w:rsid w:val="001F2AC0"/>
    <w:rsid w:val="001F3144"/>
    <w:rsid w:val="00216098"/>
    <w:rsid w:val="00226B83"/>
    <w:rsid w:val="00231FCA"/>
    <w:rsid w:val="00235C5E"/>
    <w:rsid w:val="00237B28"/>
    <w:rsid w:val="00246351"/>
    <w:rsid w:val="002468E0"/>
    <w:rsid w:val="00277A41"/>
    <w:rsid w:val="002819F3"/>
    <w:rsid w:val="00281C06"/>
    <w:rsid w:val="00296F9E"/>
    <w:rsid w:val="002977AD"/>
    <w:rsid w:val="002A4488"/>
    <w:rsid w:val="002A4DB2"/>
    <w:rsid w:val="002B489A"/>
    <w:rsid w:val="002D1F06"/>
    <w:rsid w:val="002E46EF"/>
    <w:rsid w:val="002F14FD"/>
    <w:rsid w:val="002F264D"/>
    <w:rsid w:val="00310043"/>
    <w:rsid w:val="003121D1"/>
    <w:rsid w:val="0031534B"/>
    <w:rsid w:val="003177F5"/>
    <w:rsid w:val="00317875"/>
    <w:rsid w:val="00317F27"/>
    <w:rsid w:val="003271A7"/>
    <w:rsid w:val="00330B68"/>
    <w:rsid w:val="00344719"/>
    <w:rsid w:val="0034635B"/>
    <w:rsid w:val="0034718F"/>
    <w:rsid w:val="003507CE"/>
    <w:rsid w:val="00356F71"/>
    <w:rsid w:val="00362CEC"/>
    <w:rsid w:val="003718C2"/>
    <w:rsid w:val="003758B7"/>
    <w:rsid w:val="00391CF2"/>
    <w:rsid w:val="00395AC1"/>
    <w:rsid w:val="003A33C4"/>
    <w:rsid w:val="003A587D"/>
    <w:rsid w:val="003B1EFA"/>
    <w:rsid w:val="003B3058"/>
    <w:rsid w:val="003C7F30"/>
    <w:rsid w:val="003D2A24"/>
    <w:rsid w:val="003D3DC5"/>
    <w:rsid w:val="003E007D"/>
    <w:rsid w:val="003E0954"/>
    <w:rsid w:val="003E39A3"/>
    <w:rsid w:val="003E79F7"/>
    <w:rsid w:val="003F42EB"/>
    <w:rsid w:val="00402CE6"/>
    <w:rsid w:val="00407EC7"/>
    <w:rsid w:val="00416A6D"/>
    <w:rsid w:val="0042417A"/>
    <w:rsid w:val="00424404"/>
    <w:rsid w:val="00434623"/>
    <w:rsid w:val="00436FFA"/>
    <w:rsid w:val="00450484"/>
    <w:rsid w:val="00453550"/>
    <w:rsid w:val="00470E9D"/>
    <w:rsid w:val="004810CC"/>
    <w:rsid w:val="00484458"/>
    <w:rsid w:val="004848BD"/>
    <w:rsid w:val="00495255"/>
    <w:rsid w:val="00495C2B"/>
    <w:rsid w:val="004A13B6"/>
    <w:rsid w:val="004A5067"/>
    <w:rsid w:val="004A704D"/>
    <w:rsid w:val="004B224A"/>
    <w:rsid w:val="004C0602"/>
    <w:rsid w:val="004C1350"/>
    <w:rsid w:val="004C1B50"/>
    <w:rsid w:val="004C275A"/>
    <w:rsid w:val="004C7835"/>
    <w:rsid w:val="004D016F"/>
    <w:rsid w:val="004D54FF"/>
    <w:rsid w:val="004D7D67"/>
    <w:rsid w:val="004E6907"/>
    <w:rsid w:val="004F088A"/>
    <w:rsid w:val="00504041"/>
    <w:rsid w:val="005127A7"/>
    <w:rsid w:val="005175CE"/>
    <w:rsid w:val="00517E53"/>
    <w:rsid w:val="00522C6D"/>
    <w:rsid w:val="00531FEB"/>
    <w:rsid w:val="00537D6D"/>
    <w:rsid w:val="00540382"/>
    <w:rsid w:val="00542378"/>
    <w:rsid w:val="00542D12"/>
    <w:rsid w:val="00544ADE"/>
    <w:rsid w:val="005528FB"/>
    <w:rsid w:val="00566E56"/>
    <w:rsid w:val="00571114"/>
    <w:rsid w:val="00572006"/>
    <w:rsid w:val="00572639"/>
    <w:rsid w:val="005768FB"/>
    <w:rsid w:val="00577121"/>
    <w:rsid w:val="005802EB"/>
    <w:rsid w:val="00581303"/>
    <w:rsid w:val="00582B72"/>
    <w:rsid w:val="00592B07"/>
    <w:rsid w:val="00597DFC"/>
    <w:rsid w:val="005A2712"/>
    <w:rsid w:val="005B2607"/>
    <w:rsid w:val="005B40C8"/>
    <w:rsid w:val="005D1367"/>
    <w:rsid w:val="005E03D8"/>
    <w:rsid w:val="005F589F"/>
    <w:rsid w:val="00603B71"/>
    <w:rsid w:val="00614A24"/>
    <w:rsid w:val="00617F8A"/>
    <w:rsid w:val="00622CDD"/>
    <w:rsid w:val="00632F94"/>
    <w:rsid w:val="006347E4"/>
    <w:rsid w:val="00643905"/>
    <w:rsid w:val="0064726F"/>
    <w:rsid w:val="006603AF"/>
    <w:rsid w:val="00662032"/>
    <w:rsid w:val="00663D58"/>
    <w:rsid w:val="00670183"/>
    <w:rsid w:val="00671DAC"/>
    <w:rsid w:val="0067411C"/>
    <w:rsid w:val="00680249"/>
    <w:rsid w:val="006841DB"/>
    <w:rsid w:val="0069653D"/>
    <w:rsid w:val="006B7FAD"/>
    <w:rsid w:val="006C097D"/>
    <w:rsid w:val="006C33E7"/>
    <w:rsid w:val="006D02B1"/>
    <w:rsid w:val="006D2B3A"/>
    <w:rsid w:val="006D48AE"/>
    <w:rsid w:val="006D5990"/>
    <w:rsid w:val="006D7F97"/>
    <w:rsid w:val="006F22C8"/>
    <w:rsid w:val="006F2550"/>
    <w:rsid w:val="006F34FE"/>
    <w:rsid w:val="006F5E3A"/>
    <w:rsid w:val="006F5F40"/>
    <w:rsid w:val="00701ECA"/>
    <w:rsid w:val="00704EFC"/>
    <w:rsid w:val="007065B6"/>
    <w:rsid w:val="00723A7D"/>
    <w:rsid w:val="0073232E"/>
    <w:rsid w:val="007343E7"/>
    <w:rsid w:val="00740E3D"/>
    <w:rsid w:val="00740E79"/>
    <w:rsid w:val="007509E0"/>
    <w:rsid w:val="00750A18"/>
    <w:rsid w:val="00750AD2"/>
    <w:rsid w:val="00751807"/>
    <w:rsid w:val="00766816"/>
    <w:rsid w:val="007746B7"/>
    <w:rsid w:val="00774E5A"/>
    <w:rsid w:val="00776D3D"/>
    <w:rsid w:val="00782A8E"/>
    <w:rsid w:val="007833BE"/>
    <w:rsid w:val="0079095F"/>
    <w:rsid w:val="00791D14"/>
    <w:rsid w:val="007A10DC"/>
    <w:rsid w:val="007A49E4"/>
    <w:rsid w:val="007A7243"/>
    <w:rsid w:val="007B2BDC"/>
    <w:rsid w:val="007C2A32"/>
    <w:rsid w:val="007C4CEA"/>
    <w:rsid w:val="007D1E65"/>
    <w:rsid w:val="007E0E3F"/>
    <w:rsid w:val="007E401C"/>
    <w:rsid w:val="007F115A"/>
    <w:rsid w:val="007F248D"/>
    <w:rsid w:val="007F6A40"/>
    <w:rsid w:val="008107F1"/>
    <w:rsid w:val="00811889"/>
    <w:rsid w:val="0081585A"/>
    <w:rsid w:val="00815FDB"/>
    <w:rsid w:val="0082132E"/>
    <w:rsid w:val="008220ED"/>
    <w:rsid w:val="00824894"/>
    <w:rsid w:val="008368B9"/>
    <w:rsid w:val="00844086"/>
    <w:rsid w:val="00847AA0"/>
    <w:rsid w:val="008601E3"/>
    <w:rsid w:val="00863593"/>
    <w:rsid w:val="008716EB"/>
    <w:rsid w:val="008758A6"/>
    <w:rsid w:val="00897628"/>
    <w:rsid w:val="008D63D2"/>
    <w:rsid w:val="008D7420"/>
    <w:rsid w:val="008D77ED"/>
    <w:rsid w:val="008E6233"/>
    <w:rsid w:val="008E7B47"/>
    <w:rsid w:val="008F025C"/>
    <w:rsid w:val="008F1ADF"/>
    <w:rsid w:val="008F39BE"/>
    <w:rsid w:val="008F4791"/>
    <w:rsid w:val="00905300"/>
    <w:rsid w:val="00912E84"/>
    <w:rsid w:val="00923485"/>
    <w:rsid w:val="00933CF8"/>
    <w:rsid w:val="0093626A"/>
    <w:rsid w:val="0094058B"/>
    <w:rsid w:val="0094359A"/>
    <w:rsid w:val="00947AB8"/>
    <w:rsid w:val="00960E21"/>
    <w:rsid w:val="00964173"/>
    <w:rsid w:val="00966254"/>
    <w:rsid w:val="0097372E"/>
    <w:rsid w:val="00986549"/>
    <w:rsid w:val="00991A8A"/>
    <w:rsid w:val="009B3F0B"/>
    <w:rsid w:val="009C450D"/>
    <w:rsid w:val="009C46B5"/>
    <w:rsid w:val="009D6252"/>
    <w:rsid w:val="009E26AE"/>
    <w:rsid w:val="009E648D"/>
    <w:rsid w:val="009E7CEE"/>
    <w:rsid w:val="009F407A"/>
    <w:rsid w:val="009F4BF3"/>
    <w:rsid w:val="00A00DF7"/>
    <w:rsid w:val="00A02429"/>
    <w:rsid w:val="00A02AF2"/>
    <w:rsid w:val="00A050F9"/>
    <w:rsid w:val="00A05863"/>
    <w:rsid w:val="00A13114"/>
    <w:rsid w:val="00A362DE"/>
    <w:rsid w:val="00A36FD6"/>
    <w:rsid w:val="00A45300"/>
    <w:rsid w:val="00A46F60"/>
    <w:rsid w:val="00A51FE2"/>
    <w:rsid w:val="00A57355"/>
    <w:rsid w:val="00A61167"/>
    <w:rsid w:val="00A62F1B"/>
    <w:rsid w:val="00A72D78"/>
    <w:rsid w:val="00A72D87"/>
    <w:rsid w:val="00A8025E"/>
    <w:rsid w:val="00A847FC"/>
    <w:rsid w:val="00A92F9B"/>
    <w:rsid w:val="00A96579"/>
    <w:rsid w:val="00A97EF1"/>
    <w:rsid w:val="00AA25CD"/>
    <w:rsid w:val="00AA6A01"/>
    <w:rsid w:val="00AB1426"/>
    <w:rsid w:val="00AB43B1"/>
    <w:rsid w:val="00AC3047"/>
    <w:rsid w:val="00AE44DE"/>
    <w:rsid w:val="00AE5BDC"/>
    <w:rsid w:val="00AE603B"/>
    <w:rsid w:val="00B02D20"/>
    <w:rsid w:val="00B073E8"/>
    <w:rsid w:val="00B16AAA"/>
    <w:rsid w:val="00B301DF"/>
    <w:rsid w:val="00B321A2"/>
    <w:rsid w:val="00B35976"/>
    <w:rsid w:val="00B43D0F"/>
    <w:rsid w:val="00B46E27"/>
    <w:rsid w:val="00B6459F"/>
    <w:rsid w:val="00B72BF2"/>
    <w:rsid w:val="00B751DC"/>
    <w:rsid w:val="00B81A3E"/>
    <w:rsid w:val="00B82D8A"/>
    <w:rsid w:val="00B8363E"/>
    <w:rsid w:val="00B85907"/>
    <w:rsid w:val="00B97665"/>
    <w:rsid w:val="00BA4089"/>
    <w:rsid w:val="00BB0E11"/>
    <w:rsid w:val="00BB5C41"/>
    <w:rsid w:val="00BC4498"/>
    <w:rsid w:val="00BC617F"/>
    <w:rsid w:val="00BD504D"/>
    <w:rsid w:val="00BE5A06"/>
    <w:rsid w:val="00BF10F0"/>
    <w:rsid w:val="00BF47C3"/>
    <w:rsid w:val="00BF5235"/>
    <w:rsid w:val="00C008CC"/>
    <w:rsid w:val="00C03632"/>
    <w:rsid w:val="00C06672"/>
    <w:rsid w:val="00C1088B"/>
    <w:rsid w:val="00C12F86"/>
    <w:rsid w:val="00C23770"/>
    <w:rsid w:val="00C37742"/>
    <w:rsid w:val="00C40317"/>
    <w:rsid w:val="00C45F93"/>
    <w:rsid w:val="00C46CCB"/>
    <w:rsid w:val="00C5517D"/>
    <w:rsid w:val="00C6205C"/>
    <w:rsid w:val="00C66976"/>
    <w:rsid w:val="00C66EC8"/>
    <w:rsid w:val="00C82A1F"/>
    <w:rsid w:val="00C91D6C"/>
    <w:rsid w:val="00CA488C"/>
    <w:rsid w:val="00CA7AC7"/>
    <w:rsid w:val="00CB10C5"/>
    <w:rsid w:val="00CB1FCF"/>
    <w:rsid w:val="00CB272A"/>
    <w:rsid w:val="00CB31BC"/>
    <w:rsid w:val="00CB3FC5"/>
    <w:rsid w:val="00CC3A88"/>
    <w:rsid w:val="00CC726C"/>
    <w:rsid w:val="00CE2AFF"/>
    <w:rsid w:val="00CE42C6"/>
    <w:rsid w:val="00CE7756"/>
    <w:rsid w:val="00CF5C43"/>
    <w:rsid w:val="00D03E96"/>
    <w:rsid w:val="00D04665"/>
    <w:rsid w:val="00D0570C"/>
    <w:rsid w:val="00D06EF3"/>
    <w:rsid w:val="00D1554B"/>
    <w:rsid w:val="00D31D47"/>
    <w:rsid w:val="00D32DCA"/>
    <w:rsid w:val="00D3399B"/>
    <w:rsid w:val="00D45AE9"/>
    <w:rsid w:val="00D46AD2"/>
    <w:rsid w:val="00D46FFE"/>
    <w:rsid w:val="00D4701A"/>
    <w:rsid w:val="00D6025C"/>
    <w:rsid w:val="00D6080A"/>
    <w:rsid w:val="00D646DA"/>
    <w:rsid w:val="00D6488B"/>
    <w:rsid w:val="00D659BD"/>
    <w:rsid w:val="00D66A0E"/>
    <w:rsid w:val="00D75A65"/>
    <w:rsid w:val="00D84A47"/>
    <w:rsid w:val="00D87E3D"/>
    <w:rsid w:val="00D9633B"/>
    <w:rsid w:val="00DA482A"/>
    <w:rsid w:val="00DB22FB"/>
    <w:rsid w:val="00DB3DC4"/>
    <w:rsid w:val="00DB564B"/>
    <w:rsid w:val="00DC62C5"/>
    <w:rsid w:val="00DC6A94"/>
    <w:rsid w:val="00DD53C9"/>
    <w:rsid w:val="00DE504F"/>
    <w:rsid w:val="00DE77A5"/>
    <w:rsid w:val="00DF4A3F"/>
    <w:rsid w:val="00E1239F"/>
    <w:rsid w:val="00E24718"/>
    <w:rsid w:val="00E2475D"/>
    <w:rsid w:val="00E26EB1"/>
    <w:rsid w:val="00E30DF2"/>
    <w:rsid w:val="00E35DBD"/>
    <w:rsid w:val="00E476A3"/>
    <w:rsid w:val="00E52952"/>
    <w:rsid w:val="00E67C44"/>
    <w:rsid w:val="00E77CF5"/>
    <w:rsid w:val="00E80C57"/>
    <w:rsid w:val="00E8180D"/>
    <w:rsid w:val="00E925E7"/>
    <w:rsid w:val="00EA0498"/>
    <w:rsid w:val="00EA0509"/>
    <w:rsid w:val="00EB5121"/>
    <w:rsid w:val="00EC185B"/>
    <w:rsid w:val="00EC360A"/>
    <w:rsid w:val="00EC60C8"/>
    <w:rsid w:val="00ED3522"/>
    <w:rsid w:val="00ED534D"/>
    <w:rsid w:val="00EE1936"/>
    <w:rsid w:val="00EE4EFA"/>
    <w:rsid w:val="00EF18D7"/>
    <w:rsid w:val="00EF225E"/>
    <w:rsid w:val="00F0631D"/>
    <w:rsid w:val="00F0762F"/>
    <w:rsid w:val="00F14E48"/>
    <w:rsid w:val="00F1536A"/>
    <w:rsid w:val="00F2201E"/>
    <w:rsid w:val="00F25668"/>
    <w:rsid w:val="00F2739D"/>
    <w:rsid w:val="00F31B1F"/>
    <w:rsid w:val="00F32349"/>
    <w:rsid w:val="00F33947"/>
    <w:rsid w:val="00F364B9"/>
    <w:rsid w:val="00F47946"/>
    <w:rsid w:val="00F71EAF"/>
    <w:rsid w:val="00F72F68"/>
    <w:rsid w:val="00F8081E"/>
    <w:rsid w:val="00F93E09"/>
    <w:rsid w:val="00F9668F"/>
    <w:rsid w:val="00FA6253"/>
    <w:rsid w:val="00FB6627"/>
    <w:rsid w:val="00FC25CA"/>
    <w:rsid w:val="00FC6BF3"/>
    <w:rsid w:val="00FC6EBB"/>
    <w:rsid w:val="00FD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83BEBC"/>
  <w15:docId w15:val="{2F76CDF0-A767-45EA-8822-A1C73BEB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1F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D77ED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D77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8D77E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D77E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D77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7E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04EFC"/>
    <w:pPr>
      <w:ind w:left="720"/>
      <w:contextualSpacing/>
    </w:p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517E53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93E09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93E09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uiPriority w:val="99"/>
    <w:rsid w:val="00F93E09"/>
    <w:rPr>
      <w:rFonts w:cs="Times New Roman"/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F93E0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3E09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prastasis"/>
    <w:rsid w:val="003758B7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9E7CEE"/>
    <w:pPr>
      <w:spacing w:before="100" w:beforeAutospacing="1" w:after="100" w:afterAutospacing="1"/>
    </w:pPr>
    <w:rPr>
      <w:rFonts w:eastAsiaTheme="minorHAnsi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76D3D"/>
    <w:rPr>
      <w:color w:val="0000FF"/>
      <w:u w:val="single"/>
    </w:rPr>
  </w:style>
  <w:style w:type="paragraph" w:customStyle="1" w:styleId="DiagramaDiagramaDiagramaCharCharDiagramaDiagramaCharChar0">
    <w:name w:val="Diagrama Diagrama Diagrama Char Char Diagrama Diagrama Char Char"/>
    <w:basedOn w:val="prastasis"/>
    <w:semiHidden/>
    <w:rsid w:val="00B321A2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2315</Words>
  <Characters>1321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Mockutė</dc:creator>
  <cp:lastModifiedBy>Natalja Miklyčienė</cp:lastModifiedBy>
  <cp:revision>57</cp:revision>
  <cp:lastPrinted>2018-09-20T12:54:00Z</cp:lastPrinted>
  <dcterms:created xsi:type="dcterms:W3CDTF">2018-07-04T07:28:00Z</dcterms:created>
  <dcterms:modified xsi:type="dcterms:W3CDTF">2019-11-28T14:30:00Z</dcterms:modified>
</cp:coreProperties>
</file>