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8F69" w14:textId="77777777" w:rsidR="007A2385" w:rsidRDefault="007A2385" w:rsidP="00DA296E">
      <w:pPr>
        <w:spacing w:after="0" w:line="360" w:lineRule="auto"/>
        <w:jc w:val="center"/>
        <w:rPr>
          <w:rFonts w:ascii="Times New Roman" w:hAnsi="Times New Roman" w:cs="Times New Roman"/>
          <w:sz w:val="28"/>
          <w:szCs w:val="28"/>
        </w:rPr>
      </w:pPr>
      <w:r>
        <w:rPr>
          <w:rFonts w:cs="Times New Roman"/>
          <w:noProof/>
          <w:lang w:eastAsia="lt-LT"/>
        </w:rPr>
        <w:drawing>
          <wp:anchor distT="0" distB="0" distL="114300" distR="114300" simplePos="0" relativeHeight="251659264" behindDoc="0" locked="0" layoutInCell="1" allowOverlap="1" wp14:anchorId="0ACA5889" wp14:editId="0FB342FC">
            <wp:simplePos x="0" y="0"/>
            <wp:positionH relativeFrom="margin">
              <wp:posOffset>2743200</wp:posOffset>
            </wp:positionH>
            <wp:positionV relativeFrom="paragraph">
              <wp:posOffset>0</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87030" w14:textId="77777777" w:rsidR="007A2385" w:rsidRDefault="007A2385" w:rsidP="00DA296E">
      <w:pPr>
        <w:spacing w:after="0" w:line="360" w:lineRule="auto"/>
        <w:jc w:val="center"/>
        <w:rPr>
          <w:rFonts w:ascii="Times New Roman" w:hAnsi="Times New Roman" w:cs="Times New Roman"/>
          <w:sz w:val="28"/>
          <w:szCs w:val="28"/>
        </w:rPr>
      </w:pPr>
    </w:p>
    <w:p w14:paraId="77F48806" w14:textId="77777777" w:rsidR="007A2385" w:rsidRPr="007A2385" w:rsidRDefault="007A2385" w:rsidP="00DA296E">
      <w:pPr>
        <w:spacing w:after="0" w:line="360" w:lineRule="auto"/>
        <w:jc w:val="center"/>
        <w:rPr>
          <w:rFonts w:ascii="Times New Roman" w:hAnsi="Times New Roman" w:cs="Times New Roman"/>
          <w:sz w:val="8"/>
          <w:szCs w:val="8"/>
        </w:rPr>
      </w:pPr>
    </w:p>
    <w:p w14:paraId="454A8289" w14:textId="77777777" w:rsidR="00EA38D0" w:rsidRDefault="00A34C1A" w:rsidP="007A2385">
      <w:pPr>
        <w:spacing w:after="0" w:line="360" w:lineRule="auto"/>
        <w:jc w:val="center"/>
        <w:rPr>
          <w:rFonts w:ascii="Times New Roman" w:hAnsi="Times New Roman" w:cs="Times New Roman"/>
          <w:b/>
          <w:sz w:val="24"/>
          <w:szCs w:val="24"/>
        </w:rPr>
      </w:pPr>
      <w:r w:rsidRPr="009F0363">
        <w:rPr>
          <w:rFonts w:ascii="Times New Roman" w:hAnsi="Times New Roman" w:cs="Times New Roman"/>
          <w:b/>
          <w:sz w:val="24"/>
          <w:szCs w:val="24"/>
        </w:rPr>
        <w:t>UKMERGĖS RAJONO SAVIVALDYBĖS</w:t>
      </w:r>
      <w:r w:rsidR="007A2385" w:rsidRPr="009F0363">
        <w:rPr>
          <w:rFonts w:ascii="Times New Roman" w:hAnsi="Times New Roman" w:cs="Times New Roman"/>
          <w:b/>
          <w:sz w:val="24"/>
          <w:szCs w:val="24"/>
        </w:rPr>
        <w:t xml:space="preserve"> </w:t>
      </w:r>
    </w:p>
    <w:p w14:paraId="7B13486C" w14:textId="315C8441" w:rsidR="00A34C1A" w:rsidRPr="009F0363" w:rsidRDefault="007A2385" w:rsidP="007A2385">
      <w:pPr>
        <w:spacing w:after="0" w:line="360" w:lineRule="auto"/>
        <w:jc w:val="center"/>
        <w:rPr>
          <w:rFonts w:ascii="Times New Roman" w:hAnsi="Times New Roman" w:cs="Times New Roman"/>
          <w:b/>
          <w:sz w:val="24"/>
          <w:szCs w:val="24"/>
        </w:rPr>
      </w:pPr>
      <w:r w:rsidRPr="009F0363">
        <w:rPr>
          <w:rFonts w:ascii="Times New Roman" w:hAnsi="Times New Roman" w:cs="Times New Roman"/>
          <w:b/>
          <w:sz w:val="24"/>
          <w:szCs w:val="24"/>
        </w:rPr>
        <w:t>K</w:t>
      </w:r>
      <w:r w:rsidR="00A34C1A" w:rsidRPr="009F0363">
        <w:rPr>
          <w:rFonts w:ascii="Times New Roman" w:hAnsi="Times New Roman" w:cs="Times New Roman"/>
          <w:b/>
          <w:sz w:val="24"/>
          <w:szCs w:val="24"/>
        </w:rPr>
        <w:t>ONTROLĖS IR AUDITO TARNYBA</w:t>
      </w:r>
    </w:p>
    <w:p w14:paraId="2DCE5198" w14:textId="77777777" w:rsidR="00A34C1A" w:rsidRDefault="00A34C1A" w:rsidP="00DA296E">
      <w:pPr>
        <w:spacing w:line="360" w:lineRule="auto"/>
        <w:rPr>
          <w:rFonts w:ascii="Times New Roman" w:hAnsi="Times New Roman" w:cs="Times New Roman"/>
          <w:sz w:val="24"/>
          <w:szCs w:val="24"/>
        </w:rPr>
      </w:pPr>
    </w:p>
    <w:p w14:paraId="5F1CFF85" w14:textId="77777777" w:rsidR="00A34C1A" w:rsidRDefault="00A34C1A" w:rsidP="00DA296E">
      <w:pPr>
        <w:spacing w:line="360" w:lineRule="auto"/>
        <w:rPr>
          <w:rFonts w:ascii="Times New Roman" w:hAnsi="Times New Roman" w:cs="Times New Roman"/>
          <w:sz w:val="24"/>
          <w:szCs w:val="24"/>
        </w:rPr>
      </w:pPr>
    </w:p>
    <w:p w14:paraId="76838035" w14:textId="77777777" w:rsidR="00A34C1A" w:rsidRDefault="00A34C1A" w:rsidP="00DA296E">
      <w:pPr>
        <w:spacing w:line="360" w:lineRule="auto"/>
        <w:rPr>
          <w:rFonts w:ascii="Times New Roman" w:hAnsi="Times New Roman" w:cs="Times New Roman"/>
          <w:sz w:val="24"/>
          <w:szCs w:val="24"/>
        </w:rPr>
      </w:pPr>
    </w:p>
    <w:p w14:paraId="2DDA6ADD" w14:textId="77777777" w:rsidR="00A34C1A" w:rsidRDefault="00A34C1A" w:rsidP="00DA296E">
      <w:pPr>
        <w:spacing w:line="360" w:lineRule="auto"/>
        <w:rPr>
          <w:rFonts w:ascii="Times New Roman" w:hAnsi="Times New Roman" w:cs="Times New Roman"/>
          <w:sz w:val="24"/>
          <w:szCs w:val="24"/>
        </w:rPr>
      </w:pPr>
    </w:p>
    <w:p w14:paraId="2F4272A2" w14:textId="77777777" w:rsidR="00A34C1A" w:rsidRDefault="00A34C1A" w:rsidP="00DA296E">
      <w:pPr>
        <w:spacing w:line="360" w:lineRule="auto"/>
        <w:rPr>
          <w:rFonts w:ascii="Times New Roman" w:hAnsi="Times New Roman" w:cs="Times New Roman"/>
          <w:sz w:val="24"/>
          <w:szCs w:val="24"/>
        </w:rPr>
      </w:pPr>
    </w:p>
    <w:p w14:paraId="23347C3B" w14:textId="77777777" w:rsidR="00A34C1A" w:rsidRDefault="00A34C1A" w:rsidP="00DA296E">
      <w:pPr>
        <w:spacing w:line="360" w:lineRule="auto"/>
        <w:rPr>
          <w:rFonts w:ascii="Times New Roman" w:hAnsi="Times New Roman" w:cs="Times New Roman"/>
          <w:sz w:val="24"/>
          <w:szCs w:val="24"/>
        </w:rPr>
      </w:pPr>
    </w:p>
    <w:p w14:paraId="2F8EB2EF" w14:textId="77777777" w:rsidR="00A34C1A" w:rsidRDefault="00A34C1A" w:rsidP="00DA296E">
      <w:pPr>
        <w:spacing w:line="360" w:lineRule="auto"/>
        <w:rPr>
          <w:rFonts w:ascii="Times New Roman" w:hAnsi="Times New Roman" w:cs="Times New Roman"/>
          <w:sz w:val="24"/>
          <w:szCs w:val="24"/>
        </w:rPr>
      </w:pPr>
    </w:p>
    <w:p w14:paraId="107349F4" w14:textId="77777777" w:rsidR="00A34C1A" w:rsidRDefault="00A34C1A" w:rsidP="00DA296E">
      <w:pPr>
        <w:spacing w:line="360" w:lineRule="auto"/>
        <w:jc w:val="center"/>
        <w:rPr>
          <w:rFonts w:ascii="Times New Roman" w:hAnsi="Times New Roman" w:cs="Times New Roman"/>
          <w:sz w:val="24"/>
          <w:szCs w:val="24"/>
        </w:rPr>
      </w:pPr>
    </w:p>
    <w:p w14:paraId="31E8C1ED" w14:textId="77777777" w:rsidR="00A34C1A" w:rsidRDefault="00A34C1A" w:rsidP="00DA296E">
      <w:pPr>
        <w:spacing w:after="0" w:line="360" w:lineRule="auto"/>
        <w:jc w:val="center"/>
        <w:rPr>
          <w:rFonts w:ascii="Times New Roman" w:hAnsi="Times New Roman" w:cs="Times New Roman"/>
          <w:b/>
          <w:sz w:val="28"/>
          <w:szCs w:val="28"/>
        </w:rPr>
      </w:pPr>
      <w:r w:rsidRPr="00A34C1A">
        <w:rPr>
          <w:rFonts w:ascii="Times New Roman" w:hAnsi="Times New Roman" w:cs="Times New Roman"/>
          <w:b/>
          <w:sz w:val="28"/>
          <w:szCs w:val="28"/>
        </w:rPr>
        <w:t xml:space="preserve">UKMERGĖS RAJONO VIDIŠKIŲ PAGRINDINĖS MOKYKLOS </w:t>
      </w:r>
    </w:p>
    <w:p w14:paraId="1E01A33A" w14:textId="77777777" w:rsidR="007A3AF5" w:rsidRDefault="00A34C1A" w:rsidP="00DA296E">
      <w:pPr>
        <w:spacing w:after="0" w:line="360" w:lineRule="auto"/>
        <w:jc w:val="center"/>
        <w:rPr>
          <w:rFonts w:ascii="Times New Roman" w:hAnsi="Times New Roman" w:cs="Times New Roman"/>
          <w:b/>
          <w:sz w:val="28"/>
          <w:szCs w:val="28"/>
        </w:rPr>
      </w:pPr>
      <w:r w:rsidRPr="00A34C1A">
        <w:rPr>
          <w:rFonts w:ascii="Times New Roman" w:hAnsi="Times New Roman" w:cs="Times New Roman"/>
          <w:b/>
          <w:sz w:val="28"/>
          <w:szCs w:val="28"/>
        </w:rPr>
        <w:t>2020 METŲ FINANSINIO (TEISĖTUMO)</w:t>
      </w:r>
    </w:p>
    <w:p w14:paraId="496461FC" w14:textId="40948D68" w:rsidR="00A34C1A" w:rsidRPr="00A34C1A" w:rsidRDefault="00A34C1A" w:rsidP="00DA296E">
      <w:pPr>
        <w:spacing w:after="0" w:line="360" w:lineRule="auto"/>
        <w:jc w:val="center"/>
        <w:rPr>
          <w:rFonts w:ascii="Times New Roman" w:hAnsi="Times New Roman" w:cs="Times New Roman"/>
          <w:b/>
          <w:sz w:val="28"/>
          <w:szCs w:val="28"/>
        </w:rPr>
      </w:pPr>
      <w:r w:rsidRPr="00A34C1A">
        <w:rPr>
          <w:rFonts w:ascii="Times New Roman" w:hAnsi="Times New Roman" w:cs="Times New Roman"/>
          <w:b/>
          <w:sz w:val="28"/>
          <w:szCs w:val="28"/>
        </w:rPr>
        <w:t xml:space="preserve"> AUDITO ATASKAITA</w:t>
      </w:r>
    </w:p>
    <w:p w14:paraId="2B0FE5ED" w14:textId="5EB042DC" w:rsidR="00A34C1A" w:rsidRDefault="00A34C1A" w:rsidP="00DA296E">
      <w:pPr>
        <w:spacing w:after="0" w:line="360" w:lineRule="auto"/>
        <w:jc w:val="center"/>
        <w:rPr>
          <w:rFonts w:ascii="Times New Roman" w:hAnsi="Times New Roman" w:cs="Times New Roman"/>
          <w:sz w:val="24"/>
          <w:szCs w:val="24"/>
        </w:rPr>
      </w:pPr>
      <w:r w:rsidRPr="00A34C1A">
        <w:rPr>
          <w:rFonts w:ascii="Times New Roman" w:hAnsi="Times New Roman" w:cs="Times New Roman"/>
          <w:sz w:val="24"/>
          <w:szCs w:val="24"/>
        </w:rPr>
        <w:t>20</w:t>
      </w:r>
      <w:r>
        <w:rPr>
          <w:rFonts w:ascii="Times New Roman" w:hAnsi="Times New Roman" w:cs="Times New Roman"/>
          <w:sz w:val="24"/>
          <w:szCs w:val="24"/>
        </w:rPr>
        <w:t>21</w:t>
      </w:r>
      <w:r w:rsidRPr="00A34C1A">
        <w:rPr>
          <w:rFonts w:ascii="Times New Roman" w:hAnsi="Times New Roman" w:cs="Times New Roman"/>
          <w:sz w:val="24"/>
          <w:szCs w:val="24"/>
        </w:rPr>
        <w:t xml:space="preserve"> m. </w:t>
      </w:r>
      <w:r w:rsidR="00AA19A0">
        <w:rPr>
          <w:rFonts w:ascii="Times New Roman" w:hAnsi="Times New Roman" w:cs="Times New Roman"/>
          <w:sz w:val="24"/>
          <w:szCs w:val="24"/>
        </w:rPr>
        <w:t>gegužės</w:t>
      </w:r>
      <w:r w:rsidR="008A7053">
        <w:rPr>
          <w:rFonts w:ascii="Times New Roman" w:hAnsi="Times New Roman" w:cs="Times New Roman"/>
          <w:sz w:val="24"/>
          <w:szCs w:val="24"/>
        </w:rPr>
        <w:t xml:space="preserve"> </w:t>
      </w:r>
      <w:r w:rsidR="00722B38">
        <w:rPr>
          <w:rFonts w:ascii="Times New Roman" w:hAnsi="Times New Roman" w:cs="Times New Roman"/>
          <w:sz w:val="24"/>
          <w:szCs w:val="24"/>
        </w:rPr>
        <w:t>28</w:t>
      </w:r>
      <w:r w:rsidRPr="00A34C1A">
        <w:rPr>
          <w:rFonts w:ascii="Times New Roman" w:hAnsi="Times New Roman" w:cs="Times New Roman"/>
          <w:sz w:val="24"/>
          <w:szCs w:val="24"/>
        </w:rPr>
        <w:t xml:space="preserve"> d. Nr. </w:t>
      </w:r>
      <w:r w:rsidR="00876A55">
        <w:rPr>
          <w:rFonts w:ascii="Times New Roman" w:hAnsi="Times New Roman" w:cs="Times New Roman"/>
          <w:sz w:val="24"/>
          <w:szCs w:val="24"/>
        </w:rPr>
        <w:t>01</w:t>
      </w:r>
      <w:r w:rsidR="000C34F9">
        <w:rPr>
          <w:rFonts w:ascii="Times New Roman" w:hAnsi="Times New Roman" w:cs="Times New Roman"/>
          <w:sz w:val="24"/>
          <w:szCs w:val="24"/>
        </w:rPr>
        <w:t>(</w:t>
      </w:r>
      <w:r w:rsidR="006C5837">
        <w:rPr>
          <w:rFonts w:ascii="Times New Roman" w:hAnsi="Times New Roman" w:cs="Times New Roman"/>
          <w:sz w:val="24"/>
          <w:szCs w:val="24"/>
        </w:rPr>
        <w:t>S</w:t>
      </w:r>
      <w:r w:rsidR="000C34F9">
        <w:rPr>
          <w:rFonts w:ascii="Times New Roman" w:hAnsi="Times New Roman" w:cs="Times New Roman"/>
          <w:sz w:val="24"/>
          <w:szCs w:val="24"/>
        </w:rPr>
        <w:t>R-13)</w:t>
      </w:r>
    </w:p>
    <w:p w14:paraId="0EBACEC5" w14:textId="77777777" w:rsidR="00A34C1A" w:rsidRDefault="00A34C1A" w:rsidP="00DA296E">
      <w:pPr>
        <w:spacing w:line="360" w:lineRule="auto"/>
        <w:rPr>
          <w:rFonts w:ascii="Times New Roman" w:hAnsi="Times New Roman" w:cs="Times New Roman"/>
          <w:sz w:val="24"/>
          <w:szCs w:val="24"/>
        </w:rPr>
      </w:pPr>
    </w:p>
    <w:p w14:paraId="2F9B16C3" w14:textId="77777777" w:rsidR="00DA296E" w:rsidRDefault="00DA296E" w:rsidP="00DA296E">
      <w:pPr>
        <w:spacing w:line="360" w:lineRule="auto"/>
        <w:rPr>
          <w:rFonts w:ascii="Times New Roman" w:hAnsi="Times New Roman" w:cs="Times New Roman"/>
          <w:sz w:val="24"/>
          <w:szCs w:val="24"/>
        </w:rPr>
      </w:pPr>
    </w:p>
    <w:p w14:paraId="6BC4FD58" w14:textId="77777777" w:rsidR="00A34C1A" w:rsidRDefault="00A34C1A" w:rsidP="00DA296E">
      <w:pPr>
        <w:spacing w:line="360" w:lineRule="auto"/>
        <w:rPr>
          <w:rFonts w:ascii="Times New Roman" w:hAnsi="Times New Roman" w:cs="Times New Roman"/>
          <w:sz w:val="24"/>
          <w:szCs w:val="24"/>
        </w:rPr>
      </w:pPr>
    </w:p>
    <w:p w14:paraId="7F38163F" w14:textId="77777777" w:rsidR="00A34C1A" w:rsidRDefault="00A34C1A" w:rsidP="00DA296E">
      <w:pPr>
        <w:spacing w:line="360" w:lineRule="auto"/>
        <w:rPr>
          <w:rFonts w:ascii="Times New Roman" w:hAnsi="Times New Roman" w:cs="Times New Roman"/>
          <w:sz w:val="24"/>
          <w:szCs w:val="24"/>
        </w:rPr>
      </w:pPr>
    </w:p>
    <w:p w14:paraId="25BA63B4" w14:textId="77777777" w:rsidR="00A34C1A" w:rsidRDefault="00A34C1A" w:rsidP="00DA296E">
      <w:pPr>
        <w:spacing w:line="360" w:lineRule="auto"/>
        <w:rPr>
          <w:rFonts w:ascii="Times New Roman" w:hAnsi="Times New Roman" w:cs="Times New Roman"/>
          <w:sz w:val="24"/>
          <w:szCs w:val="24"/>
        </w:rPr>
      </w:pPr>
    </w:p>
    <w:p w14:paraId="7496C16B" w14:textId="77777777" w:rsidR="00DA296E" w:rsidRDefault="00DA296E" w:rsidP="00DA296E">
      <w:pPr>
        <w:spacing w:line="360" w:lineRule="auto"/>
        <w:rPr>
          <w:rFonts w:ascii="Times New Roman" w:hAnsi="Times New Roman" w:cs="Times New Roman"/>
          <w:sz w:val="24"/>
          <w:szCs w:val="24"/>
        </w:rPr>
      </w:pPr>
    </w:p>
    <w:p w14:paraId="56872A45" w14:textId="77777777" w:rsidR="00DA296E" w:rsidRDefault="00DA296E" w:rsidP="00DA296E">
      <w:pPr>
        <w:spacing w:line="360" w:lineRule="auto"/>
        <w:rPr>
          <w:rFonts w:ascii="Times New Roman" w:hAnsi="Times New Roman" w:cs="Times New Roman"/>
          <w:sz w:val="24"/>
          <w:szCs w:val="24"/>
        </w:rPr>
      </w:pPr>
    </w:p>
    <w:p w14:paraId="1A6D7169" w14:textId="05BB6636" w:rsidR="00DA296E" w:rsidRDefault="00DA296E" w:rsidP="00DA296E">
      <w:pPr>
        <w:spacing w:line="360" w:lineRule="auto"/>
        <w:rPr>
          <w:rFonts w:ascii="Times New Roman" w:hAnsi="Times New Roman" w:cs="Times New Roman"/>
          <w:sz w:val="24"/>
          <w:szCs w:val="24"/>
        </w:rPr>
      </w:pPr>
    </w:p>
    <w:p w14:paraId="014CC850" w14:textId="77777777" w:rsidR="00CB31F3" w:rsidRDefault="00CB31F3" w:rsidP="00DA296E">
      <w:pPr>
        <w:spacing w:line="360" w:lineRule="auto"/>
        <w:rPr>
          <w:rFonts w:ascii="Times New Roman" w:hAnsi="Times New Roman" w:cs="Times New Roman"/>
          <w:sz w:val="24"/>
          <w:szCs w:val="24"/>
        </w:rPr>
      </w:pPr>
    </w:p>
    <w:p w14:paraId="795F373C" w14:textId="77777777" w:rsidR="009177F5" w:rsidRDefault="00A34C1A" w:rsidP="007A2385">
      <w:pPr>
        <w:spacing w:after="0" w:line="240" w:lineRule="auto"/>
        <w:rPr>
          <w:rFonts w:asciiTheme="majorBidi" w:hAnsiTheme="majorBidi" w:cstheme="majorBidi"/>
        </w:rPr>
      </w:pPr>
      <w:r w:rsidRPr="00CB31F3">
        <w:rPr>
          <w:rFonts w:asciiTheme="majorBidi" w:hAnsiTheme="majorBidi" w:cstheme="majorBidi"/>
        </w:rPr>
        <w:t xml:space="preserve">Su audito ataskaita galima susipažinti </w:t>
      </w:r>
    </w:p>
    <w:p w14:paraId="1AF0F0E9" w14:textId="54D6EFEF" w:rsidR="009177F5" w:rsidRDefault="00A34C1A" w:rsidP="009177F5">
      <w:pPr>
        <w:spacing w:after="0" w:line="240" w:lineRule="auto"/>
        <w:rPr>
          <w:rFonts w:asciiTheme="majorBidi" w:hAnsiTheme="majorBidi" w:cstheme="majorBidi"/>
        </w:rPr>
      </w:pPr>
      <w:r w:rsidRPr="00CB31F3">
        <w:rPr>
          <w:rFonts w:asciiTheme="majorBidi" w:hAnsiTheme="majorBidi" w:cstheme="majorBidi"/>
        </w:rPr>
        <w:t xml:space="preserve">Ukmergės rajono savivaldybės interneto puslapyje adresu </w:t>
      </w:r>
      <w:hyperlink r:id="rId9" w:history="1">
        <w:r w:rsidR="009177F5" w:rsidRPr="004922EC">
          <w:rPr>
            <w:rStyle w:val="Hipersaitas"/>
            <w:rFonts w:asciiTheme="majorBidi" w:hAnsiTheme="majorBidi" w:cstheme="majorBidi"/>
          </w:rPr>
          <w:t>www.ukmerge.lt</w:t>
        </w:r>
      </w:hyperlink>
    </w:p>
    <w:p w14:paraId="7F2F1811" w14:textId="77777777" w:rsidR="009177F5" w:rsidRDefault="009177F5" w:rsidP="007A2385">
      <w:pPr>
        <w:spacing w:after="0" w:line="240" w:lineRule="auto"/>
        <w:rPr>
          <w:rFonts w:asciiTheme="majorBidi" w:hAnsiTheme="majorBidi" w:cstheme="majorBidi"/>
        </w:rPr>
      </w:pPr>
    </w:p>
    <w:p w14:paraId="0C3EE017" w14:textId="01380752" w:rsidR="00A34C1A" w:rsidRDefault="00A34C1A" w:rsidP="007A2385">
      <w:pPr>
        <w:spacing w:after="0" w:line="240" w:lineRule="auto"/>
        <w:rPr>
          <w:rFonts w:asciiTheme="majorBidi" w:hAnsiTheme="majorBidi" w:cstheme="majorBidi"/>
        </w:rPr>
      </w:pPr>
    </w:p>
    <w:p w14:paraId="5D7D8F3B" w14:textId="7092F3FF" w:rsidR="00981D01" w:rsidRDefault="00981D01" w:rsidP="007A2385">
      <w:pPr>
        <w:spacing w:after="0" w:line="240" w:lineRule="auto"/>
        <w:rPr>
          <w:rFonts w:asciiTheme="majorBidi" w:hAnsiTheme="majorBidi" w:cstheme="majorBidi"/>
        </w:rPr>
      </w:pPr>
    </w:p>
    <w:p w14:paraId="28E90129" w14:textId="1A27849E" w:rsidR="00F47337" w:rsidRPr="00E00C10" w:rsidRDefault="00F47337" w:rsidP="00F47337">
      <w:pPr>
        <w:shd w:val="clear" w:color="auto" w:fill="DEEAF6" w:themeFill="accent1" w:themeFillTint="33"/>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TURINYS</w:t>
      </w:r>
    </w:p>
    <w:p w14:paraId="0DDE5345" w14:textId="77777777" w:rsidR="00F47337" w:rsidRPr="00AA7844" w:rsidRDefault="00F47337" w:rsidP="00F47337">
      <w:pPr>
        <w:shd w:val="clear" w:color="auto" w:fill="B2CAC4"/>
        <w:spacing w:after="0" w:line="240" w:lineRule="auto"/>
        <w:jc w:val="center"/>
        <w:rPr>
          <w:rFonts w:ascii="Times New Roman" w:eastAsia="Times New Roman" w:hAnsi="Times New Roman" w:cs="Times New Roman"/>
          <w:b/>
          <w:sz w:val="4"/>
          <w:szCs w:val="4"/>
          <w:lang w:eastAsia="lt-LT"/>
        </w:rPr>
      </w:pPr>
    </w:p>
    <w:p w14:paraId="252D3B96" w14:textId="42A50919" w:rsidR="00F47337" w:rsidRDefault="00F47337" w:rsidP="00F47337">
      <w:pPr>
        <w:spacing w:after="0" w:line="276" w:lineRule="auto"/>
        <w:jc w:val="center"/>
        <w:rPr>
          <w:rFonts w:ascii="Times New Roman" w:eastAsia="Times New Roman" w:hAnsi="Times New Roman" w:cs="Times New Roman"/>
          <w:b/>
          <w:sz w:val="24"/>
          <w:szCs w:val="24"/>
          <w:lang w:eastAsia="lt-LT"/>
        </w:rPr>
      </w:pPr>
    </w:p>
    <w:p w14:paraId="505AD05C" w14:textId="77777777" w:rsidR="00981D01" w:rsidRPr="00E14A0C" w:rsidRDefault="00981D01" w:rsidP="00F47337">
      <w:pPr>
        <w:spacing w:after="0" w:line="276" w:lineRule="auto"/>
        <w:jc w:val="center"/>
        <w:rPr>
          <w:rFonts w:ascii="Times New Roman" w:eastAsia="Times New Roman" w:hAnsi="Times New Roman" w:cs="Times New Roman"/>
          <w:b/>
          <w:sz w:val="24"/>
          <w:szCs w:val="24"/>
          <w:lang w:eastAsia="lt-LT"/>
        </w:rPr>
      </w:pPr>
    </w:p>
    <w:p w14:paraId="5342D767" w14:textId="2E69E7C3" w:rsidR="00B714F5" w:rsidRPr="007017A7" w:rsidRDefault="00B714F5" w:rsidP="00B714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PAGRINDINIAI FAKTAI</w:t>
      </w:r>
      <w:r w:rsidRPr="007017A7">
        <w:rPr>
          <w:rFonts w:ascii="Times New Roman" w:hAnsi="Times New Roman" w:cs="Times New Roman"/>
          <w:sz w:val="24"/>
          <w:szCs w:val="24"/>
        </w:rPr>
        <w:t>.............................................................................................................</w:t>
      </w:r>
      <w:r>
        <w:rPr>
          <w:rFonts w:ascii="Times New Roman" w:hAnsi="Times New Roman" w:cs="Times New Roman"/>
          <w:sz w:val="24"/>
          <w:szCs w:val="24"/>
        </w:rPr>
        <w:t>..</w:t>
      </w:r>
      <w:r w:rsidRPr="007017A7">
        <w:rPr>
          <w:rFonts w:ascii="Times New Roman" w:hAnsi="Times New Roman" w:cs="Times New Roman"/>
          <w:sz w:val="24"/>
          <w:szCs w:val="24"/>
        </w:rPr>
        <w:t>..</w:t>
      </w:r>
      <w:r>
        <w:rPr>
          <w:rFonts w:ascii="Times New Roman" w:hAnsi="Times New Roman" w:cs="Times New Roman"/>
          <w:sz w:val="24"/>
          <w:szCs w:val="24"/>
        </w:rPr>
        <w:t>..3</w:t>
      </w:r>
    </w:p>
    <w:p w14:paraId="26150E04" w14:textId="2EEA0F1F" w:rsidR="007A2385" w:rsidRPr="007017A7" w:rsidRDefault="007A2385"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ĮŽANGA</w:t>
      </w:r>
      <w:r w:rsidRPr="007017A7">
        <w:rPr>
          <w:rFonts w:ascii="Times New Roman" w:hAnsi="Times New Roman" w:cs="Times New Roman"/>
          <w:sz w:val="24"/>
          <w:szCs w:val="24"/>
        </w:rPr>
        <w:t>.........................................................................................................................................</w:t>
      </w:r>
      <w:r>
        <w:rPr>
          <w:rFonts w:ascii="Times New Roman" w:hAnsi="Times New Roman" w:cs="Times New Roman"/>
          <w:sz w:val="24"/>
          <w:szCs w:val="24"/>
        </w:rPr>
        <w:t>..</w:t>
      </w:r>
      <w:r w:rsidRPr="007017A7">
        <w:rPr>
          <w:rFonts w:ascii="Times New Roman" w:hAnsi="Times New Roman" w:cs="Times New Roman"/>
          <w:sz w:val="24"/>
          <w:szCs w:val="24"/>
        </w:rPr>
        <w:t>..</w:t>
      </w:r>
      <w:r>
        <w:rPr>
          <w:rFonts w:ascii="Times New Roman" w:hAnsi="Times New Roman" w:cs="Times New Roman"/>
          <w:sz w:val="24"/>
          <w:szCs w:val="24"/>
        </w:rPr>
        <w:t>..</w:t>
      </w:r>
      <w:r w:rsidR="00B714F5">
        <w:rPr>
          <w:rFonts w:ascii="Times New Roman" w:hAnsi="Times New Roman" w:cs="Times New Roman"/>
          <w:sz w:val="24"/>
          <w:szCs w:val="24"/>
        </w:rPr>
        <w:t>4</w:t>
      </w:r>
    </w:p>
    <w:p w14:paraId="51A5D705" w14:textId="37FDFFB8" w:rsidR="007A2385" w:rsidRPr="007017A7" w:rsidRDefault="007A2385"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AUDITO REZULTATAI</w:t>
      </w:r>
      <w:r w:rsidRPr="007017A7">
        <w:rPr>
          <w:rFonts w:ascii="Times New Roman" w:hAnsi="Times New Roman" w:cs="Times New Roman"/>
          <w:sz w:val="24"/>
          <w:szCs w:val="24"/>
        </w:rPr>
        <w:t xml:space="preserve"> .......................................................................</w:t>
      </w:r>
      <w:r>
        <w:rPr>
          <w:rFonts w:ascii="Times New Roman" w:hAnsi="Times New Roman" w:cs="Times New Roman"/>
          <w:sz w:val="24"/>
          <w:szCs w:val="24"/>
        </w:rPr>
        <w:t>...........................................</w:t>
      </w:r>
      <w:r w:rsidRPr="007017A7">
        <w:rPr>
          <w:rFonts w:ascii="Times New Roman" w:hAnsi="Times New Roman" w:cs="Times New Roman"/>
          <w:sz w:val="24"/>
          <w:szCs w:val="24"/>
        </w:rPr>
        <w:t>..</w:t>
      </w:r>
      <w:r w:rsidR="00A6172C">
        <w:rPr>
          <w:rFonts w:ascii="Times New Roman" w:hAnsi="Times New Roman" w:cs="Times New Roman"/>
          <w:sz w:val="24"/>
          <w:szCs w:val="24"/>
        </w:rPr>
        <w:t>6</w:t>
      </w:r>
    </w:p>
    <w:p w14:paraId="6236CA62" w14:textId="36DECF1E" w:rsidR="007A2385" w:rsidRPr="007017A7" w:rsidRDefault="007A2385" w:rsidP="009177F5">
      <w:pPr>
        <w:spacing w:after="0" w:line="360" w:lineRule="auto"/>
        <w:jc w:val="both"/>
        <w:rPr>
          <w:rFonts w:ascii="Times New Roman" w:hAnsi="Times New Roman" w:cs="Times New Roman"/>
          <w:sz w:val="24"/>
          <w:szCs w:val="24"/>
        </w:rPr>
      </w:pPr>
      <w:r w:rsidRPr="007017A7">
        <w:rPr>
          <w:rFonts w:ascii="Times New Roman" w:hAnsi="Times New Roman" w:cs="Times New Roman"/>
          <w:sz w:val="24"/>
          <w:szCs w:val="24"/>
        </w:rPr>
        <w:t xml:space="preserve">1. </w:t>
      </w:r>
      <w:r w:rsidR="002F6E27">
        <w:rPr>
          <w:rFonts w:ascii="Times New Roman" w:hAnsi="Times New Roman" w:cs="Times New Roman"/>
          <w:sz w:val="24"/>
          <w:szCs w:val="24"/>
        </w:rPr>
        <w:t xml:space="preserve">Mokyklos </w:t>
      </w:r>
      <w:r>
        <w:rPr>
          <w:rFonts w:ascii="Times New Roman" w:hAnsi="Times New Roman" w:cs="Times New Roman"/>
          <w:sz w:val="24"/>
          <w:szCs w:val="24"/>
        </w:rPr>
        <w:t>biudžeto vykdymo ataskait</w:t>
      </w:r>
      <w:r w:rsidR="002F6E27">
        <w:rPr>
          <w:rFonts w:ascii="Times New Roman" w:hAnsi="Times New Roman" w:cs="Times New Roman"/>
          <w:sz w:val="24"/>
          <w:szCs w:val="24"/>
        </w:rPr>
        <w:t>os teisingos ...................................................</w:t>
      </w:r>
      <w:r>
        <w:rPr>
          <w:rFonts w:ascii="Times New Roman" w:hAnsi="Times New Roman" w:cs="Times New Roman"/>
          <w:sz w:val="24"/>
          <w:szCs w:val="24"/>
        </w:rPr>
        <w:t>....</w:t>
      </w:r>
      <w:r w:rsidRPr="007017A7">
        <w:rPr>
          <w:rFonts w:ascii="Times New Roman" w:hAnsi="Times New Roman" w:cs="Times New Roman"/>
          <w:sz w:val="24"/>
          <w:szCs w:val="24"/>
        </w:rPr>
        <w:t>.............</w:t>
      </w:r>
      <w:r w:rsidR="002F6E27">
        <w:rPr>
          <w:rFonts w:ascii="Times New Roman" w:hAnsi="Times New Roman" w:cs="Times New Roman"/>
          <w:sz w:val="24"/>
          <w:szCs w:val="24"/>
        </w:rPr>
        <w:t>.....</w:t>
      </w:r>
      <w:r w:rsidRPr="007017A7">
        <w:rPr>
          <w:rFonts w:ascii="Times New Roman" w:hAnsi="Times New Roman" w:cs="Times New Roman"/>
          <w:sz w:val="24"/>
          <w:szCs w:val="24"/>
        </w:rPr>
        <w:t>.</w:t>
      </w:r>
      <w:r w:rsidR="00A6172C">
        <w:rPr>
          <w:rFonts w:ascii="Times New Roman" w:hAnsi="Times New Roman" w:cs="Times New Roman"/>
          <w:sz w:val="24"/>
          <w:szCs w:val="24"/>
        </w:rPr>
        <w:t>6</w:t>
      </w:r>
    </w:p>
    <w:p w14:paraId="6AFEFD32" w14:textId="04F3E9BF" w:rsidR="007A2385" w:rsidRDefault="007A2385" w:rsidP="009177F5">
      <w:pPr>
        <w:spacing w:after="0" w:line="360" w:lineRule="auto"/>
        <w:jc w:val="both"/>
        <w:rPr>
          <w:rFonts w:ascii="Times New Roman" w:hAnsi="Times New Roman" w:cs="Times New Roman"/>
          <w:sz w:val="24"/>
          <w:szCs w:val="24"/>
        </w:rPr>
      </w:pPr>
      <w:r w:rsidRPr="007017A7">
        <w:rPr>
          <w:rFonts w:ascii="Times New Roman" w:hAnsi="Times New Roman" w:cs="Times New Roman"/>
          <w:sz w:val="24"/>
          <w:szCs w:val="24"/>
        </w:rPr>
        <w:t xml:space="preserve">2. </w:t>
      </w:r>
      <w:r w:rsidR="00B714F5">
        <w:rPr>
          <w:rFonts w:ascii="Times New Roman" w:hAnsi="Times New Roman" w:cs="Times New Roman"/>
          <w:sz w:val="24"/>
          <w:szCs w:val="24"/>
        </w:rPr>
        <w:t>Dėl f</w:t>
      </w:r>
      <w:r>
        <w:rPr>
          <w:rFonts w:ascii="Times New Roman" w:hAnsi="Times New Roman" w:cs="Times New Roman"/>
          <w:sz w:val="24"/>
          <w:szCs w:val="24"/>
        </w:rPr>
        <w:t>inansinių ataskaitų</w:t>
      </w:r>
      <w:r w:rsidRPr="007017A7">
        <w:rPr>
          <w:rFonts w:ascii="Times New Roman" w:hAnsi="Times New Roman" w:cs="Times New Roman"/>
          <w:sz w:val="24"/>
          <w:szCs w:val="24"/>
        </w:rPr>
        <w:t xml:space="preserve"> rinkin</w:t>
      </w:r>
      <w:r w:rsidR="00B714F5">
        <w:rPr>
          <w:rFonts w:ascii="Times New Roman" w:hAnsi="Times New Roman" w:cs="Times New Roman"/>
          <w:sz w:val="24"/>
          <w:szCs w:val="24"/>
        </w:rPr>
        <w:t>io</w:t>
      </w:r>
      <w:r w:rsidR="002F6E27">
        <w:rPr>
          <w:rFonts w:ascii="Times New Roman" w:hAnsi="Times New Roman" w:cs="Times New Roman"/>
          <w:sz w:val="24"/>
          <w:szCs w:val="24"/>
        </w:rPr>
        <w:t xml:space="preserve"> </w:t>
      </w:r>
      <w:r>
        <w:rPr>
          <w:rFonts w:ascii="Times New Roman" w:hAnsi="Times New Roman" w:cs="Times New Roman"/>
          <w:sz w:val="24"/>
          <w:szCs w:val="24"/>
        </w:rPr>
        <w:t>........</w:t>
      </w:r>
      <w:r w:rsidR="00B714F5">
        <w:rPr>
          <w:rFonts w:ascii="Times New Roman" w:hAnsi="Times New Roman" w:cs="Times New Roman"/>
          <w:sz w:val="24"/>
          <w:szCs w:val="24"/>
        </w:rPr>
        <w:t>..........................................</w:t>
      </w:r>
      <w:r>
        <w:rPr>
          <w:rFonts w:ascii="Times New Roman" w:hAnsi="Times New Roman" w:cs="Times New Roman"/>
          <w:sz w:val="24"/>
          <w:szCs w:val="24"/>
        </w:rPr>
        <w:t>............................</w:t>
      </w:r>
      <w:r w:rsidRPr="007017A7">
        <w:rPr>
          <w:rFonts w:ascii="Times New Roman" w:hAnsi="Times New Roman" w:cs="Times New Roman"/>
          <w:sz w:val="24"/>
          <w:szCs w:val="24"/>
        </w:rPr>
        <w:t>...</w:t>
      </w:r>
      <w:r>
        <w:rPr>
          <w:rFonts w:ascii="Times New Roman" w:hAnsi="Times New Roman" w:cs="Times New Roman"/>
          <w:sz w:val="24"/>
          <w:szCs w:val="24"/>
        </w:rPr>
        <w:t>............</w:t>
      </w:r>
      <w:r w:rsidR="00F603DC">
        <w:rPr>
          <w:rFonts w:ascii="Times New Roman" w:hAnsi="Times New Roman" w:cs="Times New Roman"/>
          <w:sz w:val="24"/>
          <w:szCs w:val="24"/>
        </w:rPr>
        <w:t>..........</w:t>
      </w:r>
      <w:r w:rsidR="00A6172C">
        <w:rPr>
          <w:rFonts w:ascii="Times New Roman" w:hAnsi="Times New Roman" w:cs="Times New Roman"/>
          <w:sz w:val="24"/>
          <w:szCs w:val="24"/>
        </w:rPr>
        <w:t>8</w:t>
      </w:r>
    </w:p>
    <w:p w14:paraId="4496EEC5" w14:textId="68459211" w:rsidR="00916852" w:rsidRDefault="00916852"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Nustatytos klaidos atvaizduojant sąnaudas ........................................</w:t>
      </w:r>
      <w:r w:rsidR="005D2121">
        <w:rPr>
          <w:rFonts w:ascii="Times New Roman" w:hAnsi="Times New Roman" w:cs="Times New Roman"/>
          <w:sz w:val="24"/>
          <w:szCs w:val="24"/>
        </w:rPr>
        <w:t>....</w:t>
      </w:r>
      <w:r>
        <w:rPr>
          <w:rFonts w:ascii="Times New Roman" w:hAnsi="Times New Roman" w:cs="Times New Roman"/>
          <w:sz w:val="24"/>
          <w:szCs w:val="24"/>
        </w:rPr>
        <w:t>......</w:t>
      </w:r>
      <w:r w:rsidR="005D2121">
        <w:rPr>
          <w:rFonts w:ascii="Times New Roman" w:hAnsi="Times New Roman" w:cs="Times New Roman"/>
          <w:sz w:val="24"/>
          <w:szCs w:val="24"/>
        </w:rPr>
        <w:t>..........</w:t>
      </w:r>
      <w:r>
        <w:rPr>
          <w:rFonts w:ascii="Times New Roman" w:hAnsi="Times New Roman" w:cs="Times New Roman"/>
          <w:sz w:val="24"/>
          <w:szCs w:val="24"/>
        </w:rPr>
        <w:t>........................</w:t>
      </w:r>
      <w:r w:rsidR="00A6172C">
        <w:rPr>
          <w:rFonts w:ascii="Times New Roman" w:hAnsi="Times New Roman" w:cs="Times New Roman"/>
          <w:sz w:val="24"/>
          <w:szCs w:val="24"/>
        </w:rPr>
        <w:t>9</w:t>
      </w:r>
    </w:p>
    <w:p w14:paraId="53446112" w14:textId="4A748455" w:rsidR="007A2385" w:rsidRDefault="007A2385"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16852">
        <w:rPr>
          <w:rFonts w:ascii="Times New Roman" w:hAnsi="Times New Roman" w:cs="Times New Roman"/>
          <w:sz w:val="24"/>
          <w:szCs w:val="24"/>
        </w:rPr>
        <w:t xml:space="preserve">Dėl biudžeto lėšų naudojimo, turto valdymo, naudojimo ir disponavimo juo teisėtumo </w:t>
      </w:r>
      <w:r w:rsidR="006F42D6">
        <w:rPr>
          <w:rFonts w:ascii="Times New Roman" w:hAnsi="Times New Roman" w:cs="Times New Roman"/>
          <w:sz w:val="24"/>
          <w:szCs w:val="24"/>
        </w:rPr>
        <w:t>....</w:t>
      </w:r>
      <w:r w:rsidR="00916852">
        <w:rPr>
          <w:rFonts w:ascii="Times New Roman" w:hAnsi="Times New Roman" w:cs="Times New Roman"/>
          <w:sz w:val="24"/>
          <w:szCs w:val="24"/>
        </w:rPr>
        <w:t>..</w:t>
      </w:r>
      <w:r w:rsidR="006F42D6">
        <w:rPr>
          <w:rFonts w:ascii="Times New Roman" w:hAnsi="Times New Roman" w:cs="Times New Roman"/>
          <w:sz w:val="24"/>
          <w:szCs w:val="24"/>
        </w:rPr>
        <w:t>...</w:t>
      </w:r>
      <w:r w:rsidR="00916852">
        <w:rPr>
          <w:rFonts w:ascii="Times New Roman" w:hAnsi="Times New Roman" w:cs="Times New Roman"/>
          <w:sz w:val="24"/>
          <w:szCs w:val="24"/>
        </w:rPr>
        <w:t>.</w:t>
      </w:r>
      <w:r w:rsidR="00990381">
        <w:rPr>
          <w:rFonts w:ascii="Times New Roman" w:hAnsi="Times New Roman" w:cs="Times New Roman"/>
          <w:sz w:val="24"/>
          <w:szCs w:val="24"/>
        </w:rPr>
        <w:t>..</w:t>
      </w:r>
      <w:r w:rsidR="00916852">
        <w:rPr>
          <w:rFonts w:ascii="Times New Roman" w:hAnsi="Times New Roman" w:cs="Times New Roman"/>
          <w:sz w:val="24"/>
          <w:szCs w:val="24"/>
        </w:rPr>
        <w:t>.....</w:t>
      </w:r>
      <w:r w:rsidR="00A6172C">
        <w:rPr>
          <w:rFonts w:ascii="Times New Roman" w:hAnsi="Times New Roman" w:cs="Times New Roman"/>
          <w:sz w:val="24"/>
          <w:szCs w:val="24"/>
        </w:rPr>
        <w:t>10</w:t>
      </w:r>
    </w:p>
    <w:p w14:paraId="579A94E4" w14:textId="1807FC4B" w:rsidR="00916852" w:rsidRDefault="00916852"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Dėl ilgalaikio materialiojo turto apskaitos ..</w:t>
      </w:r>
      <w:r w:rsidR="005D2121">
        <w:rPr>
          <w:rFonts w:ascii="Times New Roman" w:hAnsi="Times New Roman" w:cs="Times New Roman"/>
          <w:sz w:val="24"/>
          <w:szCs w:val="24"/>
        </w:rPr>
        <w:t>..........................</w:t>
      </w:r>
      <w:r>
        <w:rPr>
          <w:rFonts w:ascii="Times New Roman" w:hAnsi="Times New Roman" w:cs="Times New Roman"/>
          <w:sz w:val="24"/>
          <w:szCs w:val="24"/>
        </w:rPr>
        <w:t>......................................</w:t>
      </w:r>
      <w:r w:rsidR="005D2121">
        <w:rPr>
          <w:rFonts w:ascii="Times New Roman" w:hAnsi="Times New Roman" w:cs="Times New Roman"/>
          <w:sz w:val="24"/>
          <w:szCs w:val="24"/>
        </w:rPr>
        <w:t>......</w:t>
      </w:r>
      <w:r>
        <w:rPr>
          <w:rFonts w:ascii="Times New Roman" w:hAnsi="Times New Roman" w:cs="Times New Roman"/>
          <w:sz w:val="24"/>
          <w:szCs w:val="24"/>
        </w:rPr>
        <w:t>...</w:t>
      </w:r>
      <w:r w:rsidR="00990381">
        <w:rPr>
          <w:rFonts w:ascii="Times New Roman" w:hAnsi="Times New Roman" w:cs="Times New Roman"/>
          <w:sz w:val="24"/>
          <w:szCs w:val="24"/>
        </w:rPr>
        <w:t>..</w:t>
      </w:r>
      <w:r>
        <w:rPr>
          <w:rFonts w:ascii="Times New Roman" w:hAnsi="Times New Roman" w:cs="Times New Roman"/>
          <w:sz w:val="24"/>
          <w:szCs w:val="24"/>
        </w:rPr>
        <w:t>......</w:t>
      </w:r>
      <w:r w:rsidR="00A6172C">
        <w:rPr>
          <w:rFonts w:ascii="Times New Roman" w:hAnsi="Times New Roman" w:cs="Times New Roman"/>
          <w:sz w:val="24"/>
          <w:szCs w:val="24"/>
        </w:rPr>
        <w:t>10</w:t>
      </w:r>
    </w:p>
    <w:p w14:paraId="6532E71A" w14:textId="70039F61" w:rsidR="00916852" w:rsidRDefault="00916852"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Nustatytos klaidos ir trūkumai darbo užmokesčio s</w:t>
      </w:r>
      <w:r w:rsidR="005D2121">
        <w:rPr>
          <w:rFonts w:ascii="Times New Roman" w:hAnsi="Times New Roman" w:cs="Times New Roman"/>
          <w:sz w:val="24"/>
          <w:szCs w:val="24"/>
        </w:rPr>
        <w:t>rityje .....................</w:t>
      </w:r>
      <w:r>
        <w:rPr>
          <w:rFonts w:ascii="Times New Roman" w:hAnsi="Times New Roman" w:cs="Times New Roman"/>
          <w:sz w:val="24"/>
          <w:szCs w:val="24"/>
        </w:rPr>
        <w:t>..................</w:t>
      </w:r>
      <w:r w:rsidR="00990381">
        <w:rPr>
          <w:rFonts w:ascii="Times New Roman" w:hAnsi="Times New Roman" w:cs="Times New Roman"/>
          <w:sz w:val="24"/>
          <w:szCs w:val="24"/>
        </w:rPr>
        <w:t>.</w:t>
      </w:r>
      <w:r>
        <w:rPr>
          <w:rFonts w:ascii="Times New Roman" w:hAnsi="Times New Roman" w:cs="Times New Roman"/>
          <w:sz w:val="24"/>
          <w:szCs w:val="24"/>
        </w:rPr>
        <w:t>..........</w:t>
      </w:r>
      <w:r w:rsidR="005D2121">
        <w:rPr>
          <w:rFonts w:ascii="Times New Roman" w:hAnsi="Times New Roman" w:cs="Times New Roman"/>
          <w:sz w:val="24"/>
          <w:szCs w:val="24"/>
        </w:rPr>
        <w:t>..</w:t>
      </w:r>
      <w:r w:rsidR="00990381">
        <w:rPr>
          <w:rFonts w:ascii="Times New Roman" w:hAnsi="Times New Roman" w:cs="Times New Roman"/>
          <w:sz w:val="24"/>
          <w:szCs w:val="24"/>
        </w:rPr>
        <w:t>..</w:t>
      </w:r>
      <w:r w:rsidR="005D2121">
        <w:rPr>
          <w:rFonts w:ascii="Times New Roman" w:hAnsi="Times New Roman" w:cs="Times New Roman"/>
          <w:sz w:val="24"/>
          <w:szCs w:val="24"/>
        </w:rPr>
        <w:t>..</w:t>
      </w:r>
      <w:r>
        <w:rPr>
          <w:rFonts w:ascii="Times New Roman" w:hAnsi="Times New Roman" w:cs="Times New Roman"/>
          <w:sz w:val="24"/>
          <w:szCs w:val="24"/>
        </w:rPr>
        <w:t>....</w:t>
      </w:r>
      <w:r w:rsidR="00A6172C">
        <w:rPr>
          <w:rFonts w:ascii="Times New Roman" w:hAnsi="Times New Roman" w:cs="Times New Roman"/>
          <w:sz w:val="24"/>
          <w:szCs w:val="24"/>
        </w:rPr>
        <w:t>10</w:t>
      </w:r>
    </w:p>
    <w:p w14:paraId="24640038" w14:textId="4B47B5DE" w:rsidR="00916852" w:rsidRDefault="00916852"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Dėl darbo sutarčių ir įsakymų reng</w:t>
      </w:r>
      <w:r w:rsidR="005D2121">
        <w:rPr>
          <w:rFonts w:ascii="Times New Roman" w:hAnsi="Times New Roman" w:cs="Times New Roman"/>
          <w:sz w:val="24"/>
          <w:szCs w:val="24"/>
        </w:rPr>
        <w:t>imo ir įforminimo ..........</w:t>
      </w:r>
      <w:r>
        <w:rPr>
          <w:rFonts w:ascii="Times New Roman" w:hAnsi="Times New Roman" w:cs="Times New Roman"/>
          <w:sz w:val="24"/>
          <w:szCs w:val="24"/>
        </w:rPr>
        <w:t>............................................</w:t>
      </w:r>
      <w:r w:rsidR="005D2121">
        <w:rPr>
          <w:rFonts w:ascii="Times New Roman" w:hAnsi="Times New Roman" w:cs="Times New Roman"/>
          <w:sz w:val="24"/>
          <w:szCs w:val="24"/>
        </w:rPr>
        <w:t>....</w:t>
      </w:r>
      <w:r w:rsidR="00990381">
        <w:rPr>
          <w:rFonts w:ascii="Times New Roman" w:hAnsi="Times New Roman" w:cs="Times New Roman"/>
          <w:sz w:val="24"/>
          <w:szCs w:val="24"/>
        </w:rPr>
        <w:t>........1</w:t>
      </w:r>
      <w:r w:rsidR="00A6172C">
        <w:rPr>
          <w:rFonts w:ascii="Times New Roman" w:hAnsi="Times New Roman" w:cs="Times New Roman"/>
          <w:sz w:val="24"/>
          <w:szCs w:val="24"/>
        </w:rPr>
        <w:t>2</w:t>
      </w:r>
    </w:p>
    <w:p w14:paraId="561D860A" w14:textId="6BF49C8D" w:rsidR="00916852" w:rsidRDefault="00916852"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Nustatyti trūkumai įforminant inventori</w:t>
      </w:r>
      <w:r w:rsidR="005D2121">
        <w:rPr>
          <w:rFonts w:ascii="Times New Roman" w:hAnsi="Times New Roman" w:cs="Times New Roman"/>
          <w:sz w:val="24"/>
          <w:szCs w:val="24"/>
        </w:rPr>
        <w:t>zacijos dokumentus .........</w:t>
      </w:r>
      <w:r>
        <w:rPr>
          <w:rFonts w:ascii="Times New Roman" w:hAnsi="Times New Roman" w:cs="Times New Roman"/>
          <w:sz w:val="24"/>
          <w:szCs w:val="24"/>
        </w:rPr>
        <w:t>..................................</w:t>
      </w:r>
      <w:r w:rsidR="005D2121">
        <w:rPr>
          <w:rFonts w:ascii="Times New Roman" w:hAnsi="Times New Roman" w:cs="Times New Roman"/>
          <w:sz w:val="24"/>
          <w:szCs w:val="24"/>
        </w:rPr>
        <w:t>....</w:t>
      </w:r>
      <w:r w:rsidR="00990381">
        <w:rPr>
          <w:rFonts w:ascii="Times New Roman" w:hAnsi="Times New Roman" w:cs="Times New Roman"/>
          <w:sz w:val="24"/>
          <w:szCs w:val="24"/>
        </w:rPr>
        <w:t>........1</w:t>
      </w:r>
      <w:r w:rsidR="00A6172C">
        <w:rPr>
          <w:rFonts w:ascii="Times New Roman" w:hAnsi="Times New Roman" w:cs="Times New Roman"/>
          <w:sz w:val="24"/>
          <w:szCs w:val="24"/>
        </w:rPr>
        <w:t>3</w:t>
      </w:r>
    </w:p>
    <w:p w14:paraId="2FCC2BC3" w14:textId="444D8FA9" w:rsidR="00916852" w:rsidRDefault="00916852"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Dėl ikimokyklinio ugdymo skyriaus vaikų maitini</w:t>
      </w:r>
      <w:r w:rsidR="005D2121">
        <w:rPr>
          <w:rFonts w:ascii="Times New Roman" w:hAnsi="Times New Roman" w:cs="Times New Roman"/>
          <w:sz w:val="24"/>
          <w:szCs w:val="24"/>
        </w:rPr>
        <w:t>mo apskaitos ...................</w:t>
      </w:r>
      <w:r>
        <w:rPr>
          <w:rFonts w:ascii="Times New Roman" w:hAnsi="Times New Roman" w:cs="Times New Roman"/>
          <w:sz w:val="24"/>
          <w:szCs w:val="24"/>
        </w:rPr>
        <w:t>....................</w:t>
      </w:r>
      <w:r w:rsidR="005D2121">
        <w:rPr>
          <w:rFonts w:ascii="Times New Roman" w:hAnsi="Times New Roman" w:cs="Times New Roman"/>
          <w:sz w:val="24"/>
          <w:szCs w:val="24"/>
        </w:rPr>
        <w:t>......</w:t>
      </w:r>
      <w:r>
        <w:rPr>
          <w:rFonts w:ascii="Times New Roman" w:hAnsi="Times New Roman" w:cs="Times New Roman"/>
          <w:sz w:val="24"/>
          <w:szCs w:val="24"/>
        </w:rPr>
        <w:t>....1</w:t>
      </w:r>
      <w:r w:rsidR="00A6172C">
        <w:rPr>
          <w:rFonts w:ascii="Times New Roman" w:hAnsi="Times New Roman" w:cs="Times New Roman"/>
          <w:sz w:val="24"/>
          <w:szCs w:val="24"/>
        </w:rPr>
        <w:t>5</w:t>
      </w:r>
    </w:p>
    <w:p w14:paraId="1A487EC3" w14:textId="35CA1E9A" w:rsidR="00990381" w:rsidRDefault="00990381" w:rsidP="00916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Kiti pastebėjimai .........................................................................................................................1</w:t>
      </w:r>
      <w:r w:rsidR="00A6172C">
        <w:rPr>
          <w:rFonts w:ascii="Times New Roman" w:hAnsi="Times New Roman" w:cs="Times New Roman"/>
          <w:sz w:val="24"/>
          <w:szCs w:val="24"/>
        </w:rPr>
        <w:t>5</w:t>
      </w:r>
    </w:p>
    <w:p w14:paraId="62093542" w14:textId="1FB3F4EC" w:rsidR="007A2385" w:rsidRPr="007017A7" w:rsidRDefault="007A2385"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REKOMENDACIJ</w:t>
      </w:r>
      <w:r w:rsidR="006F42D6">
        <w:rPr>
          <w:rFonts w:ascii="Times New Roman" w:hAnsi="Times New Roman" w:cs="Times New Roman"/>
          <w:sz w:val="24"/>
          <w:szCs w:val="24"/>
        </w:rPr>
        <w:t xml:space="preserve">Ų ĮGYVENDINIMO PLANAS </w:t>
      </w:r>
      <w:r>
        <w:rPr>
          <w:rFonts w:ascii="Times New Roman" w:hAnsi="Times New Roman" w:cs="Times New Roman"/>
          <w:sz w:val="24"/>
          <w:szCs w:val="24"/>
        </w:rPr>
        <w:t>......</w:t>
      </w:r>
      <w:r w:rsidR="00F603DC">
        <w:rPr>
          <w:rFonts w:ascii="Times New Roman" w:hAnsi="Times New Roman" w:cs="Times New Roman"/>
          <w:sz w:val="24"/>
          <w:szCs w:val="24"/>
        </w:rPr>
        <w:t>....................................................................1</w:t>
      </w:r>
      <w:r w:rsidR="00A6172C">
        <w:rPr>
          <w:rFonts w:ascii="Times New Roman" w:hAnsi="Times New Roman" w:cs="Times New Roman"/>
          <w:sz w:val="24"/>
          <w:szCs w:val="24"/>
        </w:rPr>
        <w:t>7</w:t>
      </w:r>
    </w:p>
    <w:p w14:paraId="164D1E37" w14:textId="215B297E" w:rsidR="007A2385" w:rsidRDefault="007A2385" w:rsidP="0091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PRIEDAI</w:t>
      </w:r>
      <w:r w:rsidRPr="007017A7">
        <w:rPr>
          <w:rFonts w:ascii="Times New Roman" w:hAnsi="Times New Roman" w:cs="Times New Roman"/>
          <w:sz w:val="24"/>
          <w:szCs w:val="24"/>
        </w:rPr>
        <w:t xml:space="preserve"> ......................................................................................................................</w:t>
      </w:r>
      <w:r>
        <w:rPr>
          <w:rFonts w:ascii="Times New Roman" w:hAnsi="Times New Roman" w:cs="Times New Roman"/>
          <w:sz w:val="24"/>
          <w:szCs w:val="24"/>
        </w:rPr>
        <w:t>...............</w:t>
      </w:r>
      <w:r w:rsidRPr="007017A7">
        <w:rPr>
          <w:rFonts w:ascii="Times New Roman" w:hAnsi="Times New Roman" w:cs="Times New Roman"/>
          <w:sz w:val="24"/>
          <w:szCs w:val="24"/>
        </w:rPr>
        <w:t>......</w:t>
      </w:r>
      <w:r w:rsidR="00F603DC">
        <w:rPr>
          <w:rFonts w:ascii="Times New Roman" w:hAnsi="Times New Roman" w:cs="Times New Roman"/>
          <w:sz w:val="24"/>
          <w:szCs w:val="24"/>
        </w:rPr>
        <w:t>.1</w:t>
      </w:r>
      <w:r w:rsidR="000C34F9">
        <w:rPr>
          <w:rFonts w:ascii="Times New Roman" w:hAnsi="Times New Roman" w:cs="Times New Roman"/>
          <w:sz w:val="24"/>
          <w:szCs w:val="24"/>
        </w:rPr>
        <w:t>9</w:t>
      </w:r>
    </w:p>
    <w:p w14:paraId="278CD369" w14:textId="3DAA96B6" w:rsidR="007A2385" w:rsidRDefault="007A2385" w:rsidP="009177F5">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 priedas .......................................................................................................................................1</w:t>
      </w:r>
      <w:r w:rsidR="000C34F9">
        <w:rPr>
          <w:rFonts w:ascii="Times New Roman" w:hAnsi="Times New Roman" w:cs="Times New Roman"/>
          <w:sz w:val="24"/>
          <w:szCs w:val="24"/>
        </w:rPr>
        <w:t>9</w:t>
      </w:r>
    </w:p>
    <w:p w14:paraId="60973C28" w14:textId="2CC4500F" w:rsidR="007A2385" w:rsidRPr="000F1B1C" w:rsidRDefault="007A2385" w:rsidP="009177F5">
      <w:pPr>
        <w:spacing w:after="0" w:line="360" w:lineRule="auto"/>
        <w:ind w:left="360"/>
        <w:jc w:val="both"/>
        <w:rPr>
          <w:rFonts w:cs="Times New Roman"/>
          <w:sz w:val="24"/>
          <w:szCs w:val="24"/>
        </w:rPr>
      </w:pPr>
      <w:r>
        <w:rPr>
          <w:rFonts w:ascii="Times New Roman" w:hAnsi="Times New Roman" w:cs="Times New Roman"/>
          <w:sz w:val="24"/>
          <w:szCs w:val="24"/>
        </w:rPr>
        <w:t>2 priedas .........................................................................................................</w:t>
      </w:r>
      <w:r w:rsidR="00F603DC">
        <w:rPr>
          <w:rFonts w:ascii="Times New Roman" w:hAnsi="Times New Roman" w:cs="Times New Roman"/>
          <w:sz w:val="24"/>
          <w:szCs w:val="24"/>
        </w:rPr>
        <w:t>..............................</w:t>
      </w:r>
      <w:r w:rsidR="000C34F9">
        <w:rPr>
          <w:rFonts w:ascii="Times New Roman" w:hAnsi="Times New Roman" w:cs="Times New Roman"/>
          <w:sz w:val="24"/>
          <w:szCs w:val="24"/>
        </w:rPr>
        <w:t>20</w:t>
      </w:r>
    </w:p>
    <w:p w14:paraId="24EBC2A5" w14:textId="71A8171F" w:rsidR="007A2385" w:rsidRPr="000F1B1C" w:rsidRDefault="007A2385" w:rsidP="009177F5">
      <w:pPr>
        <w:spacing w:after="0" w:line="360" w:lineRule="auto"/>
        <w:ind w:firstLine="360"/>
        <w:jc w:val="both"/>
        <w:rPr>
          <w:rFonts w:cs="Times New Roman"/>
          <w:sz w:val="24"/>
          <w:szCs w:val="24"/>
        </w:rPr>
      </w:pPr>
      <w:r>
        <w:rPr>
          <w:rFonts w:ascii="Times New Roman" w:hAnsi="Times New Roman" w:cs="Times New Roman"/>
          <w:sz w:val="24"/>
          <w:szCs w:val="24"/>
        </w:rPr>
        <w:t>3 priedas .........................................................................................................</w:t>
      </w:r>
      <w:r w:rsidR="00F603DC">
        <w:rPr>
          <w:rFonts w:ascii="Times New Roman" w:hAnsi="Times New Roman" w:cs="Times New Roman"/>
          <w:sz w:val="24"/>
          <w:szCs w:val="24"/>
        </w:rPr>
        <w:t>..............................</w:t>
      </w:r>
      <w:r w:rsidR="00A6172C">
        <w:rPr>
          <w:rFonts w:ascii="Times New Roman" w:hAnsi="Times New Roman" w:cs="Times New Roman"/>
          <w:sz w:val="24"/>
          <w:szCs w:val="24"/>
        </w:rPr>
        <w:t>2</w:t>
      </w:r>
      <w:r w:rsidR="000C34F9">
        <w:rPr>
          <w:rFonts w:ascii="Times New Roman" w:hAnsi="Times New Roman" w:cs="Times New Roman"/>
          <w:sz w:val="24"/>
          <w:szCs w:val="24"/>
        </w:rPr>
        <w:t>1</w:t>
      </w:r>
    </w:p>
    <w:p w14:paraId="743ADF21" w14:textId="2EBF5CD4" w:rsidR="007A3AF5" w:rsidRDefault="007A3AF5" w:rsidP="009177F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3F9DD2EE" w14:textId="77777777" w:rsidR="007A3AF5" w:rsidRPr="00020714" w:rsidRDefault="007A3AF5" w:rsidP="007A3AF5">
      <w:pPr>
        <w:spacing w:line="360" w:lineRule="auto"/>
        <w:rPr>
          <w:rFonts w:ascii="Times New Roman" w:hAnsi="Times New Roman" w:cs="Times New Roman"/>
          <w:b/>
          <w:bCs/>
          <w:color w:val="2E74B5" w:themeColor="accent1" w:themeShade="BF"/>
          <w:sz w:val="28"/>
          <w:szCs w:val="28"/>
        </w:rPr>
      </w:pPr>
      <w:r w:rsidRPr="00020714">
        <w:rPr>
          <w:rFonts w:ascii="Times New Roman" w:hAnsi="Times New Roman" w:cs="Times New Roman"/>
          <w:b/>
          <w:bCs/>
          <w:color w:val="2E74B5" w:themeColor="accent1" w:themeShade="BF"/>
          <w:sz w:val="28"/>
          <w:szCs w:val="28"/>
        </w:rPr>
        <w:lastRenderedPageBreak/>
        <w:t>PAGRINDINIAI FAKTAI</w:t>
      </w:r>
    </w:p>
    <w:p w14:paraId="24B1C89B" w14:textId="77777777" w:rsidR="007A3AF5" w:rsidRDefault="007A3AF5" w:rsidP="007A3AF5">
      <w:pPr>
        <w:autoSpaceDE w:val="0"/>
        <w:autoSpaceDN w:val="0"/>
        <w:adjustRightInd w:val="0"/>
        <w:spacing w:after="0" w:line="240" w:lineRule="auto"/>
        <w:rPr>
          <w:rFonts w:asciiTheme="majorBidi" w:hAnsiTheme="majorBidi" w:cstheme="majorBidi"/>
          <w:b/>
          <w:bCs/>
          <w:color w:val="000000"/>
          <w:sz w:val="28"/>
          <w:szCs w:val="28"/>
        </w:rPr>
      </w:pPr>
      <w:bookmarkStart w:id="0" w:name="_Hlk71182656"/>
      <w:r>
        <w:rPr>
          <w:rFonts w:asciiTheme="majorBidi" w:hAnsiTheme="majorBidi" w:cstheme="majorBidi"/>
          <w:b/>
          <w:bCs/>
          <w:color w:val="2E74B5" w:themeColor="accent1" w:themeShade="BF"/>
          <w:sz w:val="96"/>
          <w:szCs w:val="96"/>
        </w:rPr>
        <w:t xml:space="preserve">  </w:t>
      </w: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132</w:t>
      </w:r>
    </w:p>
    <w:p w14:paraId="5369BB79" w14:textId="77777777" w:rsidR="007A3AF5" w:rsidRPr="00235FA0" w:rsidRDefault="007A3AF5" w:rsidP="007A3AF5">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________________________</w:t>
      </w:r>
    </w:p>
    <w:p w14:paraId="1A49F0A5" w14:textId="77777777" w:rsidR="007A3AF5" w:rsidRPr="002E3447" w:rsidRDefault="007A3AF5" w:rsidP="007A3AF5">
      <w:pPr>
        <w:pStyle w:val="prastasiniatinklio"/>
        <w:spacing w:before="0" w:beforeAutospacing="0" w:after="0" w:afterAutospacing="0"/>
        <w:rPr>
          <w:rFonts w:eastAsia="+mn-ea"/>
          <w:b/>
          <w:bCs/>
          <w:i/>
          <w:iCs/>
          <w:color w:val="000000"/>
        </w:rPr>
      </w:pPr>
      <w:r>
        <w:rPr>
          <w:rFonts w:asciiTheme="majorBidi" w:eastAsiaTheme="minorHAnsi" w:hAnsiTheme="majorBidi" w:cstheme="majorBidi"/>
          <w:b/>
          <w:bCs/>
          <w:color w:val="000000"/>
          <w:sz w:val="28"/>
          <w:szCs w:val="28"/>
          <w:lang w:eastAsia="en-US"/>
        </w:rPr>
        <w:t xml:space="preserve">               </w:t>
      </w:r>
      <w:r w:rsidRPr="00020714">
        <w:rPr>
          <w:rFonts w:asciiTheme="majorBidi" w:eastAsiaTheme="minorHAnsi" w:hAnsiTheme="majorBidi" w:cstheme="majorBidi"/>
          <w:b/>
          <w:bCs/>
          <w:color w:val="000000"/>
          <w:sz w:val="28"/>
          <w:szCs w:val="28"/>
          <w:lang w:eastAsia="en-US"/>
        </w:rPr>
        <w:t xml:space="preserve"> - </w:t>
      </w:r>
      <w:r w:rsidRPr="00020714">
        <w:rPr>
          <w:rFonts w:asciiTheme="majorBidi" w:eastAsiaTheme="minorHAnsi" w:hAnsiTheme="majorBidi" w:cstheme="majorBidi"/>
          <w:color w:val="000000"/>
          <w:sz w:val="28"/>
          <w:szCs w:val="28"/>
          <w:lang w:eastAsia="en-US"/>
        </w:rPr>
        <w:t>tiek ugdoma mokinių</w:t>
      </w:r>
      <w:r w:rsidRPr="00020714">
        <w:rPr>
          <w:rFonts w:ascii="Cambria" w:eastAsiaTheme="minorHAnsi" w:hAnsi="Cambria" w:cs="Cambria"/>
          <w:color w:val="000000"/>
          <w:sz w:val="28"/>
          <w:szCs w:val="28"/>
          <w:lang w:eastAsia="en-US"/>
        </w:rPr>
        <w:t xml:space="preserve"> </w:t>
      </w:r>
    </w:p>
    <w:bookmarkEnd w:id="0"/>
    <w:p w14:paraId="21A19BB2" w14:textId="77777777" w:rsidR="007A3AF5" w:rsidRDefault="007A3AF5" w:rsidP="007A3AF5">
      <w:pPr>
        <w:autoSpaceDE w:val="0"/>
        <w:autoSpaceDN w:val="0"/>
        <w:adjustRightInd w:val="0"/>
        <w:spacing w:after="0" w:line="240" w:lineRule="auto"/>
        <w:rPr>
          <w:rFonts w:asciiTheme="majorBidi" w:hAnsiTheme="majorBidi" w:cstheme="majorBidi"/>
          <w:b/>
          <w:bCs/>
          <w:color w:val="000000"/>
          <w:sz w:val="28"/>
          <w:szCs w:val="28"/>
        </w:rPr>
      </w:pPr>
      <w:r>
        <w:rPr>
          <w:rFonts w:asciiTheme="majorBidi" w:hAnsiTheme="majorBidi" w:cstheme="majorBidi"/>
          <w:b/>
          <w:bCs/>
          <w:color w:val="2E74B5" w:themeColor="accent1" w:themeShade="BF"/>
          <w:sz w:val="96"/>
          <w:szCs w:val="96"/>
        </w:rPr>
        <w:t xml:space="preserve">  </w:t>
      </w: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39</w:t>
      </w:r>
    </w:p>
    <w:p w14:paraId="4FDEC684" w14:textId="77777777" w:rsidR="007A3AF5" w:rsidRPr="00235FA0" w:rsidRDefault="007A3AF5" w:rsidP="007A3AF5">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w:t>
      </w:r>
      <w:r>
        <w:rPr>
          <w:rFonts w:asciiTheme="majorBidi" w:hAnsiTheme="majorBidi" w:cstheme="majorBidi"/>
          <w:b/>
          <w:bCs/>
          <w:color w:val="2E74B5" w:themeColor="accent1" w:themeShade="BF"/>
          <w:sz w:val="28"/>
          <w:szCs w:val="28"/>
        </w:rPr>
        <w:t xml:space="preserve">        </w:t>
      </w:r>
      <w:r w:rsidRPr="00235FA0">
        <w:rPr>
          <w:rFonts w:asciiTheme="majorBidi" w:hAnsiTheme="majorBidi" w:cstheme="majorBidi"/>
          <w:b/>
          <w:bCs/>
          <w:color w:val="2E74B5" w:themeColor="accent1" w:themeShade="BF"/>
          <w:sz w:val="28"/>
          <w:szCs w:val="28"/>
        </w:rPr>
        <w:t>________________________</w:t>
      </w:r>
    </w:p>
    <w:p w14:paraId="3072A167" w14:textId="77777777" w:rsidR="007A3AF5" w:rsidRPr="00235FA0" w:rsidRDefault="007A3AF5" w:rsidP="007A3AF5">
      <w:pPr>
        <w:spacing w:line="360" w:lineRule="auto"/>
        <w:rPr>
          <w:rFonts w:ascii="Times New Roman" w:hAnsi="Times New Roman" w:cs="Times New Roman"/>
          <w:sz w:val="24"/>
          <w:szCs w:val="24"/>
        </w:rPr>
      </w:pP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w:t>
      </w:r>
      <w:r>
        <w:rPr>
          <w:rFonts w:ascii="Times New Roman" w:hAnsi="Times New Roman" w:cs="Times New Roman"/>
          <w:sz w:val="28"/>
          <w:szCs w:val="28"/>
        </w:rPr>
        <w:t>2020 m. pabaigoje</w:t>
      </w:r>
      <w:r w:rsidRPr="00235FA0">
        <w:rPr>
          <w:rFonts w:ascii="Times New Roman" w:hAnsi="Times New Roman" w:cs="Times New Roman"/>
          <w:sz w:val="28"/>
          <w:szCs w:val="28"/>
        </w:rPr>
        <w:t xml:space="preserve"> </w:t>
      </w:r>
      <w:r>
        <w:rPr>
          <w:rFonts w:ascii="Times New Roman" w:hAnsi="Times New Roman" w:cs="Times New Roman"/>
          <w:sz w:val="28"/>
          <w:szCs w:val="28"/>
        </w:rPr>
        <w:t xml:space="preserve">dirbo </w:t>
      </w:r>
      <w:r w:rsidRPr="00235FA0">
        <w:rPr>
          <w:rFonts w:ascii="Times New Roman" w:hAnsi="Times New Roman" w:cs="Times New Roman"/>
          <w:sz w:val="28"/>
          <w:szCs w:val="28"/>
        </w:rPr>
        <w:t>darbuotoj</w:t>
      </w:r>
      <w:r>
        <w:rPr>
          <w:rFonts w:ascii="Times New Roman" w:hAnsi="Times New Roman" w:cs="Times New Roman"/>
          <w:sz w:val="28"/>
          <w:szCs w:val="28"/>
        </w:rPr>
        <w:t xml:space="preserve">ai (tiek yra darbuotojų Įstaigoje) </w:t>
      </w:r>
      <w:r w:rsidRPr="00235FA0">
        <w:rPr>
          <w:rFonts w:ascii="Times New Roman" w:hAnsi="Times New Roman" w:cs="Times New Roman"/>
          <w:sz w:val="28"/>
          <w:szCs w:val="28"/>
        </w:rPr>
        <w:t xml:space="preserve"> </w:t>
      </w:r>
    </w:p>
    <w:p w14:paraId="38A6B207" w14:textId="77777777" w:rsidR="007A3AF5" w:rsidRDefault="007A3AF5" w:rsidP="007A3AF5">
      <w:pPr>
        <w:autoSpaceDE w:val="0"/>
        <w:autoSpaceDN w:val="0"/>
        <w:adjustRightInd w:val="0"/>
        <w:spacing w:after="0" w:line="240" w:lineRule="auto"/>
        <w:ind w:firstLine="1296"/>
        <w:rPr>
          <w:rFonts w:asciiTheme="majorBidi" w:hAnsiTheme="majorBidi" w:cstheme="majorBidi"/>
          <w:b/>
          <w:bCs/>
          <w:color w:val="000000"/>
          <w:sz w:val="28"/>
          <w:szCs w:val="28"/>
        </w:rPr>
      </w:pP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633,91 tūkst. Eur.</w:t>
      </w:r>
    </w:p>
    <w:p w14:paraId="6E088690" w14:textId="77777777" w:rsidR="007A3AF5" w:rsidRPr="00235FA0" w:rsidRDefault="007A3AF5" w:rsidP="007A3AF5">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w:t>
      </w:r>
      <w:r>
        <w:rPr>
          <w:rFonts w:asciiTheme="majorBidi" w:hAnsiTheme="majorBidi" w:cstheme="majorBidi"/>
          <w:b/>
          <w:bCs/>
          <w:color w:val="2E74B5" w:themeColor="accent1" w:themeShade="BF"/>
          <w:sz w:val="28"/>
          <w:szCs w:val="28"/>
        </w:rPr>
        <w:tab/>
        <w:t xml:space="preserve">          </w:t>
      </w:r>
      <w:r w:rsidRPr="00235FA0">
        <w:rPr>
          <w:rFonts w:asciiTheme="majorBidi" w:hAnsiTheme="majorBidi" w:cstheme="majorBidi"/>
          <w:b/>
          <w:bCs/>
          <w:color w:val="2E74B5" w:themeColor="accent1" w:themeShade="BF"/>
          <w:sz w:val="28"/>
          <w:szCs w:val="28"/>
        </w:rPr>
        <w:t>________________________</w:t>
      </w:r>
      <w:r>
        <w:rPr>
          <w:rFonts w:asciiTheme="majorBidi" w:hAnsiTheme="majorBidi" w:cstheme="majorBidi"/>
          <w:b/>
          <w:bCs/>
          <w:color w:val="2E74B5" w:themeColor="accent1" w:themeShade="BF"/>
          <w:sz w:val="28"/>
          <w:szCs w:val="28"/>
        </w:rPr>
        <w:t>___________</w:t>
      </w:r>
    </w:p>
    <w:p w14:paraId="581F4237" w14:textId="77777777" w:rsidR="007A3AF5" w:rsidRDefault="007A3AF5" w:rsidP="007A3AF5">
      <w:pPr>
        <w:spacing w:line="360" w:lineRule="auto"/>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sidRPr="00235FA0">
        <w:rPr>
          <w:rFonts w:asciiTheme="majorBidi" w:hAnsiTheme="majorBidi" w:cstheme="majorBidi"/>
          <w:color w:val="000000"/>
          <w:sz w:val="28"/>
          <w:szCs w:val="28"/>
        </w:rPr>
        <w:t>tiek</w:t>
      </w:r>
      <w:r w:rsidRPr="00235FA0">
        <w:rPr>
          <w:rFonts w:ascii="Times New Roman" w:hAnsi="Times New Roman" w:cs="Times New Roman"/>
          <w:sz w:val="28"/>
          <w:szCs w:val="28"/>
        </w:rPr>
        <w:t xml:space="preserve"> asignavimų</w:t>
      </w:r>
      <w:r>
        <w:rPr>
          <w:rFonts w:ascii="Times New Roman" w:hAnsi="Times New Roman" w:cs="Times New Roman"/>
          <w:sz w:val="28"/>
          <w:szCs w:val="28"/>
        </w:rPr>
        <w:t xml:space="preserve"> </w:t>
      </w:r>
      <w:r w:rsidRPr="00235FA0">
        <w:rPr>
          <w:rFonts w:ascii="Times New Roman" w:hAnsi="Times New Roman" w:cs="Times New Roman"/>
          <w:sz w:val="28"/>
          <w:szCs w:val="28"/>
        </w:rPr>
        <w:t>Įstaig</w:t>
      </w:r>
      <w:r>
        <w:rPr>
          <w:rFonts w:ascii="Times New Roman" w:hAnsi="Times New Roman" w:cs="Times New Roman"/>
          <w:sz w:val="28"/>
          <w:szCs w:val="28"/>
        </w:rPr>
        <w:t>a panaudojo 2020 m.</w:t>
      </w:r>
    </w:p>
    <w:p w14:paraId="423C1438" w14:textId="77777777" w:rsidR="007A3AF5" w:rsidRDefault="007A3AF5" w:rsidP="007A3AF5">
      <w:pPr>
        <w:autoSpaceDE w:val="0"/>
        <w:autoSpaceDN w:val="0"/>
        <w:adjustRightInd w:val="0"/>
        <w:spacing w:after="0" w:line="240" w:lineRule="auto"/>
        <w:ind w:firstLine="1296"/>
        <w:rPr>
          <w:rFonts w:asciiTheme="majorBidi" w:hAnsiTheme="majorBidi" w:cstheme="majorBidi"/>
          <w:b/>
          <w:bCs/>
          <w:color w:val="000000"/>
          <w:sz w:val="28"/>
          <w:szCs w:val="28"/>
        </w:rPr>
      </w:pPr>
      <w:r w:rsidRPr="00020714">
        <w:rPr>
          <w:rFonts w:asciiTheme="majorBidi" w:hAnsiTheme="majorBidi" w:cstheme="majorBidi"/>
          <w:b/>
          <w:bCs/>
          <w:color w:val="2E74B5" w:themeColor="accent1" w:themeShade="BF"/>
          <w:sz w:val="96"/>
          <w:szCs w:val="96"/>
        </w:rPr>
        <w:t>⁘</w:t>
      </w:r>
      <w:r>
        <w:rPr>
          <w:rFonts w:asciiTheme="majorBidi" w:hAnsiTheme="majorBidi" w:cstheme="majorBidi"/>
          <w:b/>
          <w:bCs/>
          <w:color w:val="000000"/>
          <w:sz w:val="28"/>
          <w:szCs w:val="28"/>
        </w:rPr>
        <w:t xml:space="preserve">        430,1  tūkst. Eur.</w:t>
      </w:r>
    </w:p>
    <w:p w14:paraId="15E072D3" w14:textId="77777777" w:rsidR="007A3AF5" w:rsidRPr="00235FA0" w:rsidRDefault="007A3AF5" w:rsidP="007A3AF5">
      <w:pPr>
        <w:autoSpaceDE w:val="0"/>
        <w:autoSpaceDN w:val="0"/>
        <w:adjustRightInd w:val="0"/>
        <w:spacing w:after="0" w:line="240" w:lineRule="auto"/>
        <w:rPr>
          <w:rFonts w:asciiTheme="majorBidi" w:hAnsiTheme="majorBidi" w:cstheme="majorBidi"/>
          <w:b/>
          <w:bCs/>
          <w:color w:val="2E74B5" w:themeColor="accent1" w:themeShade="BF"/>
          <w:sz w:val="28"/>
          <w:szCs w:val="28"/>
        </w:rPr>
      </w:pPr>
      <w:r w:rsidRPr="00235FA0">
        <w:rPr>
          <w:rFonts w:asciiTheme="majorBidi" w:hAnsiTheme="majorBidi" w:cstheme="majorBidi"/>
          <w:b/>
          <w:bCs/>
          <w:color w:val="2E74B5" w:themeColor="accent1" w:themeShade="BF"/>
          <w:sz w:val="28"/>
          <w:szCs w:val="28"/>
        </w:rPr>
        <w:t xml:space="preserve">         </w:t>
      </w:r>
      <w:r>
        <w:rPr>
          <w:rFonts w:asciiTheme="majorBidi" w:hAnsiTheme="majorBidi" w:cstheme="majorBidi"/>
          <w:b/>
          <w:bCs/>
          <w:color w:val="2E74B5" w:themeColor="accent1" w:themeShade="BF"/>
          <w:sz w:val="28"/>
          <w:szCs w:val="28"/>
        </w:rPr>
        <w:tab/>
        <w:t xml:space="preserve">          </w:t>
      </w:r>
      <w:r w:rsidRPr="00235FA0">
        <w:rPr>
          <w:rFonts w:asciiTheme="majorBidi" w:hAnsiTheme="majorBidi" w:cstheme="majorBidi"/>
          <w:b/>
          <w:bCs/>
          <w:color w:val="2E74B5" w:themeColor="accent1" w:themeShade="BF"/>
          <w:sz w:val="28"/>
          <w:szCs w:val="28"/>
        </w:rPr>
        <w:t>________________________</w:t>
      </w:r>
      <w:r>
        <w:rPr>
          <w:rFonts w:asciiTheme="majorBidi" w:hAnsiTheme="majorBidi" w:cstheme="majorBidi"/>
          <w:b/>
          <w:bCs/>
          <w:color w:val="2E74B5" w:themeColor="accent1" w:themeShade="BF"/>
          <w:sz w:val="28"/>
          <w:szCs w:val="28"/>
        </w:rPr>
        <w:t>______________________</w:t>
      </w:r>
    </w:p>
    <w:p w14:paraId="5EA1D142" w14:textId="77777777" w:rsidR="007A3AF5" w:rsidRPr="00235FA0" w:rsidRDefault="007A3AF5" w:rsidP="007A3AF5">
      <w:pPr>
        <w:spacing w:line="360" w:lineRule="auto"/>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sidRPr="00235FA0">
        <w:rPr>
          <w:rFonts w:asciiTheme="majorBidi" w:hAnsiTheme="majorBidi" w:cstheme="majorBidi"/>
          <w:color w:val="000000"/>
          <w:sz w:val="28"/>
          <w:szCs w:val="28"/>
        </w:rPr>
        <w:t>tiek</w:t>
      </w:r>
      <w:r w:rsidRPr="00235FA0">
        <w:rPr>
          <w:rFonts w:ascii="Times New Roman" w:hAnsi="Times New Roman" w:cs="Times New Roman"/>
          <w:sz w:val="28"/>
          <w:szCs w:val="28"/>
        </w:rPr>
        <w:t xml:space="preserve"> </w:t>
      </w:r>
      <w:r>
        <w:rPr>
          <w:rFonts w:ascii="Times New Roman" w:hAnsi="Times New Roman" w:cs="Times New Roman"/>
          <w:sz w:val="28"/>
          <w:szCs w:val="28"/>
        </w:rPr>
        <w:t xml:space="preserve">Savivaldybės turto </w:t>
      </w:r>
      <w:r w:rsidRPr="00235FA0">
        <w:rPr>
          <w:rFonts w:ascii="Times New Roman" w:hAnsi="Times New Roman" w:cs="Times New Roman"/>
          <w:sz w:val="28"/>
          <w:szCs w:val="28"/>
        </w:rPr>
        <w:t>Įstaig</w:t>
      </w:r>
      <w:r>
        <w:rPr>
          <w:rFonts w:ascii="Times New Roman" w:hAnsi="Times New Roman" w:cs="Times New Roman"/>
          <w:sz w:val="28"/>
          <w:szCs w:val="28"/>
        </w:rPr>
        <w:t>a valdė 2020 m. pabaigoje</w:t>
      </w:r>
    </w:p>
    <w:p w14:paraId="00E5AB32" w14:textId="77777777" w:rsidR="007A3AF5" w:rsidRDefault="007A3AF5" w:rsidP="007A3AF5">
      <w:pPr>
        <w:spacing w:line="360" w:lineRule="auto"/>
        <w:rPr>
          <w:rFonts w:ascii="Times New Roman" w:hAnsi="Times New Roman" w:cs="Times New Roman"/>
          <w:sz w:val="28"/>
          <w:szCs w:val="28"/>
        </w:rPr>
      </w:pPr>
    </w:p>
    <w:p w14:paraId="05E544F4" w14:textId="77777777" w:rsidR="007A3AF5" w:rsidRDefault="007A3AF5" w:rsidP="007A3AF5">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9CC2E5" w:themeColor="accent1" w:themeTint="99"/>
          <w:sz w:val="72"/>
          <w:szCs w:val="72"/>
        </w:rPr>
        <w:t xml:space="preserve">   </w:t>
      </w:r>
      <w:r w:rsidRPr="000B619F">
        <w:rPr>
          <w:rFonts w:asciiTheme="majorBidi" w:hAnsiTheme="majorBidi" w:cstheme="majorBidi"/>
          <w:b/>
          <w:bCs/>
          <w:color w:val="9CC2E5" w:themeColor="accent1" w:themeTint="99"/>
          <w:sz w:val="72"/>
          <w:szCs w:val="72"/>
        </w:rPr>
        <w:t>⁘</w:t>
      </w:r>
      <w:r>
        <w:rPr>
          <w:rFonts w:asciiTheme="majorBidi" w:hAnsiTheme="majorBidi" w:cstheme="majorBidi"/>
          <w:b/>
          <w:bCs/>
          <w:color w:val="000000"/>
          <w:sz w:val="28"/>
          <w:szCs w:val="28"/>
        </w:rPr>
        <w:t xml:space="preserve">                   1,6</w:t>
      </w:r>
      <w:r w:rsidRPr="00161904">
        <w:rPr>
          <w:rFonts w:asciiTheme="majorBidi" w:hAnsiTheme="majorBidi" w:cstheme="majorBidi"/>
          <w:b/>
          <w:bCs/>
          <w:color w:val="000000"/>
          <w:sz w:val="28"/>
          <w:szCs w:val="28"/>
        </w:rPr>
        <w:t xml:space="preserve">  tūkst. Eur.</w:t>
      </w:r>
    </w:p>
    <w:p w14:paraId="4793096D" w14:textId="77777777" w:rsidR="007A3AF5" w:rsidRPr="00161904" w:rsidRDefault="007A3AF5" w:rsidP="007A3AF5">
      <w:pPr>
        <w:autoSpaceDE w:val="0"/>
        <w:autoSpaceDN w:val="0"/>
        <w:adjustRightInd w:val="0"/>
        <w:spacing w:after="0" w:line="240" w:lineRule="auto"/>
        <w:ind w:firstLine="1985"/>
        <w:rPr>
          <w:rFonts w:asciiTheme="majorBidi" w:hAnsiTheme="majorBidi" w:cstheme="majorBidi"/>
          <w:b/>
          <w:bCs/>
          <w:color w:val="2E74B5" w:themeColor="accent1" w:themeShade="BF"/>
          <w:sz w:val="24"/>
          <w:szCs w:val="24"/>
        </w:rPr>
      </w:pPr>
      <w:r w:rsidRPr="00161904">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ab/>
        <w:t xml:space="preserve">  </w:t>
      </w:r>
      <w:r>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__________________________________</w:t>
      </w:r>
      <w:r>
        <w:rPr>
          <w:rFonts w:asciiTheme="majorBidi" w:hAnsiTheme="majorBidi" w:cstheme="majorBidi"/>
          <w:b/>
          <w:bCs/>
          <w:color w:val="2E74B5" w:themeColor="accent1" w:themeShade="BF"/>
          <w:sz w:val="24"/>
          <w:szCs w:val="24"/>
        </w:rPr>
        <w:t>______</w:t>
      </w:r>
    </w:p>
    <w:p w14:paraId="6EDD7631" w14:textId="77777777" w:rsidR="007A3AF5" w:rsidRPr="00235FA0" w:rsidRDefault="007A3AF5" w:rsidP="007A3AF5">
      <w:pPr>
        <w:spacing w:after="0" w:line="360" w:lineRule="auto"/>
        <w:ind w:firstLine="1985"/>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 </w:t>
      </w:r>
      <w:r>
        <w:rPr>
          <w:rFonts w:ascii="Times New Roman" w:hAnsi="Times New Roman" w:cs="Times New Roman"/>
          <w:sz w:val="28"/>
          <w:szCs w:val="28"/>
        </w:rPr>
        <w:t xml:space="preserve"> </w:t>
      </w:r>
      <w:r w:rsidRPr="00235FA0">
        <w:rPr>
          <w:rFonts w:ascii="Times New Roman" w:hAnsi="Times New Roman" w:cs="Times New Roman"/>
          <w:sz w:val="28"/>
          <w:szCs w:val="28"/>
        </w:rPr>
        <w:t>Įstaig</w:t>
      </w:r>
      <w:r>
        <w:rPr>
          <w:rFonts w:ascii="Times New Roman" w:hAnsi="Times New Roman" w:cs="Times New Roman"/>
          <w:sz w:val="28"/>
          <w:szCs w:val="28"/>
        </w:rPr>
        <w:t>os įsiskolinimas 2020 m. pabaigoje</w:t>
      </w:r>
    </w:p>
    <w:p w14:paraId="410C1D5A" w14:textId="77777777" w:rsidR="007A3AF5" w:rsidRDefault="007A3AF5" w:rsidP="007A3AF5">
      <w:pPr>
        <w:autoSpaceDE w:val="0"/>
        <w:autoSpaceDN w:val="0"/>
        <w:adjustRightInd w:val="0"/>
        <w:spacing w:after="0" w:line="240" w:lineRule="auto"/>
        <w:ind w:firstLine="1985"/>
        <w:rPr>
          <w:rFonts w:asciiTheme="majorBidi" w:hAnsiTheme="majorBidi" w:cstheme="majorBidi"/>
          <w:b/>
          <w:bCs/>
          <w:color w:val="000000"/>
          <w:sz w:val="28"/>
          <w:szCs w:val="28"/>
        </w:rPr>
      </w:pPr>
      <w:r>
        <w:rPr>
          <w:rFonts w:asciiTheme="majorBidi" w:hAnsiTheme="majorBidi" w:cstheme="majorBidi"/>
          <w:b/>
          <w:bCs/>
          <w:color w:val="9CC2E5" w:themeColor="accent1" w:themeTint="99"/>
          <w:sz w:val="72"/>
          <w:szCs w:val="72"/>
        </w:rPr>
        <w:t xml:space="preserve">   </w:t>
      </w:r>
      <w:r w:rsidRPr="000B619F">
        <w:rPr>
          <w:rFonts w:asciiTheme="majorBidi" w:hAnsiTheme="majorBidi" w:cstheme="majorBidi"/>
          <w:b/>
          <w:bCs/>
          <w:color w:val="9CC2E5" w:themeColor="accent1" w:themeTint="99"/>
          <w:sz w:val="72"/>
          <w:szCs w:val="72"/>
        </w:rPr>
        <w:t>⁘</w:t>
      </w:r>
      <w:r>
        <w:rPr>
          <w:rFonts w:asciiTheme="majorBidi" w:hAnsiTheme="majorBidi" w:cstheme="majorBidi"/>
          <w:b/>
          <w:bCs/>
          <w:color w:val="000000"/>
          <w:sz w:val="28"/>
          <w:szCs w:val="28"/>
        </w:rPr>
        <w:t xml:space="preserve">                  </w:t>
      </w:r>
      <w:r w:rsidRPr="00161904">
        <w:rPr>
          <w:rFonts w:asciiTheme="majorBidi" w:hAnsiTheme="majorBidi" w:cstheme="majorBidi"/>
          <w:b/>
          <w:bCs/>
          <w:color w:val="000000"/>
          <w:sz w:val="28"/>
          <w:szCs w:val="28"/>
        </w:rPr>
        <w:t>0,</w:t>
      </w:r>
      <w:r>
        <w:rPr>
          <w:rFonts w:asciiTheme="majorBidi" w:hAnsiTheme="majorBidi" w:cstheme="majorBidi"/>
          <w:b/>
          <w:bCs/>
          <w:color w:val="000000"/>
          <w:sz w:val="28"/>
          <w:szCs w:val="28"/>
        </w:rPr>
        <w:t>9</w:t>
      </w:r>
      <w:r w:rsidRPr="00161904">
        <w:rPr>
          <w:rFonts w:asciiTheme="majorBidi" w:hAnsiTheme="majorBidi" w:cstheme="majorBidi"/>
          <w:b/>
          <w:bCs/>
          <w:color w:val="000000"/>
          <w:sz w:val="28"/>
          <w:szCs w:val="28"/>
        </w:rPr>
        <w:t xml:space="preserve"> tūkst. Eur.</w:t>
      </w:r>
    </w:p>
    <w:p w14:paraId="08CEE0BD" w14:textId="77777777" w:rsidR="007A3AF5" w:rsidRPr="00161904" w:rsidRDefault="007A3AF5" w:rsidP="007A3AF5">
      <w:pPr>
        <w:autoSpaceDE w:val="0"/>
        <w:autoSpaceDN w:val="0"/>
        <w:adjustRightInd w:val="0"/>
        <w:spacing w:after="0" w:line="240" w:lineRule="auto"/>
        <w:ind w:firstLine="1985"/>
        <w:rPr>
          <w:rFonts w:asciiTheme="majorBidi" w:hAnsiTheme="majorBidi" w:cstheme="majorBidi"/>
          <w:b/>
          <w:bCs/>
          <w:color w:val="2E74B5" w:themeColor="accent1" w:themeShade="BF"/>
          <w:sz w:val="24"/>
          <w:szCs w:val="24"/>
        </w:rPr>
      </w:pPr>
      <w:r w:rsidRPr="00161904">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ab/>
        <w:t xml:space="preserve">   </w:t>
      </w:r>
      <w:r>
        <w:rPr>
          <w:rFonts w:asciiTheme="majorBidi" w:hAnsiTheme="majorBidi" w:cstheme="majorBidi"/>
          <w:b/>
          <w:bCs/>
          <w:color w:val="2E74B5" w:themeColor="accent1" w:themeShade="BF"/>
          <w:sz w:val="24"/>
          <w:szCs w:val="24"/>
        </w:rPr>
        <w:t xml:space="preserve">                    </w:t>
      </w:r>
      <w:r w:rsidRPr="00161904">
        <w:rPr>
          <w:rFonts w:asciiTheme="majorBidi" w:hAnsiTheme="majorBidi" w:cstheme="majorBidi"/>
          <w:b/>
          <w:bCs/>
          <w:color w:val="2E74B5" w:themeColor="accent1" w:themeShade="BF"/>
          <w:sz w:val="24"/>
          <w:szCs w:val="24"/>
        </w:rPr>
        <w:t>_________________________________</w:t>
      </w:r>
      <w:r>
        <w:rPr>
          <w:rFonts w:asciiTheme="majorBidi" w:hAnsiTheme="majorBidi" w:cstheme="majorBidi"/>
          <w:b/>
          <w:bCs/>
          <w:color w:val="2E74B5" w:themeColor="accent1" w:themeShade="BF"/>
          <w:sz w:val="24"/>
          <w:szCs w:val="24"/>
        </w:rPr>
        <w:t>_______</w:t>
      </w:r>
    </w:p>
    <w:p w14:paraId="03905A60" w14:textId="77777777" w:rsidR="007A3AF5" w:rsidRPr="00235FA0" w:rsidRDefault="007A3AF5" w:rsidP="007A3AF5">
      <w:pPr>
        <w:spacing w:after="0" w:line="360" w:lineRule="auto"/>
        <w:ind w:firstLine="1985"/>
        <w:rPr>
          <w:rFonts w:ascii="Times New Roman" w:hAnsi="Times New Roman" w:cs="Times New Roman"/>
          <w:sz w:val="28"/>
          <w:szCs w:val="28"/>
        </w:rPr>
      </w:pP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 xml:space="preserve"> </w:t>
      </w:r>
      <w:r w:rsidRPr="00235FA0">
        <w:rPr>
          <w:rFonts w:asciiTheme="majorBidi" w:hAnsiTheme="majorBidi" w:cstheme="majorBidi"/>
          <w:b/>
          <w:bCs/>
          <w:color w:val="000000"/>
          <w:sz w:val="28"/>
          <w:szCs w:val="28"/>
        </w:rPr>
        <w:t xml:space="preserve"> </w:t>
      </w:r>
      <w:r>
        <w:rPr>
          <w:rFonts w:ascii="Times New Roman" w:hAnsi="Times New Roman" w:cs="Times New Roman"/>
          <w:sz w:val="28"/>
          <w:szCs w:val="28"/>
        </w:rPr>
        <w:t>į</w:t>
      </w:r>
      <w:r w:rsidRPr="00235FA0">
        <w:rPr>
          <w:rFonts w:ascii="Times New Roman" w:hAnsi="Times New Roman" w:cs="Times New Roman"/>
          <w:sz w:val="28"/>
          <w:szCs w:val="28"/>
        </w:rPr>
        <w:t>s</w:t>
      </w:r>
      <w:r>
        <w:rPr>
          <w:rFonts w:ascii="Times New Roman" w:hAnsi="Times New Roman" w:cs="Times New Roman"/>
          <w:sz w:val="28"/>
          <w:szCs w:val="28"/>
        </w:rPr>
        <w:t>iskolinimas Įstaigai 2020 m. pabaigoje</w:t>
      </w:r>
    </w:p>
    <w:p w14:paraId="06D32A29" w14:textId="29596D0C" w:rsidR="00390CA5" w:rsidRDefault="00390CA5" w:rsidP="00DA296E">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792A580" w14:textId="3FA3AA42" w:rsidR="002C7D5D" w:rsidRPr="007236FB" w:rsidRDefault="002C7D5D" w:rsidP="007236FB">
      <w:pPr>
        <w:shd w:val="clear" w:color="auto" w:fill="DEEAF6" w:themeFill="accent1" w:themeFillTint="33"/>
        <w:spacing w:after="0" w:line="276" w:lineRule="auto"/>
        <w:jc w:val="center"/>
        <w:rPr>
          <w:rFonts w:asciiTheme="majorBidi" w:eastAsia="Times New Roman" w:hAnsiTheme="majorBidi" w:cstheme="majorBidi"/>
          <w:b/>
          <w:sz w:val="24"/>
          <w:szCs w:val="24"/>
          <w:lang w:eastAsia="lt-LT"/>
        </w:rPr>
      </w:pPr>
      <w:bookmarkStart w:id="1" w:name="_Hlk69806873"/>
      <w:r w:rsidRPr="007236FB">
        <w:rPr>
          <w:rFonts w:asciiTheme="majorBidi" w:eastAsia="Times New Roman" w:hAnsiTheme="majorBidi" w:cstheme="majorBidi"/>
          <w:b/>
          <w:sz w:val="24"/>
          <w:szCs w:val="24"/>
          <w:lang w:eastAsia="lt-LT"/>
        </w:rPr>
        <w:lastRenderedPageBreak/>
        <w:t>ĮŽANGA</w:t>
      </w:r>
    </w:p>
    <w:p w14:paraId="3FE3E748" w14:textId="77777777" w:rsidR="002C7D5D" w:rsidRPr="007236FB" w:rsidRDefault="002C7D5D" w:rsidP="007236FB">
      <w:pPr>
        <w:shd w:val="clear" w:color="auto" w:fill="B2CAC4"/>
        <w:spacing w:after="0" w:line="276" w:lineRule="auto"/>
        <w:jc w:val="center"/>
        <w:rPr>
          <w:rFonts w:asciiTheme="majorBidi" w:eastAsia="Times New Roman" w:hAnsiTheme="majorBidi" w:cstheme="majorBidi"/>
          <w:b/>
          <w:sz w:val="4"/>
          <w:szCs w:val="4"/>
          <w:lang w:eastAsia="lt-LT"/>
        </w:rPr>
      </w:pPr>
    </w:p>
    <w:p w14:paraId="252C8F72" w14:textId="29B511F1" w:rsidR="002C7D5D" w:rsidRPr="007236FB" w:rsidRDefault="002C7D5D" w:rsidP="007236FB">
      <w:pPr>
        <w:spacing w:after="0" w:line="276" w:lineRule="auto"/>
        <w:jc w:val="center"/>
        <w:rPr>
          <w:rFonts w:asciiTheme="majorBidi" w:eastAsia="Times New Roman" w:hAnsiTheme="majorBidi" w:cstheme="majorBidi"/>
          <w:b/>
          <w:sz w:val="24"/>
          <w:szCs w:val="24"/>
          <w:lang w:eastAsia="lt-LT"/>
        </w:rPr>
      </w:pPr>
    </w:p>
    <w:bookmarkEnd w:id="1"/>
    <w:p w14:paraId="07793A8E" w14:textId="379F253A" w:rsidR="00537193" w:rsidRPr="007236FB" w:rsidRDefault="00537193" w:rsidP="007236FB">
      <w:pPr>
        <w:spacing w:after="0" w:line="276" w:lineRule="auto"/>
        <w:ind w:firstLine="851"/>
        <w:rPr>
          <w:rFonts w:asciiTheme="majorBidi" w:hAnsiTheme="majorBidi" w:cstheme="majorBidi"/>
          <w:b/>
          <w:sz w:val="24"/>
          <w:szCs w:val="24"/>
        </w:rPr>
      </w:pPr>
      <w:r w:rsidRPr="007236FB">
        <w:rPr>
          <w:rFonts w:asciiTheme="majorBidi" w:hAnsiTheme="majorBidi" w:cstheme="majorBidi"/>
          <w:b/>
          <w:sz w:val="24"/>
          <w:szCs w:val="24"/>
        </w:rPr>
        <w:t>Informacija apie audituojamą subjektą</w:t>
      </w:r>
    </w:p>
    <w:p w14:paraId="285EB152" w14:textId="77777777" w:rsidR="00537193" w:rsidRPr="007236FB" w:rsidRDefault="00537193" w:rsidP="007236FB">
      <w:pPr>
        <w:spacing w:after="0" w:line="276" w:lineRule="auto"/>
        <w:rPr>
          <w:rFonts w:asciiTheme="majorBidi" w:hAnsiTheme="majorBidi" w:cstheme="majorBidi"/>
          <w:sz w:val="16"/>
          <w:szCs w:val="16"/>
        </w:rPr>
      </w:pPr>
    </w:p>
    <w:p w14:paraId="26570653" w14:textId="77777777" w:rsidR="00E454B4" w:rsidRPr="007236FB" w:rsidRDefault="00537193"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Ukmergės rajono Vidiškių pagrindinė mokykla (toliau – Mokykla), adresas: Ukmergės g. 42, Vidiškių mstl., LT-20358, Ukmergės r. sav.; kodas juridinių asmenų registre - 190343590. Mokyklos nuostatai patvirtinti Ukmergės rajono savivaldybės tarybos 2013 m. kovo 28 d. sprendimu Nr. 7-66.  </w:t>
      </w:r>
    </w:p>
    <w:p w14:paraId="6E92377D" w14:textId="77777777" w:rsidR="00E454B4" w:rsidRPr="007236FB" w:rsidRDefault="00537193" w:rsidP="007236FB">
      <w:pPr>
        <w:spacing w:after="0" w:line="276" w:lineRule="auto"/>
        <w:ind w:firstLine="851"/>
        <w:jc w:val="both"/>
        <w:rPr>
          <w:rFonts w:asciiTheme="majorBidi" w:hAnsiTheme="majorBidi" w:cstheme="majorBidi"/>
          <w:bCs/>
          <w:sz w:val="24"/>
          <w:szCs w:val="24"/>
        </w:rPr>
      </w:pPr>
      <w:r w:rsidRPr="007236FB">
        <w:rPr>
          <w:rFonts w:asciiTheme="majorBidi" w:hAnsiTheme="majorBidi" w:cstheme="majorBidi"/>
          <w:sz w:val="24"/>
          <w:szCs w:val="24"/>
        </w:rPr>
        <w:t xml:space="preserve">Mokykla </w:t>
      </w:r>
      <w:r w:rsidRPr="007236FB">
        <w:rPr>
          <w:rFonts w:asciiTheme="majorBidi" w:hAnsiTheme="majorBidi" w:cstheme="majorBidi"/>
          <w:bCs/>
          <w:sz w:val="24"/>
          <w:szCs w:val="24"/>
        </w:rPr>
        <w:t xml:space="preserve">yra viešasis juridinis asmuo, kurio savininkas – Ukmergės rajono savivaldybė, savininko teises ir pareigas įgyvendinanti institucija – Ukmergės rajono savivaldybės taryba. </w:t>
      </w:r>
    </w:p>
    <w:p w14:paraId="3FC42CAD" w14:textId="7DCA3676" w:rsidR="00537193" w:rsidRPr="007236FB" w:rsidRDefault="00537193" w:rsidP="00C46FE5">
      <w:pPr>
        <w:spacing w:after="0" w:line="276" w:lineRule="auto"/>
        <w:ind w:firstLine="851"/>
        <w:jc w:val="both"/>
        <w:rPr>
          <w:rFonts w:asciiTheme="majorBidi" w:hAnsiTheme="majorBidi" w:cstheme="majorBidi"/>
          <w:bCs/>
          <w:sz w:val="24"/>
          <w:szCs w:val="24"/>
        </w:rPr>
      </w:pPr>
      <w:r w:rsidRPr="007236FB">
        <w:rPr>
          <w:rFonts w:asciiTheme="majorBidi" w:hAnsiTheme="majorBidi" w:cstheme="majorBidi"/>
          <w:bCs/>
          <w:sz w:val="24"/>
          <w:szCs w:val="24"/>
        </w:rPr>
        <w:t xml:space="preserve">Mokyklos veiklos sritis – švietimas. Mokykla vykdo ikimokyklinio, priešmokyklinio, pradinio, pagrindinio ugdymo, neformaliojo švietimo programas. Mokyklos veiklos tikslas – suteikti asmeniui dorinės, sociokultūrinės ir pilietinės brandos pagrindus, bendrąjį raštingumą, technologinio raštingumo pagrindus, ugdyti tautinį sąmoningumą, išugdyti siekimą ir gebėjimą apsispręsti, pasirinkti ir mokytis toliau. </w:t>
      </w:r>
      <w:r w:rsidR="00C46FE5">
        <w:rPr>
          <w:rFonts w:asciiTheme="majorBidi" w:hAnsiTheme="majorBidi" w:cstheme="majorBidi"/>
          <w:bCs/>
          <w:sz w:val="24"/>
          <w:szCs w:val="24"/>
        </w:rPr>
        <w:t xml:space="preserve"> </w:t>
      </w:r>
      <w:r w:rsidRPr="007236FB">
        <w:rPr>
          <w:rFonts w:asciiTheme="majorBidi" w:hAnsiTheme="majorBidi" w:cstheme="majorBidi"/>
          <w:bCs/>
          <w:sz w:val="24"/>
          <w:szCs w:val="24"/>
        </w:rPr>
        <w:t>Mokykla turi padalinį – Ukmergės rajono Vidiškių pagrindinės mokyklos ikimokyklinio ugdymo skyrių, kuris vykdo ikimokyklinio, priešmokyklinio ugdymo programas.</w:t>
      </w:r>
    </w:p>
    <w:p w14:paraId="53C54E16" w14:textId="77777777" w:rsidR="00537193" w:rsidRPr="007236FB" w:rsidRDefault="00537193" w:rsidP="007236FB">
      <w:pPr>
        <w:spacing w:after="0" w:line="276" w:lineRule="auto"/>
        <w:rPr>
          <w:rFonts w:asciiTheme="majorBidi" w:hAnsiTheme="majorBidi" w:cstheme="majorBidi"/>
          <w:sz w:val="24"/>
          <w:szCs w:val="24"/>
        </w:rPr>
      </w:pPr>
    </w:p>
    <w:p w14:paraId="4C96E4C7" w14:textId="75D93C01" w:rsidR="00537193" w:rsidRPr="007236FB" w:rsidRDefault="00537193" w:rsidP="007236FB">
      <w:pPr>
        <w:spacing w:after="0" w:line="276" w:lineRule="auto"/>
        <w:ind w:firstLine="851"/>
        <w:rPr>
          <w:rFonts w:asciiTheme="majorBidi" w:hAnsiTheme="majorBidi" w:cstheme="majorBidi"/>
          <w:b/>
          <w:sz w:val="24"/>
          <w:szCs w:val="24"/>
        </w:rPr>
      </w:pPr>
      <w:r w:rsidRPr="007236FB">
        <w:rPr>
          <w:rFonts w:asciiTheme="majorBidi" w:hAnsiTheme="majorBidi" w:cstheme="majorBidi"/>
          <w:b/>
          <w:sz w:val="24"/>
          <w:szCs w:val="24"/>
        </w:rPr>
        <w:t>Audito tikslas ir apimtis</w:t>
      </w:r>
    </w:p>
    <w:p w14:paraId="71661FA7" w14:textId="77777777" w:rsidR="00537193" w:rsidRPr="007236FB" w:rsidRDefault="00537193" w:rsidP="007236FB">
      <w:pPr>
        <w:spacing w:after="0" w:line="276" w:lineRule="auto"/>
        <w:rPr>
          <w:rFonts w:asciiTheme="majorBidi" w:hAnsiTheme="majorBidi" w:cstheme="majorBidi"/>
          <w:sz w:val="16"/>
          <w:szCs w:val="16"/>
        </w:rPr>
      </w:pPr>
    </w:p>
    <w:p w14:paraId="53D377BD" w14:textId="609056E0" w:rsidR="00537193" w:rsidRPr="007236FB" w:rsidRDefault="00537193" w:rsidP="007236FB">
      <w:pPr>
        <w:spacing w:after="0" w:line="276" w:lineRule="auto"/>
        <w:ind w:firstLine="851"/>
        <w:jc w:val="both"/>
        <w:rPr>
          <w:rFonts w:asciiTheme="majorBidi" w:hAnsiTheme="majorBidi" w:cstheme="majorBidi"/>
          <w:bCs/>
          <w:sz w:val="24"/>
          <w:szCs w:val="24"/>
        </w:rPr>
      </w:pPr>
      <w:r w:rsidRPr="007236FB">
        <w:rPr>
          <w:rFonts w:asciiTheme="majorBidi" w:hAnsiTheme="majorBidi" w:cstheme="majorBidi"/>
          <w:bCs/>
          <w:sz w:val="24"/>
          <w:szCs w:val="24"/>
        </w:rPr>
        <w:t>Vadovaujantis Ukmergės rajono savivaldybės kontrolės ir audito tarnybos 2020 metų veiklos planu</w:t>
      </w:r>
      <w:r w:rsidRPr="007236FB">
        <w:rPr>
          <w:rStyle w:val="Puslapinsinaosramenys"/>
          <w:rFonts w:asciiTheme="majorBidi" w:hAnsiTheme="majorBidi" w:cstheme="majorBidi"/>
          <w:bCs/>
          <w:sz w:val="24"/>
          <w:szCs w:val="24"/>
        </w:rPr>
        <w:footnoteReference w:id="1"/>
      </w:r>
      <w:r w:rsidR="005D2121">
        <w:rPr>
          <w:rFonts w:asciiTheme="majorBidi" w:hAnsiTheme="majorBidi" w:cstheme="majorBidi"/>
          <w:bCs/>
          <w:sz w:val="24"/>
          <w:szCs w:val="24"/>
        </w:rPr>
        <w:t xml:space="preserve"> ir</w:t>
      </w:r>
      <w:r w:rsidRPr="007236FB">
        <w:rPr>
          <w:rFonts w:asciiTheme="majorBidi" w:hAnsiTheme="majorBidi" w:cstheme="majorBidi"/>
          <w:bCs/>
          <w:sz w:val="24"/>
          <w:szCs w:val="24"/>
        </w:rPr>
        <w:t xml:space="preserve"> Savivaldybės kontrolierės pavedimu bei vykdydami Viešojo sektoriaus atskaitomybės įstatymą</w:t>
      </w:r>
      <w:r w:rsidRPr="007236FB">
        <w:rPr>
          <w:rStyle w:val="Puslapioinaosnuoroda"/>
          <w:rFonts w:asciiTheme="majorBidi" w:hAnsiTheme="majorBidi" w:cstheme="majorBidi"/>
          <w:bCs/>
          <w:sz w:val="24"/>
          <w:szCs w:val="24"/>
        </w:rPr>
        <w:footnoteReference w:id="2"/>
      </w:r>
      <w:r w:rsidRPr="007236FB">
        <w:rPr>
          <w:rFonts w:asciiTheme="majorBidi" w:hAnsiTheme="majorBidi" w:cstheme="majorBidi"/>
          <w:bCs/>
          <w:sz w:val="24"/>
          <w:szCs w:val="24"/>
        </w:rPr>
        <w:t>, Biudžeto sandaros įstatymą</w:t>
      </w:r>
      <w:r w:rsidRPr="007236FB">
        <w:rPr>
          <w:rStyle w:val="Puslapioinaosnuoroda"/>
          <w:rFonts w:asciiTheme="majorBidi" w:hAnsiTheme="majorBidi" w:cstheme="majorBidi"/>
          <w:bCs/>
          <w:sz w:val="24"/>
          <w:szCs w:val="24"/>
        </w:rPr>
        <w:footnoteReference w:id="3"/>
      </w:r>
      <w:r w:rsidRPr="007236FB">
        <w:rPr>
          <w:rFonts w:asciiTheme="majorBidi" w:hAnsiTheme="majorBidi" w:cstheme="majorBidi"/>
          <w:bCs/>
          <w:sz w:val="24"/>
          <w:szCs w:val="24"/>
        </w:rPr>
        <w:t xml:space="preserve"> ir Vietos savivaldos įstatymo</w:t>
      </w:r>
      <w:r w:rsidRPr="007236FB">
        <w:rPr>
          <w:rStyle w:val="Puslapioinaosnuoroda"/>
          <w:rFonts w:asciiTheme="majorBidi" w:hAnsiTheme="majorBidi" w:cstheme="majorBidi"/>
          <w:bCs/>
          <w:sz w:val="24"/>
          <w:szCs w:val="24"/>
        </w:rPr>
        <w:footnoteReference w:id="4"/>
      </w:r>
      <w:r w:rsidR="00DF49EE" w:rsidRPr="007236FB">
        <w:rPr>
          <w:rFonts w:asciiTheme="majorBidi" w:hAnsiTheme="majorBidi" w:cstheme="majorBidi"/>
          <w:bCs/>
          <w:sz w:val="24"/>
          <w:szCs w:val="24"/>
        </w:rPr>
        <w:t xml:space="preserve"> reikalavimą prižiūrėti, ar teisėtai, ekonomiškai ir rezultatyviai valdomas ir naudojamas savivaldybės turtas ir patikėjimo teise valdomas valstybės turtas, kaip vykdomas savivaldybės biudžetas ir naudojami kiti piniginiai ištekliai,</w:t>
      </w:r>
      <w:r w:rsidRPr="007236FB">
        <w:rPr>
          <w:rFonts w:asciiTheme="majorBidi" w:hAnsiTheme="majorBidi" w:cstheme="majorBidi"/>
          <w:bCs/>
          <w:sz w:val="24"/>
          <w:szCs w:val="24"/>
        </w:rPr>
        <w:t xml:space="preserve"> atlikome Ukmergės rajono Vidiškių pagrindinės mokyklos 2020 metų</w:t>
      </w:r>
      <w:r w:rsidR="00DF49EE" w:rsidRPr="007236FB">
        <w:rPr>
          <w:rFonts w:asciiTheme="majorBidi" w:hAnsiTheme="majorBidi" w:cstheme="majorBidi"/>
          <w:bCs/>
          <w:sz w:val="24"/>
          <w:szCs w:val="24"/>
        </w:rPr>
        <w:t xml:space="preserve"> finansinių ir</w:t>
      </w:r>
      <w:r w:rsidRPr="007236FB">
        <w:rPr>
          <w:rFonts w:asciiTheme="majorBidi" w:hAnsiTheme="majorBidi" w:cstheme="majorBidi"/>
          <w:bCs/>
          <w:sz w:val="24"/>
          <w:szCs w:val="24"/>
        </w:rPr>
        <w:t xml:space="preserve"> biudžeto vykdymo </w:t>
      </w:r>
      <w:r w:rsidR="00DF49EE" w:rsidRPr="007236FB">
        <w:rPr>
          <w:rFonts w:asciiTheme="majorBidi" w:hAnsiTheme="majorBidi" w:cstheme="majorBidi"/>
          <w:bCs/>
          <w:sz w:val="24"/>
          <w:szCs w:val="24"/>
        </w:rPr>
        <w:t xml:space="preserve">ataskaitų rinkinių, </w:t>
      </w:r>
      <w:r w:rsidRPr="007236FB">
        <w:rPr>
          <w:rFonts w:asciiTheme="majorBidi" w:hAnsiTheme="majorBidi" w:cstheme="majorBidi"/>
          <w:bCs/>
          <w:sz w:val="24"/>
          <w:szCs w:val="24"/>
        </w:rPr>
        <w:t xml:space="preserve">lėšų ir turto valdymo, naudojimo ir disponavimo jais </w:t>
      </w:r>
      <w:r w:rsidR="005D2121">
        <w:rPr>
          <w:rFonts w:asciiTheme="majorBidi" w:hAnsiTheme="majorBidi" w:cstheme="majorBidi"/>
          <w:bCs/>
          <w:sz w:val="24"/>
          <w:szCs w:val="24"/>
        </w:rPr>
        <w:t>teisėtumo</w:t>
      </w:r>
      <w:r w:rsidRPr="007236FB">
        <w:rPr>
          <w:rFonts w:asciiTheme="majorBidi" w:hAnsiTheme="majorBidi" w:cstheme="majorBidi"/>
          <w:bCs/>
          <w:sz w:val="24"/>
          <w:szCs w:val="24"/>
        </w:rPr>
        <w:t xml:space="preserve"> auditą. </w:t>
      </w:r>
    </w:p>
    <w:p w14:paraId="16B30223" w14:textId="06BB11BB" w:rsidR="00537193" w:rsidRPr="007236FB" w:rsidRDefault="00537193"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Audituojamu laikotarpiu Mokyklai vadovauja direktorė Laimutė </w:t>
      </w:r>
      <w:proofErr w:type="spellStart"/>
      <w:r w:rsidRPr="007236FB">
        <w:rPr>
          <w:rFonts w:asciiTheme="majorBidi" w:hAnsiTheme="majorBidi" w:cstheme="majorBidi"/>
          <w:sz w:val="24"/>
          <w:szCs w:val="24"/>
        </w:rPr>
        <w:t>Strelčiūnienė</w:t>
      </w:r>
      <w:proofErr w:type="spellEnd"/>
      <w:r w:rsidRPr="007236FB">
        <w:rPr>
          <w:rFonts w:asciiTheme="majorBidi" w:hAnsiTheme="majorBidi" w:cstheme="majorBidi"/>
          <w:sz w:val="24"/>
          <w:szCs w:val="24"/>
        </w:rPr>
        <w:t xml:space="preserve">, buhalterinę apskaitą tvarko buhalterė Bronislava Kaupelienė.  </w:t>
      </w:r>
    </w:p>
    <w:p w14:paraId="2CA2EFB1" w14:textId="19BAA6FC" w:rsidR="007E10D7" w:rsidRPr="00C46FE5" w:rsidRDefault="00537193" w:rsidP="00C46FE5">
      <w:pPr>
        <w:spacing w:after="0" w:line="276" w:lineRule="auto"/>
        <w:ind w:firstLine="851"/>
        <w:jc w:val="both"/>
        <w:rPr>
          <w:rFonts w:asciiTheme="majorBidi" w:hAnsiTheme="majorBidi" w:cstheme="majorBidi"/>
          <w:bCs/>
          <w:sz w:val="24"/>
          <w:szCs w:val="24"/>
        </w:rPr>
      </w:pPr>
      <w:r w:rsidRPr="007236FB">
        <w:rPr>
          <w:rFonts w:asciiTheme="majorBidi" w:hAnsiTheme="majorBidi" w:cstheme="majorBidi"/>
          <w:bCs/>
          <w:sz w:val="24"/>
          <w:szCs w:val="24"/>
        </w:rPr>
        <w:t>Auditas atliktas pagal Valstybinio audito reikalavimus</w:t>
      </w:r>
      <w:r w:rsidR="00DF49EE" w:rsidRPr="007236FB">
        <w:rPr>
          <w:rFonts w:asciiTheme="majorBidi" w:hAnsiTheme="majorBidi" w:cstheme="majorBidi"/>
          <w:bCs/>
          <w:sz w:val="24"/>
          <w:szCs w:val="24"/>
        </w:rPr>
        <w:t xml:space="preserve"> ir </w:t>
      </w:r>
      <w:r w:rsidRPr="007236FB">
        <w:rPr>
          <w:rFonts w:asciiTheme="majorBidi" w:hAnsiTheme="majorBidi" w:cstheme="majorBidi"/>
          <w:bCs/>
          <w:sz w:val="24"/>
          <w:szCs w:val="24"/>
        </w:rPr>
        <w:t>Tarptautinius audito standartus</w:t>
      </w:r>
      <w:r w:rsidR="00DF49EE" w:rsidRPr="007236FB">
        <w:rPr>
          <w:rFonts w:asciiTheme="majorBidi" w:hAnsiTheme="majorBidi" w:cstheme="majorBidi"/>
          <w:bCs/>
          <w:sz w:val="24"/>
          <w:szCs w:val="24"/>
        </w:rPr>
        <w:t>.</w:t>
      </w:r>
      <w:r w:rsidRPr="007236FB">
        <w:rPr>
          <w:rFonts w:asciiTheme="majorBidi" w:hAnsiTheme="majorBidi" w:cstheme="majorBidi"/>
          <w:bCs/>
          <w:sz w:val="24"/>
          <w:szCs w:val="24"/>
        </w:rPr>
        <w:t xml:space="preserve"> Audito ataskaitoje pateik</w:t>
      </w:r>
      <w:r w:rsidR="00DF49EE" w:rsidRPr="007236FB">
        <w:rPr>
          <w:rFonts w:asciiTheme="majorBidi" w:hAnsiTheme="majorBidi" w:cstheme="majorBidi"/>
          <w:bCs/>
          <w:sz w:val="24"/>
          <w:szCs w:val="24"/>
        </w:rPr>
        <w:t>ti</w:t>
      </w:r>
      <w:r w:rsidRPr="007236FB">
        <w:rPr>
          <w:rFonts w:asciiTheme="majorBidi" w:hAnsiTheme="majorBidi" w:cstheme="majorBidi"/>
          <w:bCs/>
          <w:sz w:val="24"/>
          <w:szCs w:val="24"/>
        </w:rPr>
        <w:t xml:space="preserve"> tik audito metu atlikti ir nustatyti dalykai, o nepriklausom</w:t>
      </w:r>
      <w:r w:rsidR="00DF49EE" w:rsidRPr="007236FB">
        <w:rPr>
          <w:rFonts w:asciiTheme="majorBidi" w:hAnsiTheme="majorBidi" w:cstheme="majorBidi"/>
          <w:bCs/>
          <w:sz w:val="24"/>
          <w:szCs w:val="24"/>
        </w:rPr>
        <w:t>os</w:t>
      </w:r>
      <w:r w:rsidRPr="007236FB">
        <w:rPr>
          <w:rFonts w:asciiTheme="majorBidi" w:hAnsiTheme="majorBidi" w:cstheme="majorBidi"/>
          <w:bCs/>
          <w:sz w:val="24"/>
          <w:szCs w:val="24"/>
        </w:rPr>
        <w:t xml:space="preserve"> nuomonė</w:t>
      </w:r>
      <w:r w:rsidR="00DF49EE" w:rsidRPr="007236FB">
        <w:rPr>
          <w:rFonts w:asciiTheme="majorBidi" w:hAnsiTheme="majorBidi" w:cstheme="majorBidi"/>
          <w:bCs/>
          <w:sz w:val="24"/>
          <w:szCs w:val="24"/>
        </w:rPr>
        <w:t>s</w:t>
      </w:r>
      <w:r w:rsidRPr="007236FB">
        <w:rPr>
          <w:rFonts w:asciiTheme="majorBidi" w:hAnsiTheme="majorBidi" w:cstheme="majorBidi"/>
          <w:bCs/>
          <w:sz w:val="24"/>
          <w:szCs w:val="24"/>
        </w:rPr>
        <w:t xml:space="preserve"> dėl </w:t>
      </w:r>
      <w:r w:rsidR="00DF49EE" w:rsidRPr="007236FB">
        <w:rPr>
          <w:rFonts w:asciiTheme="majorBidi" w:hAnsiTheme="majorBidi" w:cstheme="majorBidi"/>
          <w:bCs/>
          <w:sz w:val="24"/>
          <w:szCs w:val="24"/>
        </w:rPr>
        <w:t xml:space="preserve">Mokyklos 2020 </w:t>
      </w:r>
      <w:r w:rsidRPr="007236FB">
        <w:rPr>
          <w:rFonts w:asciiTheme="majorBidi" w:hAnsiTheme="majorBidi" w:cstheme="majorBidi"/>
          <w:bCs/>
          <w:sz w:val="24"/>
          <w:szCs w:val="24"/>
        </w:rPr>
        <w:t xml:space="preserve">metų finansinių </w:t>
      </w:r>
      <w:r w:rsidR="00980C60" w:rsidRPr="007236FB">
        <w:rPr>
          <w:rFonts w:asciiTheme="majorBidi" w:hAnsiTheme="majorBidi" w:cstheme="majorBidi"/>
          <w:bCs/>
          <w:sz w:val="24"/>
          <w:szCs w:val="24"/>
        </w:rPr>
        <w:t xml:space="preserve">ir </w:t>
      </w:r>
      <w:r w:rsidRPr="007236FB">
        <w:rPr>
          <w:rFonts w:asciiTheme="majorBidi" w:hAnsiTheme="majorBidi" w:cstheme="majorBidi"/>
          <w:bCs/>
          <w:sz w:val="24"/>
          <w:szCs w:val="24"/>
        </w:rPr>
        <w:t>biu</w:t>
      </w:r>
      <w:r w:rsidR="00980C60" w:rsidRPr="007236FB">
        <w:rPr>
          <w:rFonts w:asciiTheme="majorBidi" w:hAnsiTheme="majorBidi" w:cstheme="majorBidi"/>
          <w:bCs/>
          <w:sz w:val="24"/>
          <w:szCs w:val="24"/>
        </w:rPr>
        <w:t xml:space="preserve">džeto vykdymo ataskaitų rinkinių, </w:t>
      </w:r>
      <w:r w:rsidRPr="007236FB">
        <w:rPr>
          <w:rFonts w:asciiTheme="majorBidi" w:hAnsiTheme="majorBidi" w:cstheme="majorBidi"/>
          <w:bCs/>
          <w:sz w:val="24"/>
          <w:szCs w:val="24"/>
        </w:rPr>
        <w:t>lėšų ir turto naudojimo pa</w:t>
      </w:r>
      <w:r w:rsidR="00980C60" w:rsidRPr="007236FB">
        <w:rPr>
          <w:rFonts w:asciiTheme="majorBidi" w:hAnsiTheme="majorBidi" w:cstheme="majorBidi"/>
          <w:bCs/>
          <w:sz w:val="24"/>
          <w:szCs w:val="24"/>
        </w:rPr>
        <w:t>reiškiamos</w:t>
      </w:r>
      <w:r w:rsidRPr="007236FB">
        <w:rPr>
          <w:rFonts w:asciiTheme="majorBidi" w:hAnsiTheme="majorBidi" w:cstheme="majorBidi"/>
          <w:bCs/>
          <w:sz w:val="24"/>
          <w:szCs w:val="24"/>
        </w:rPr>
        <w:t xml:space="preserve"> audito išvadoje. </w:t>
      </w:r>
      <w:r w:rsidR="00C46FE5">
        <w:rPr>
          <w:rFonts w:asciiTheme="majorBidi" w:hAnsiTheme="majorBidi" w:cstheme="majorBidi"/>
          <w:bCs/>
          <w:sz w:val="24"/>
          <w:szCs w:val="24"/>
        </w:rPr>
        <w:t xml:space="preserve"> </w:t>
      </w:r>
      <w:r w:rsidR="007E10D7" w:rsidRPr="007236FB">
        <w:rPr>
          <w:rFonts w:asciiTheme="majorBidi" w:hAnsiTheme="majorBidi" w:cstheme="majorBidi"/>
          <w:bCs/>
          <w:sz w:val="24"/>
          <w:szCs w:val="24"/>
        </w:rPr>
        <w:t>Audito apimtis ir taikyti metodai išsamiau aprašyti 1 priede „Audito apimtis ir metodai“</w:t>
      </w:r>
      <w:r w:rsidR="007E10D7">
        <w:rPr>
          <w:rFonts w:asciiTheme="majorBidi" w:hAnsiTheme="majorBidi" w:cstheme="majorBidi"/>
          <w:bCs/>
          <w:sz w:val="24"/>
          <w:szCs w:val="24"/>
        </w:rPr>
        <w:t>.</w:t>
      </w:r>
      <w:r w:rsidR="00C46FE5">
        <w:rPr>
          <w:rFonts w:asciiTheme="majorBidi" w:hAnsiTheme="majorBidi" w:cstheme="majorBidi"/>
          <w:bCs/>
          <w:sz w:val="24"/>
          <w:szCs w:val="24"/>
        </w:rPr>
        <w:t xml:space="preserve"> </w:t>
      </w:r>
      <w:r w:rsidR="007E10D7">
        <w:rPr>
          <w:rFonts w:asciiTheme="majorBidi" w:hAnsiTheme="majorBidi" w:cstheme="majorBidi"/>
          <w:bCs/>
          <w:sz w:val="24"/>
          <w:szCs w:val="24"/>
        </w:rPr>
        <w:t>Audito ataskaitoje vartojamos santrumpos aprašytos 2 priede „Santrumpos ir sąvokos“.</w:t>
      </w:r>
      <w:r w:rsidR="00C46FE5">
        <w:rPr>
          <w:rFonts w:asciiTheme="majorBidi" w:hAnsiTheme="majorBidi" w:cstheme="majorBidi"/>
          <w:bCs/>
          <w:sz w:val="24"/>
          <w:szCs w:val="24"/>
        </w:rPr>
        <w:t xml:space="preserve"> </w:t>
      </w:r>
      <w:r w:rsidR="007E10D7" w:rsidRPr="00212E65">
        <w:rPr>
          <w:rFonts w:ascii="Times New Roman" w:hAnsi="Times New Roman" w:cs="Times New Roman"/>
          <w:sz w:val="24"/>
          <w:szCs w:val="24"/>
        </w:rPr>
        <w:t xml:space="preserve">Teisės aktai, kuriais vadovaujantis atliktos savivaldybės lėšų ir turto valdymo, naudojimo, disponavimo jais teisėtumo vertinimo procedūros, pateikti </w:t>
      </w:r>
      <w:r w:rsidR="007E10D7">
        <w:rPr>
          <w:rFonts w:ascii="Times New Roman" w:hAnsi="Times New Roman" w:cs="Times New Roman"/>
          <w:sz w:val="24"/>
          <w:szCs w:val="24"/>
        </w:rPr>
        <w:t xml:space="preserve">3 </w:t>
      </w:r>
      <w:r w:rsidR="007E10D7" w:rsidRPr="00212E65">
        <w:rPr>
          <w:rFonts w:ascii="Times New Roman" w:hAnsi="Times New Roman" w:cs="Times New Roman"/>
          <w:sz w:val="24"/>
          <w:szCs w:val="24"/>
        </w:rPr>
        <w:t>priede</w:t>
      </w:r>
      <w:r w:rsidR="007E10D7">
        <w:rPr>
          <w:rFonts w:ascii="Times New Roman" w:hAnsi="Times New Roman" w:cs="Times New Roman"/>
          <w:sz w:val="24"/>
          <w:szCs w:val="24"/>
        </w:rPr>
        <w:t xml:space="preserve"> „Teisės aktai“.</w:t>
      </w:r>
    </w:p>
    <w:p w14:paraId="7555A35A" w14:textId="77777777" w:rsidR="00980C60" w:rsidRPr="007236FB" w:rsidRDefault="00980C60" w:rsidP="007236FB">
      <w:pPr>
        <w:tabs>
          <w:tab w:val="left" w:pos="720"/>
        </w:tabs>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Atlikdami auditą, darėme prielaidą, kad visi auditui pateikti dokumentai yra patikimi ir galutiniai, o dokumentų kopijos atitinka originalus.</w:t>
      </w:r>
    </w:p>
    <w:p w14:paraId="4BD6D7B7" w14:textId="22023F3B" w:rsidR="00980C60" w:rsidRDefault="00980C60" w:rsidP="007236FB">
      <w:pPr>
        <w:tabs>
          <w:tab w:val="left" w:pos="720"/>
        </w:tabs>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Ši audito ataskaita yra išvadų, teikiamų Savivaldybės tarybai dėl pateiktų tvirtinti Savivaldybės 2020 metų konsoliduotųjų finansinių ir biudžeto vykdymo ataskaitų rinkinių, Savivaldybės biudžeto lėšų ir turto naudojimo sudėtinė</w:t>
      </w:r>
      <w:r w:rsidRPr="007236FB">
        <w:rPr>
          <w:rFonts w:asciiTheme="majorBidi" w:hAnsiTheme="majorBidi" w:cstheme="majorBidi"/>
          <w:color w:val="FF0000"/>
          <w:sz w:val="24"/>
          <w:szCs w:val="24"/>
        </w:rPr>
        <w:t xml:space="preserve"> </w:t>
      </w:r>
      <w:r w:rsidRPr="007236FB">
        <w:rPr>
          <w:rFonts w:asciiTheme="majorBidi" w:hAnsiTheme="majorBidi" w:cstheme="majorBidi"/>
          <w:sz w:val="24"/>
          <w:szCs w:val="24"/>
        </w:rPr>
        <w:t>dalis.</w:t>
      </w:r>
    </w:p>
    <w:p w14:paraId="6E4FAC86" w14:textId="77777777" w:rsidR="005C629F" w:rsidRDefault="005C629F" w:rsidP="007236FB">
      <w:pPr>
        <w:tabs>
          <w:tab w:val="left" w:pos="720"/>
        </w:tabs>
        <w:spacing w:after="0" w:line="276" w:lineRule="auto"/>
        <w:ind w:firstLine="851"/>
        <w:jc w:val="both"/>
        <w:rPr>
          <w:rFonts w:asciiTheme="majorBidi" w:hAnsiTheme="majorBidi" w:cstheme="majorBidi"/>
          <w:sz w:val="24"/>
          <w:szCs w:val="24"/>
        </w:rPr>
      </w:pPr>
    </w:p>
    <w:p w14:paraId="6E7A68A6" w14:textId="77777777" w:rsidR="005C629F" w:rsidRPr="00CB31F3" w:rsidRDefault="005C629F" w:rsidP="005C629F">
      <w:pPr>
        <w:spacing w:after="0"/>
        <w:ind w:firstLine="851"/>
        <w:jc w:val="both"/>
        <w:rPr>
          <w:rFonts w:asciiTheme="majorBidi" w:hAnsiTheme="majorBidi" w:cstheme="majorBidi"/>
          <w:b/>
          <w:bCs/>
          <w:sz w:val="24"/>
          <w:szCs w:val="24"/>
        </w:rPr>
      </w:pPr>
      <w:r w:rsidRPr="00CB31F3">
        <w:rPr>
          <w:rFonts w:asciiTheme="majorBidi" w:hAnsiTheme="majorBidi" w:cstheme="majorBidi"/>
          <w:b/>
          <w:bCs/>
          <w:sz w:val="24"/>
          <w:szCs w:val="24"/>
        </w:rPr>
        <w:lastRenderedPageBreak/>
        <w:t>Įstaigos vadovybės kompetencija</w:t>
      </w:r>
    </w:p>
    <w:p w14:paraId="690D9BD8" w14:textId="77777777" w:rsidR="005C629F" w:rsidRPr="00CB31F3" w:rsidRDefault="005C629F" w:rsidP="005C629F">
      <w:pPr>
        <w:spacing w:after="0"/>
        <w:ind w:firstLine="851"/>
        <w:jc w:val="both"/>
        <w:rPr>
          <w:rFonts w:asciiTheme="majorBidi" w:hAnsiTheme="majorBidi" w:cstheme="majorBidi"/>
          <w:b/>
          <w:bCs/>
          <w:sz w:val="16"/>
          <w:szCs w:val="16"/>
        </w:rPr>
      </w:pPr>
    </w:p>
    <w:p w14:paraId="4A208AE7" w14:textId="77777777" w:rsidR="005C629F" w:rsidRPr="00CB31F3" w:rsidRDefault="005C629F" w:rsidP="005C629F">
      <w:pPr>
        <w:tabs>
          <w:tab w:val="left" w:pos="720"/>
        </w:tabs>
        <w:spacing w:after="0"/>
        <w:ind w:firstLine="851"/>
        <w:jc w:val="both"/>
        <w:rPr>
          <w:rFonts w:asciiTheme="majorBidi" w:hAnsiTheme="majorBidi" w:cstheme="majorBidi"/>
          <w:sz w:val="24"/>
          <w:szCs w:val="24"/>
        </w:rPr>
      </w:pPr>
      <w:r w:rsidRPr="00CB31F3">
        <w:rPr>
          <w:rFonts w:asciiTheme="majorBidi" w:hAnsiTheme="majorBidi" w:cstheme="majorBidi"/>
          <w:sz w:val="24"/>
          <w:szCs w:val="24"/>
        </w:rPr>
        <w:t>Įstaigos vadovo, kaip asignavimų valdytojo teisės ir pareigos apibrėžtos Biudžeto sandaros įstatyme</w:t>
      </w:r>
      <w:r w:rsidRPr="00CB31F3">
        <w:rPr>
          <w:rStyle w:val="Puslapioinaosnuoroda"/>
          <w:rFonts w:asciiTheme="majorBidi" w:hAnsiTheme="majorBidi" w:cstheme="majorBidi"/>
          <w:sz w:val="24"/>
          <w:szCs w:val="24"/>
        </w:rPr>
        <w:footnoteReference w:id="5"/>
      </w:r>
      <w:r w:rsidRPr="00CB31F3">
        <w:rPr>
          <w:rFonts w:asciiTheme="majorBidi" w:hAnsiTheme="majorBidi" w:cstheme="majorBidi"/>
          <w:sz w:val="24"/>
          <w:szCs w:val="24"/>
        </w:rPr>
        <w:t>. Finansinių ir biudžeto vykdymo ataskaitų rinkinių rengimo, pasirašymo, pateikimo ir paskelbimo reikalavimai, už kurių laikymąsi atsakingi įstaigos vadovas ir buhalteris, nustatyti Viešojo sektoriaus atskaitomybės įstatyme</w:t>
      </w:r>
      <w:r w:rsidRPr="00CB31F3">
        <w:rPr>
          <w:rStyle w:val="Puslapioinaosnuoroda"/>
          <w:rFonts w:asciiTheme="majorBidi" w:hAnsiTheme="majorBidi" w:cstheme="majorBidi"/>
          <w:sz w:val="24"/>
          <w:szCs w:val="24"/>
        </w:rPr>
        <w:footnoteReference w:id="6"/>
      </w:r>
      <w:r w:rsidRPr="00CB31F3">
        <w:rPr>
          <w:rFonts w:asciiTheme="majorBidi" w:hAnsiTheme="majorBidi" w:cstheme="majorBidi"/>
          <w:sz w:val="24"/>
          <w:szCs w:val="24"/>
        </w:rPr>
        <w:t>. Įstaigos vadovo ir buhalterio teisės ir pareigos įstaigos buhalterinės apskaitos organizavimo ir tvarkymo srityje apibrėžtos Buhalterinės apskaitos įstatyme</w:t>
      </w:r>
      <w:r w:rsidRPr="00CB31F3">
        <w:rPr>
          <w:rStyle w:val="Puslapioinaosnuoroda"/>
          <w:rFonts w:asciiTheme="majorBidi" w:hAnsiTheme="majorBidi" w:cstheme="majorBidi"/>
          <w:sz w:val="24"/>
          <w:szCs w:val="24"/>
        </w:rPr>
        <w:footnoteReference w:id="7"/>
      </w:r>
      <w:r w:rsidRPr="00CB31F3">
        <w:rPr>
          <w:rFonts w:asciiTheme="majorBidi" w:hAnsiTheme="majorBidi" w:cstheme="majorBidi"/>
          <w:sz w:val="24"/>
          <w:szCs w:val="24"/>
        </w:rPr>
        <w:t>. Įstaigos vadovo ir buhalterio kompetenciją finansų valdymo srityje detaliai apibrėžia Viešojo sektoriaus subjektų buhalterinės apskaitos organizavimo taisyklės</w:t>
      </w:r>
      <w:r w:rsidRPr="00CB31F3">
        <w:rPr>
          <w:rStyle w:val="Puslapioinaosnuoroda"/>
          <w:rFonts w:asciiTheme="majorBidi" w:hAnsiTheme="majorBidi" w:cstheme="majorBidi"/>
          <w:sz w:val="24"/>
          <w:szCs w:val="24"/>
        </w:rPr>
        <w:footnoteReference w:id="8"/>
      </w:r>
      <w:r w:rsidRPr="00CB31F3">
        <w:rPr>
          <w:rFonts w:asciiTheme="majorBidi" w:hAnsiTheme="majorBidi" w:cstheme="majorBidi"/>
          <w:sz w:val="24"/>
          <w:szCs w:val="24"/>
        </w:rPr>
        <w:t>.</w:t>
      </w:r>
    </w:p>
    <w:p w14:paraId="5D7DAD29" w14:textId="77777777" w:rsidR="005C629F" w:rsidRPr="00CB31F3" w:rsidRDefault="005C629F" w:rsidP="005C629F">
      <w:pPr>
        <w:tabs>
          <w:tab w:val="left" w:pos="720"/>
        </w:tabs>
        <w:spacing w:after="0"/>
        <w:ind w:firstLine="851"/>
        <w:jc w:val="both"/>
        <w:rPr>
          <w:rFonts w:asciiTheme="majorBidi" w:hAnsiTheme="majorBidi" w:cstheme="majorBidi"/>
          <w:sz w:val="24"/>
          <w:szCs w:val="24"/>
        </w:rPr>
      </w:pPr>
      <w:r w:rsidRPr="00CB31F3">
        <w:rPr>
          <w:rFonts w:asciiTheme="majorBidi" w:hAnsiTheme="majorBidi" w:cstheme="majorBidi"/>
          <w:sz w:val="24"/>
          <w:szCs w:val="24"/>
        </w:rPr>
        <w:t>Buhalterinė apskaita turi būti tvarkoma pagal viešojo sektoriaus apskaitos ir finansinės atskaitomybės standartus (toliau – VSAFAS), o III lygiui priskirti finansinių ataskaitų rinkiniai rengiami viešojo sektoriaus apskaitos ir ataskaitų konsolidavimo informacinėje sistemoje (toliau – VSAKIS). Už buhalterinių įrašų teisingumą Lietuvos Respublikos teisės aktų nustatyta tvarka atsako vyriausiasis buhalteris (buhalteris) &lt;...&gt;, kurie tvarko ūkio subjekto apskaitą</w:t>
      </w:r>
      <w:r w:rsidRPr="00CB31F3">
        <w:rPr>
          <w:rStyle w:val="Puslapioinaosnuoroda"/>
          <w:rFonts w:asciiTheme="majorBidi" w:hAnsiTheme="majorBidi" w:cstheme="majorBidi"/>
          <w:sz w:val="24"/>
          <w:szCs w:val="24"/>
        </w:rPr>
        <w:footnoteReference w:id="9"/>
      </w:r>
      <w:r w:rsidRPr="00CB31F3">
        <w:rPr>
          <w:rFonts w:asciiTheme="majorBidi" w:hAnsiTheme="majorBidi" w:cstheme="majorBidi"/>
          <w:sz w:val="24"/>
          <w:szCs w:val="24"/>
        </w:rPr>
        <w:t>.</w:t>
      </w:r>
    </w:p>
    <w:p w14:paraId="79DE9781" w14:textId="77777777" w:rsidR="005C629F" w:rsidRPr="005C629F" w:rsidRDefault="005C629F" w:rsidP="007236FB">
      <w:pPr>
        <w:tabs>
          <w:tab w:val="left" w:pos="720"/>
        </w:tabs>
        <w:spacing w:after="0" w:line="276" w:lineRule="auto"/>
        <w:ind w:firstLine="851"/>
        <w:jc w:val="both"/>
        <w:rPr>
          <w:rFonts w:asciiTheme="majorBidi" w:hAnsiTheme="majorBidi" w:cstheme="majorBidi"/>
          <w:sz w:val="16"/>
          <w:szCs w:val="16"/>
        </w:rPr>
      </w:pPr>
    </w:p>
    <w:p w14:paraId="4B408DE7" w14:textId="685E0479" w:rsidR="00F04A58" w:rsidRPr="007236FB" w:rsidRDefault="00F04A58" w:rsidP="007236FB">
      <w:pPr>
        <w:tabs>
          <w:tab w:val="left" w:pos="720"/>
        </w:tabs>
        <w:spacing w:after="0" w:line="276" w:lineRule="auto"/>
        <w:ind w:firstLine="851"/>
        <w:jc w:val="both"/>
        <w:rPr>
          <w:rFonts w:asciiTheme="majorBidi" w:hAnsiTheme="majorBidi" w:cstheme="majorBidi"/>
          <w:sz w:val="24"/>
          <w:szCs w:val="24"/>
        </w:rPr>
      </w:pPr>
      <w:r w:rsidRPr="00F04A58">
        <w:rPr>
          <w:rFonts w:asciiTheme="majorBidi" w:hAnsiTheme="majorBidi" w:cstheme="majorBidi"/>
          <w:sz w:val="24"/>
          <w:szCs w:val="24"/>
        </w:rPr>
        <w:t>Audito ataskaita surašyta dviem egzemplioriais: vienas – Ukmergės rajono Vidiškių pagrindinei mokyklai, antras – Ukmergės rajono savivaldybės Kontrolės ir audito tarnybai. Audito ataskaitos kopija teikiama Ukmergės rajono savivaldybės tarybos Kontrolės komitetui. </w:t>
      </w:r>
    </w:p>
    <w:p w14:paraId="40D8CCF7" w14:textId="0427B4FA" w:rsidR="007A2385" w:rsidRDefault="007A2385" w:rsidP="00C46FE5">
      <w:pPr>
        <w:autoSpaceDE w:val="0"/>
        <w:autoSpaceDN w:val="0"/>
        <w:adjustRightInd w:val="0"/>
        <w:spacing w:after="0" w:line="276" w:lineRule="auto"/>
        <w:jc w:val="both"/>
        <w:rPr>
          <w:rFonts w:asciiTheme="majorBidi" w:eastAsia="CIDFont+F1" w:hAnsiTheme="majorBidi" w:cstheme="majorBidi"/>
          <w:color w:val="FF0000"/>
          <w:sz w:val="16"/>
          <w:szCs w:val="16"/>
        </w:rPr>
      </w:pPr>
      <w:r w:rsidRPr="007236FB">
        <w:rPr>
          <w:rFonts w:asciiTheme="majorBidi" w:eastAsia="CIDFont+F1" w:hAnsiTheme="majorBidi" w:cstheme="majorBidi"/>
          <w:color w:val="FF0000"/>
          <w:sz w:val="16"/>
          <w:szCs w:val="16"/>
        </w:rPr>
        <w:br w:type="page"/>
      </w:r>
    </w:p>
    <w:p w14:paraId="47839FED" w14:textId="0F7903FA" w:rsidR="00F47337" w:rsidRPr="007236FB" w:rsidRDefault="00F47337" w:rsidP="007236FB">
      <w:pPr>
        <w:shd w:val="clear" w:color="auto" w:fill="DEEAF6" w:themeFill="accent1" w:themeFillTint="33"/>
        <w:spacing w:after="0" w:line="276" w:lineRule="auto"/>
        <w:jc w:val="center"/>
        <w:rPr>
          <w:rFonts w:asciiTheme="majorBidi" w:eastAsia="Times New Roman" w:hAnsiTheme="majorBidi" w:cstheme="majorBidi"/>
          <w:b/>
          <w:sz w:val="24"/>
          <w:szCs w:val="24"/>
          <w:lang w:eastAsia="lt-LT"/>
        </w:rPr>
      </w:pPr>
      <w:r w:rsidRPr="007236FB">
        <w:rPr>
          <w:rFonts w:asciiTheme="majorBidi" w:eastAsia="Times New Roman" w:hAnsiTheme="majorBidi" w:cstheme="majorBidi"/>
          <w:b/>
          <w:sz w:val="24"/>
          <w:szCs w:val="24"/>
          <w:lang w:eastAsia="lt-LT"/>
        </w:rPr>
        <w:lastRenderedPageBreak/>
        <w:t>AUDITO REZULTATAI</w:t>
      </w:r>
    </w:p>
    <w:p w14:paraId="1F9B3445" w14:textId="77777777" w:rsidR="00F47337" w:rsidRPr="007236FB" w:rsidRDefault="00F47337" w:rsidP="007236FB">
      <w:pPr>
        <w:shd w:val="clear" w:color="auto" w:fill="B2CAC4"/>
        <w:spacing w:after="0" w:line="276" w:lineRule="auto"/>
        <w:jc w:val="center"/>
        <w:rPr>
          <w:rFonts w:asciiTheme="majorBidi" w:eastAsia="Times New Roman" w:hAnsiTheme="majorBidi" w:cstheme="majorBidi"/>
          <w:b/>
          <w:sz w:val="4"/>
          <w:szCs w:val="4"/>
          <w:lang w:eastAsia="lt-LT"/>
        </w:rPr>
      </w:pPr>
    </w:p>
    <w:p w14:paraId="2031077F" w14:textId="77777777" w:rsidR="00F47337" w:rsidRPr="007236FB" w:rsidRDefault="00F47337" w:rsidP="007236FB">
      <w:pPr>
        <w:spacing w:after="0" w:line="276" w:lineRule="auto"/>
        <w:jc w:val="center"/>
        <w:rPr>
          <w:rFonts w:asciiTheme="majorBidi" w:eastAsia="Times New Roman" w:hAnsiTheme="majorBidi" w:cstheme="majorBidi"/>
          <w:b/>
          <w:sz w:val="24"/>
          <w:szCs w:val="24"/>
          <w:lang w:eastAsia="lt-LT"/>
        </w:rPr>
      </w:pPr>
    </w:p>
    <w:p w14:paraId="259E62FD" w14:textId="0E992B18" w:rsidR="007A2385" w:rsidRPr="007236FB" w:rsidRDefault="002F6E27" w:rsidP="007236FB">
      <w:pPr>
        <w:pStyle w:val="Sraopastraipa"/>
        <w:numPr>
          <w:ilvl w:val="0"/>
          <w:numId w:val="2"/>
        </w:numPr>
        <w:spacing w:after="0"/>
        <w:jc w:val="both"/>
        <w:rPr>
          <w:rFonts w:asciiTheme="majorBidi" w:hAnsiTheme="majorBidi" w:cstheme="majorBidi"/>
          <w:b/>
          <w:iCs/>
          <w:sz w:val="24"/>
          <w:szCs w:val="24"/>
        </w:rPr>
      </w:pPr>
      <w:r w:rsidRPr="007236FB">
        <w:rPr>
          <w:rFonts w:asciiTheme="majorBidi" w:hAnsiTheme="majorBidi" w:cstheme="majorBidi"/>
          <w:b/>
          <w:iCs/>
          <w:sz w:val="24"/>
          <w:szCs w:val="24"/>
        </w:rPr>
        <w:t>Mokyklos b</w:t>
      </w:r>
      <w:r w:rsidR="007A2385" w:rsidRPr="007236FB">
        <w:rPr>
          <w:rFonts w:asciiTheme="majorBidi" w:hAnsiTheme="majorBidi" w:cstheme="majorBidi"/>
          <w:b/>
          <w:iCs/>
          <w:sz w:val="24"/>
          <w:szCs w:val="24"/>
        </w:rPr>
        <w:t>iu</w:t>
      </w:r>
      <w:r w:rsidR="0031370E" w:rsidRPr="007236FB">
        <w:rPr>
          <w:rFonts w:asciiTheme="majorBidi" w:hAnsiTheme="majorBidi" w:cstheme="majorBidi"/>
          <w:b/>
          <w:iCs/>
          <w:sz w:val="24"/>
          <w:szCs w:val="24"/>
        </w:rPr>
        <w:t>džeto vykdymo ataskait</w:t>
      </w:r>
      <w:r w:rsidRPr="007236FB">
        <w:rPr>
          <w:rFonts w:asciiTheme="majorBidi" w:hAnsiTheme="majorBidi" w:cstheme="majorBidi"/>
          <w:b/>
          <w:iCs/>
          <w:sz w:val="24"/>
          <w:szCs w:val="24"/>
        </w:rPr>
        <w:t>os</w:t>
      </w:r>
      <w:r w:rsidR="0031370E" w:rsidRPr="007236FB">
        <w:rPr>
          <w:rFonts w:asciiTheme="majorBidi" w:hAnsiTheme="majorBidi" w:cstheme="majorBidi"/>
          <w:b/>
          <w:iCs/>
          <w:sz w:val="24"/>
          <w:szCs w:val="24"/>
        </w:rPr>
        <w:t xml:space="preserve"> </w:t>
      </w:r>
      <w:r w:rsidRPr="007236FB">
        <w:rPr>
          <w:rFonts w:asciiTheme="majorBidi" w:hAnsiTheme="majorBidi" w:cstheme="majorBidi"/>
          <w:b/>
          <w:iCs/>
          <w:sz w:val="24"/>
          <w:szCs w:val="24"/>
        </w:rPr>
        <w:t>teisingos</w:t>
      </w:r>
    </w:p>
    <w:p w14:paraId="4848392F" w14:textId="77777777" w:rsidR="007A2385" w:rsidRPr="007236FB" w:rsidRDefault="007A2385" w:rsidP="007236FB">
      <w:pPr>
        <w:spacing w:after="0" w:line="276" w:lineRule="auto"/>
        <w:ind w:firstLine="851"/>
        <w:jc w:val="both"/>
        <w:rPr>
          <w:rFonts w:asciiTheme="majorBidi" w:hAnsiTheme="majorBidi" w:cstheme="majorBidi"/>
          <w:color w:val="FF0000"/>
          <w:sz w:val="16"/>
          <w:szCs w:val="16"/>
        </w:rPr>
      </w:pPr>
    </w:p>
    <w:p w14:paraId="63B35C15" w14:textId="15D4748B" w:rsidR="00350ACF" w:rsidRPr="007236FB" w:rsidRDefault="00350ACF"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Pagal Viešojo sektoriaus atskaitomybės įstatymą biudžeto vykdymo ataskaitų rinkinys sudaromas taikant pinigų principą. Biudžeto išlaidų sąmatos vykdymo ataskaitoje pateikiama viešojo sektoriaus subjekto išlaidų arba lėšų sąmata, pagal ją gauti biudžeto asignavimai arba teisės aktuose nustatytos lėšos ir jų panaudojimas pagal vykdomas programas, valstybės funkcijas, ekonominę klasifikaciją ir pagal finansavimo šaltinius.</w:t>
      </w:r>
    </w:p>
    <w:p w14:paraId="615BB24F" w14:textId="78CF0D48" w:rsidR="00350ACF" w:rsidRPr="007236FB" w:rsidRDefault="00350ACF"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Biudžeto išlaidų sąmatų vykdymo aiškinamajame rašte paaiškinamos biudžeto išlaidų sąmatų nevykdymo priežastys, taip pat pateikiama papildoma reikšminga informacija, nenurodoma biudžeto išlaidų sąmatų vykdymo ataskaitose.</w:t>
      </w:r>
    </w:p>
    <w:p w14:paraId="1287A4EF" w14:textId="16364BDC" w:rsidR="00350ACF" w:rsidRPr="007236FB" w:rsidRDefault="00350ACF"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Kitus žemesniojo lygio biudžeto vykdymo ataskaitų formų ir jų sudarymo tvarkos reikalavimus viešojo sektoriaus subjektams nustato finansų ministras</w:t>
      </w:r>
      <w:r w:rsidRPr="007236FB">
        <w:rPr>
          <w:rStyle w:val="Puslapioinaosnuoroda"/>
          <w:rFonts w:asciiTheme="majorBidi" w:hAnsiTheme="majorBidi" w:cstheme="majorBidi"/>
          <w:sz w:val="24"/>
          <w:szCs w:val="24"/>
        </w:rPr>
        <w:footnoteReference w:id="10"/>
      </w:r>
      <w:r w:rsidRPr="007236FB">
        <w:rPr>
          <w:rFonts w:asciiTheme="majorBidi" w:hAnsiTheme="majorBidi" w:cstheme="majorBidi"/>
          <w:sz w:val="24"/>
          <w:szCs w:val="24"/>
        </w:rPr>
        <w:t>.</w:t>
      </w:r>
    </w:p>
    <w:p w14:paraId="15C69F89" w14:textId="195D89B7" w:rsidR="007A2385" w:rsidRDefault="007A2385"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Audito metu vertinome </w:t>
      </w:r>
      <w:r w:rsidR="007D5F81" w:rsidRPr="007236FB">
        <w:rPr>
          <w:rFonts w:asciiTheme="majorBidi" w:hAnsiTheme="majorBidi" w:cstheme="majorBidi"/>
          <w:sz w:val="24"/>
          <w:szCs w:val="24"/>
        </w:rPr>
        <w:t>Mokyklos</w:t>
      </w:r>
      <w:r w:rsidRPr="007236FB">
        <w:rPr>
          <w:rFonts w:asciiTheme="majorBidi" w:hAnsiTheme="majorBidi" w:cstheme="majorBidi"/>
          <w:sz w:val="24"/>
          <w:szCs w:val="24"/>
        </w:rPr>
        <w:t xml:space="preserve"> 20</w:t>
      </w:r>
      <w:r w:rsidR="007D5F81" w:rsidRPr="007236FB">
        <w:rPr>
          <w:rFonts w:asciiTheme="majorBidi" w:hAnsiTheme="majorBidi" w:cstheme="majorBidi"/>
          <w:sz w:val="24"/>
          <w:szCs w:val="24"/>
        </w:rPr>
        <w:t>20</w:t>
      </w:r>
      <w:r w:rsidRPr="007236FB">
        <w:rPr>
          <w:rFonts w:asciiTheme="majorBidi" w:hAnsiTheme="majorBidi" w:cstheme="majorBidi"/>
          <w:sz w:val="24"/>
          <w:szCs w:val="24"/>
        </w:rPr>
        <w:t xml:space="preserve"> metų biudžeto vykdymo ataskaitų rinkinio duomenis. Šį rinkinį sudarė </w:t>
      </w:r>
      <w:r w:rsidR="009A6F1B" w:rsidRPr="002E1A19">
        <w:rPr>
          <w:rFonts w:asciiTheme="majorBidi" w:hAnsiTheme="majorBidi" w:cstheme="majorBidi"/>
          <w:sz w:val="24"/>
          <w:szCs w:val="24"/>
        </w:rPr>
        <w:t>11</w:t>
      </w:r>
      <w:r w:rsidR="009A6F1B" w:rsidRPr="007236FB">
        <w:rPr>
          <w:rFonts w:asciiTheme="majorBidi" w:hAnsiTheme="majorBidi" w:cstheme="majorBidi"/>
          <w:sz w:val="24"/>
          <w:szCs w:val="24"/>
        </w:rPr>
        <w:t xml:space="preserve"> B</w:t>
      </w:r>
      <w:r w:rsidRPr="007236FB">
        <w:rPr>
          <w:rFonts w:asciiTheme="majorBidi" w:hAnsiTheme="majorBidi" w:cstheme="majorBidi"/>
          <w:sz w:val="24"/>
          <w:szCs w:val="24"/>
        </w:rPr>
        <w:t>iudžeto išlaidų sąmatos vykdymo ataskait</w:t>
      </w:r>
      <w:r w:rsidR="009A6F1B" w:rsidRPr="007236FB">
        <w:rPr>
          <w:rFonts w:asciiTheme="majorBidi" w:hAnsiTheme="majorBidi" w:cstheme="majorBidi"/>
          <w:sz w:val="24"/>
          <w:szCs w:val="24"/>
        </w:rPr>
        <w:t>ų</w:t>
      </w:r>
      <w:r w:rsidRPr="007236FB">
        <w:rPr>
          <w:rFonts w:asciiTheme="majorBidi" w:hAnsiTheme="majorBidi" w:cstheme="majorBidi"/>
          <w:sz w:val="24"/>
          <w:szCs w:val="24"/>
        </w:rPr>
        <w:t xml:space="preserve"> (Forma Nr. 2) ir </w:t>
      </w:r>
      <w:r w:rsidR="009A6F1B" w:rsidRPr="007236FB">
        <w:rPr>
          <w:rFonts w:asciiTheme="majorBidi" w:hAnsiTheme="majorBidi" w:cstheme="majorBidi"/>
          <w:sz w:val="24"/>
          <w:szCs w:val="24"/>
        </w:rPr>
        <w:t xml:space="preserve">Biudžeto išlaidų sąmatos vykdymo ataskaitos </w:t>
      </w:r>
      <w:r w:rsidRPr="007236FB">
        <w:rPr>
          <w:rFonts w:asciiTheme="majorBidi" w:hAnsiTheme="majorBidi" w:cstheme="majorBidi"/>
          <w:sz w:val="24"/>
          <w:szCs w:val="24"/>
        </w:rPr>
        <w:t xml:space="preserve">aiškinamasis raštas. </w:t>
      </w:r>
      <w:r w:rsidR="007D5F81" w:rsidRPr="007236FB">
        <w:rPr>
          <w:rFonts w:asciiTheme="majorBidi" w:hAnsiTheme="majorBidi" w:cstheme="majorBidi"/>
          <w:sz w:val="24"/>
          <w:szCs w:val="24"/>
        </w:rPr>
        <w:t>Mokykla</w:t>
      </w:r>
      <w:r w:rsidRPr="007236FB">
        <w:rPr>
          <w:rFonts w:asciiTheme="majorBidi" w:hAnsiTheme="majorBidi" w:cstheme="majorBidi"/>
          <w:sz w:val="24"/>
          <w:szCs w:val="24"/>
        </w:rPr>
        <w:t xml:space="preserve"> 20</w:t>
      </w:r>
      <w:r w:rsidR="007D5F81" w:rsidRPr="007236FB">
        <w:rPr>
          <w:rFonts w:asciiTheme="majorBidi" w:hAnsiTheme="majorBidi" w:cstheme="majorBidi"/>
          <w:sz w:val="24"/>
          <w:szCs w:val="24"/>
        </w:rPr>
        <w:t>20</w:t>
      </w:r>
      <w:r w:rsidRPr="007236FB">
        <w:rPr>
          <w:rFonts w:asciiTheme="majorBidi" w:hAnsiTheme="majorBidi" w:cstheme="majorBidi"/>
          <w:sz w:val="24"/>
          <w:szCs w:val="24"/>
        </w:rPr>
        <w:t xml:space="preserve"> m. vykdė</w:t>
      </w:r>
      <w:r w:rsidR="009A6F1B" w:rsidRPr="007236FB">
        <w:rPr>
          <w:rFonts w:asciiTheme="majorBidi" w:hAnsiTheme="majorBidi" w:cstheme="majorBidi"/>
          <w:sz w:val="24"/>
          <w:szCs w:val="24"/>
        </w:rPr>
        <w:t xml:space="preserve"> </w:t>
      </w:r>
      <w:r w:rsidRPr="007236FB">
        <w:rPr>
          <w:rFonts w:asciiTheme="majorBidi" w:hAnsiTheme="majorBidi" w:cstheme="majorBidi"/>
          <w:sz w:val="24"/>
          <w:szCs w:val="24"/>
        </w:rPr>
        <w:t xml:space="preserve"> </w:t>
      </w:r>
      <w:r w:rsidR="009A6F1B" w:rsidRPr="007236FB">
        <w:rPr>
          <w:rFonts w:asciiTheme="majorBidi" w:hAnsiTheme="majorBidi" w:cstheme="majorBidi"/>
          <w:sz w:val="24"/>
          <w:szCs w:val="24"/>
        </w:rPr>
        <w:t xml:space="preserve">Sveikatos apsaugos ir socialinės paramos, </w:t>
      </w:r>
      <w:r w:rsidRPr="007236FB">
        <w:rPr>
          <w:rFonts w:asciiTheme="majorBidi" w:hAnsiTheme="majorBidi" w:cstheme="majorBidi"/>
          <w:sz w:val="24"/>
          <w:szCs w:val="24"/>
        </w:rPr>
        <w:t xml:space="preserve">Žinių visuomenės plėtros </w:t>
      </w:r>
      <w:r w:rsidR="009A6F1B" w:rsidRPr="007236FB">
        <w:rPr>
          <w:rFonts w:asciiTheme="majorBidi" w:hAnsiTheme="majorBidi" w:cstheme="majorBidi"/>
          <w:sz w:val="24"/>
          <w:szCs w:val="24"/>
        </w:rPr>
        <w:t>programas</w:t>
      </w:r>
      <w:r w:rsidRPr="007236FB">
        <w:rPr>
          <w:rFonts w:asciiTheme="majorBidi" w:hAnsiTheme="majorBidi" w:cstheme="majorBidi"/>
          <w:sz w:val="24"/>
          <w:szCs w:val="24"/>
        </w:rPr>
        <w:t>. Asignavimų planas iš viso 64</w:t>
      </w:r>
      <w:r w:rsidR="007D5F81" w:rsidRPr="007236FB">
        <w:rPr>
          <w:rFonts w:asciiTheme="majorBidi" w:hAnsiTheme="majorBidi" w:cstheme="majorBidi"/>
          <w:sz w:val="24"/>
          <w:szCs w:val="24"/>
        </w:rPr>
        <w:t>0,1</w:t>
      </w:r>
      <w:r w:rsidRPr="007236FB">
        <w:rPr>
          <w:rFonts w:asciiTheme="majorBidi" w:hAnsiTheme="majorBidi" w:cstheme="majorBidi"/>
          <w:sz w:val="24"/>
          <w:szCs w:val="24"/>
        </w:rPr>
        <w:t xml:space="preserve"> tūkst. Eur išlaidų, gauta ir panaudota asignavimų – </w:t>
      </w:r>
      <w:r w:rsidR="007D5F81" w:rsidRPr="007236FB">
        <w:rPr>
          <w:rFonts w:asciiTheme="majorBidi" w:hAnsiTheme="majorBidi" w:cstheme="majorBidi"/>
          <w:sz w:val="24"/>
          <w:szCs w:val="24"/>
        </w:rPr>
        <w:t>633,9</w:t>
      </w:r>
      <w:r w:rsidRPr="007236FB">
        <w:rPr>
          <w:rFonts w:asciiTheme="majorBidi" w:hAnsiTheme="majorBidi" w:cstheme="majorBidi"/>
          <w:sz w:val="24"/>
          <w:szCs w:val="24"/>
        </w:rPr>
        <w:t xml:space="preserve"> tūkst. Eur. Biudžeto išlaidų sąmatų vykdymo ataskaitų analizė pateikta 1-oje lentelėje.</w:t>
      </w:r>
    </w:p>
    <w:p w14:paraId="56F53FF6" w14:textId="77777777" w:rsidR="00007A97" w:rsidRPr="00007A97" w:rsidRDefault="00007A97" w:rsidP="007236FB">
      <w:pPr>
        <w:spacing w:after="0" w:line="276" w:lineRule="auto"/>
        <w:ind w:firstLine="851"/>
        <w:jc w:val="both"/>
        <w:rPr>
          <w:rFonts w:asciiTheme="majorBidi" w:hAnsiTheme="majorBidi" w:cstheme="majorBidi"/>
          <w:sz w:val="8"/>
          <w:szCs w:val="8"/>
        </w:rPr>
      </w:pPr>
    </w:p>
    <w:p w14:paraId="449C2D66" w14:textId="77777777" w:rsidR="007A2385" w:rsidRPr="007236FB" w:rsidRDefault="007A2385"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b/>
          <w:bCs/>
        </w:rPr>
        <w:t>1 lentelė.</w:t>
      </w:r>
      <w:r w:rsidRPr="007236FB">
        <w:rPr>
          <w:rFonts w:asciiTheme="majorBidi" w:hAnsiTheme="majorBidi" w:cstheme="majorBidi"/>
          <w:sz w:val="24"/>
          <w:szCs w:val="24"/>
        </w:rPr>
        <w:t xml:space="preserve"> Biudžeto išlaidų sąmatų vykdymas (Eur)</w:t>
      </w:r>
    </w:p>
    <w:tbl>
      <w:tblPr>
        <w:tblW w:w="9634" w:type="dxa"/>
        <w:tblLayout w:type="fixed"/>
        <w:tblLook w:val="04A0" w:firstRow="1" w:lastRow="0" w:firstColumn="1" w:lastColumn="0" w:noHBand="0" w:noVBand="1"/>
      </w:tblPr>
      <w:tblGrid>
        <w:gridCol w:w="1271"/>
        <w:gridCol w:w="1843"/>
        <w:gridCol w:w="1116"/>
        <w:gridCol w:w="1010"/>
        <w:gridCol w:w="993"/>
        <w:gridCol w:w="992"/>
        <w:gridCol w:w="15"/>
        <w:gridCol w:w="1261"/>
        <w:gridCol w:w="15"/>
        <w:gridCol w:w="1118"/>
      </w:tblGrid>
      <w:tr w:rsidR="008633C5" w:rsidRPr="007236FB" w14:paraId="5951ACD5" w14:textId="77777777" w:rsidTr="005D2121">
        <w:trPr>
          <w:trHeight w:val="261"/>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868C61" w14:textId="77777777" w:rsidR="008633C5" w:rsidRPr="007236FB" w:rsidRDefault="008633C5" w:rsidP="008A24BE">
            <w:pPr>
              <w:spacing w:after="0" w:line="276" w:lineRule="auto"/>
              <w:jc w:val="center"/>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Programa</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C43569" w14:textId="77777777" w:rsidR="008633C5" w:rsidRPr="007236FB" w:rsidRDefault="008633C5" w:rsidP="008A24BE">
            <w:pPr>
              <w:spacing w:after="0" w:line="276" w:lineRule="auto"/>
              <w:jc w:val="center"/>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Finansavimo šaltinis</w:t>
            </w:r>
          </w:p>
        </w:tc>
        <w:tc>
          <w:tcPr>
            <w:tcW w:w="538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C41E49F" w14:textId="77777777" w:rsidR="008633C5" w:rsidRPr="007236FB" w:rsidRDefault="008633C5" w:rsidP="008A24BE">
            <w:pPr>
              <w:spacing w:after="0" w:line="276" w:lineRule="auto"/>
              <w:jc w:val="center"/>
              <w:rPr>
                <w:rFonts w:ascii="Times New Roman" w:eastAsia="Times New Roman" w:hAnsi="Times New Roman" w:cs="Times New Roman"/>
                <w:b/>
                <w:bCs/>
                <w:sz w:val="20"/>
                <w:szCs w:val="20"/>
                <w:lang w:eastAsia="lt-LT"/>
              </w:rPr>
            </w:pPr>
            <w:r w:rsidRPr="007236FB">
              <w:rPr>
                <w:rFonts w:ascii="Times New Roman" w:eastAsia="Times New Roman" w:hAnsi="Times New Roman" w:cs="Times New Roman"/>
                <w:b/>
                <w:bCs/>
                <w:sz w:val="20"/>
                <w:szCs w:val="20"/>
                <w:lang w:eastAsia="lt-LT"/>
              </w:rPr>
              <w:t>Gauti asignavimai</w:t>
            </w:r>
          </w:p>
        </w:tc>
        <w:tc>
          <w:tcPr>
            <w:tcW w:w="1133" w:type="dxa"/>
            <w:gridSpan w:val="2"/>
            <w:vMerge w:val="restart"/>
            <w:tcBorders>
              <w:top w:val="single" w:sz="4" w:space="0" w:color="auto"/>
              <w:left w:val="nil"/>
              <w:right w:val="single" w:sz="4" w:space="0" w:color="000000"/>
            </w:tcBorders>
            <w:vAlign w:val="center"/>
          </w:tcPr>
          <w:p w14:paraId="26EC7BAF" w14:textId="1A69ADF7" w:rsidR="008633C5" w:rsidRPr="007236FB" w:rsidRDefault="008633C5" w:rsidP="008A24BE">
            <w:pPr>
              <w:spacing w:after="0" w:line="276" w:lineRule="auto"/>
              <w:jc w:val="center"/>
              <w:rPr>
                <w:rFonts w:ascii="Times New Roman" w:eastAsia="Times New Roman" w:hAnsi="Times New Roman" w:cs="Times New Roman"/>
                <w:b/>
                <w:bCs/>
                <w:sz w:val="20"/>
                <w:szCs w:val="20"/>
                <w:lang w:eastAsia="lt-LT"/>
              </w:rPr>
            </w:pPr>
            <w:r w:rsidRPr="007236FB">
              <w:rPr>
                <w:rFonts w:ascii="Times New Roman" w:eastAsia="Times New Roman" w:hAnsi="Times New Roman" w:cs="Times New Roman"/>
                <w:b/>
                <w:bCs/>
                <w:sz w:val="20"/>
                <w:szCs w:val="20"/>
                <w:lang w:eastAsia="lt-LT"/>
              </w:rPr>
              <w:t>Iš viso:</w:t>
            </w:r>
          </w:p>
        </w:tc>
      </w:tr>
      <w:tr w:rsidR="008633C5" w:rsidRPr="007236FB" w14:paraId="4D2E5116" w14:textId="77777777" w:rsidTr="005D2121">
        <w:trPr>
          <w:trHeight w:val="749"/>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2D60536D" w14:textId="77777777" w:rsidR="008633C5" w:rsidRPr="007236FB" w:rsidRDefault="008633C5" w:rsidP="008A24BE">
            <w:pPr>
              <w:spacing w:after="0" w:line="276" w:lineRule="auto"/>
              <w:jc w:val="center"/>
              <w:rPr>
                <w:rFonts w:ascii="Times New Roman" w:eastAsia="Times New Roman" w:hAnsi="Times New Roman" w:cs="Times New Roman"/>
                <w:sz w:val="20"/>
                <w:szCs w:val="20"/>
                <w:lang w:eastAsia="lt-LT"/>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36D5396" w14:textId="77777777" w:rsidR="008633C5" w:rsidRPr="007236FB" w:rsidRDefault="008633C5" w:rsidP="008A24BE">
            <w:pPr>
              <w:spacing w:after="0" w:line="276" w:lineRule="auto"/>
              <w:jc w:val="center"/>
              <w:rPr>
                <w:rFonts w:ascii="Times New Roman" w:eastAsia="Times New Roman" w:hAnsi="Times New Roman" w:cs="Times New Roman"/>
                <w:sz w:val="20"/>
                <w:szCs w:val="20"/>
                <w:lang w:eastAsia="lt-LT"/>
              </w:rPr>
            </w:pPr>
          </w:p>
        </w:tc>
        <w:tc>
          <w:tcPr>
            <w:tcW w:w="1116" w:type="dxa"/>
            <w:tcBorders>
              <w:top w:val="nil"/>
              <w:left w:val="nil"/>
              <w:bottom w:val="single" w:sz="4" w:space="0" w:color="auto"/>
              <w:right w:val="single" w:sz="4" w:space="0" w:color="auto"/>
            </w:tcBorders>
            <w:shd w:val="clear" w:color="auto" w:fill="auto"/>
            <w:vAlign w:val="center"/>
            <w:hideMark/>
          </w:tcPr>
          <w:p w14:paraId="742C9D45" w14:textId="77777777" w:rsidR="008633C5" w:rsidRPr="007236FB" w:rsidRDefault="008633C5" w:rsidP="008A24BE">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 xml:space="preserve">Darbo užmokestis ir </w:t>
            </w:r>
            <w:proofErr w:type="spellStart"/>
            <w:r w:rsidRPr="007236FB">
              <w:rPr>
                <w:rFonts w:ascii="Times New Roman" w:eastAsia="Times New Roman" w:hAnsi="Times New Roman" w:cs="Times New Roman"/>
                <w:sz w:val="18"/>
                <w:szCs w:val="18"/>
                <w:lang w:eastAsia="lt-LT"/>
              </w:rPr>
              <w:t>soc</w:t>
            </w:r>
            <w:proofErr w:type="spellEnd"/>
            <w:r w:rsidRPr="007236FB">
              <w:rPr>
                <w:rFonts w:ascii="Times New Roman" w:eastAsia="Times New Roman" w:hAnsi="Times New Roman" w:cs="Times New Roman"/>
                <w:sz w:val="18"/>
                <w:szCs w:val="18"/>
                <w:lang w:eastAsia="lt-LT"/>
              </w:rPr>
              <w:t>. draudimas</w:t>
            </w:r>
          </w:p>
        </w:tc>
        <w:tc>
          <w:tcPr>
            <w:tcW w:w="1010" w:type="dxa"/>
            <w:tcBorders>
              <w:top w:val="nil"/>
              <w:left w:val="nil"/>
              <w:bottom w:val="single" w:sz="4" w:space="0" w:color="auto"/>
              <w:right w:val="single" w:sz="4" w:space="0" w:color="auto"/>
            </w:tcBorders>
            <w:shd w:val="clear" w:color="auto" w:fill="auto"/>
            <w:vAlign w:val="center"/>
            <w:hideMark/>
          </w:tcPr>
          <w:p w14:paraId="6E9A62F7" w14:textId="77777777" w:rsidR="008633C5" w:rsidRPr="007236FB" w:rsidRDefault="008633C5" w:rsidP="008A24BE">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Prekių ir paslaugų įsigijimo išlaidos</w:t>
            </w:r>
          </w:p>
        </w:tc>
        <w:tc>
          <w:tcPr>
            <w:tcW w:w="993" w:type="dxa"/>
            <w:tcBorders>
              <w:top w:val="nil"/>
              <w:left w:val="nil"/>
              <w:bottom w:val="single" w:sz="4" w:space="0" w:color="auto"/>
              <w:right w:val="single" w:sz="4" w:space="0" w:color="auto"/>
            </w:tcBorders>
            <w:shd w:val="clear" w:color="auto" w:fill="auto"/>
            <w:vAlign w:val="center"/>
            <w:hideMark/>
          </w:tcPr>
          <w:p w14:paraId="33D38429" w14:textId="77777777" w:rsidR="008633C5" w:rsidRPr="007236FB" w:rsidRDefault="008633C5" w:rsidP="008A24BE">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Socialinės išmokos (pašalpos)</w:t>
            </w:r>
          </w:p>
        </w:tc>
        <w:tc>
          <w:tcPr>
            <w:tcW w:w="992" w:type="dxa"/>
            <w:tcBorders>
              <w:top w:val="nil"/>
              <w:left w:val="nil"/>
              <w:bottom w:val="single" w:sz="4" w:space="0" w:color="auto"/>
              <w:right w:val="single" w:sz="4" w:space="0" w:color="auto"/>
            </w:tcBorders>
            <w:shd w:val="clear" w:color="auto" w:fill="auto"/>
            <w:vAlign w:val="center"/>
            <w:hideMark/>
          </w:tcPr>
          <w:p w14:paraId="5481D80F" w14:textId="77777777" w:rsidR="008633C5" w:rsidRPr="007236FB" w:rsidRDefault="008633C5" w:rsidP="008A24BE">
            <w:pPr>
              <w:spacing w:after="0" w:line="276" w:lineRule="auto"/>
              <w:jc w:val="center"/>
              <w:rPr>
                <w:rFonts w:ascii="Times New Roman" w:eastAsia="Times New Roman" w:hAnsi="Times New Roman" w:cs="Times New Roman"/>
                <w:sz w:val="18"/>
                <w:szCs w:val="18"/>
                <w:lang w:eastAsia="lt-LT"/>
              </w:rPr>
            </w:pPr>
            <w:r w:rsidRPr="007236FB">
              <w:rPr>
                <w:rFonts w:ascii="Times New Roman" w:eastAsia="Times New Roman" w:hAnsi="Times New Roman" w:cs="Times New Roman"/>
                <w:sz w:val="18"/>
                <w:szCs w:val="18"/>
                <w:lang w:eastAsia="lt-LT"/>
              </w:rPr>
              <w:t>Subsidijos</w:t>
            </w:r>
          </w:p>
        </w:tc>
        <w:tc>
          <w:tcPr>
            <w:tcW w:w="1276" w:type="dxa"/>
            <w:gridSpan w:val="2"/>
            <w:tcBorders>
              <w:top w:val="nil"/>
              <w:left w:val="nil"/>
              <w:bottom w:val="single" w:sz="4" w:space="0" w:color="auto"/>
              <w:right w:val="single" w:sz="4" w:space="0" w:color="auto"/>
            </w:tcBorders>
            <w:shd w:val="clear" w:color="auto" w:fill="auto"/>
            <w:vAlign w:val="center"/>
            <w:hideMark/>
          </w:tcPr>
          <w:p w14:paraId="144A9603" w14:textId="77777777" w:rsidR="008633C5" w:rsidRPr="007236FB" w:rsidRDefault="008633C5" w:rsidP="008A24BE">
            <w:pPr>
              <w:spacing w:after="0" w:line="276" w:lineRule="auto"/>
              <w:jc w:val="center"/>
              <w:rPr>
                <w:rFonts w:ascii="Times New Roman" w:eastAsia="Times New Roman" w:hAnsi="Times New Roman" w:cs="Times New Roman"/>
                <w:b/>
                <w:bCs/>
                <w:sz w:val="18"/>
                <w:szCs w:val="18"/>
                <w:lang w:eastAsia="lt-LT"/>
              </w:rPr>
            </w:pPr>
            <w:r w:rsidRPr="007236FB">
              <w:rPr>
                <w:rFonts w:ascii="Times New Roman" w:eastAsia="Times New Roman" w:hAnsi="Times New Roman" w:cs="Times New Roman"/>
                <w:sz w:val="18"/>
                <w:szCs w:val="18"/>
                <w:lang w:eastAsia="lt-LT"/>
              </w:rPr>
              <w:t>Materialiojo ir nematerialiojo turto įsigijimo išlaidos</w:t>
            </w:r>
          </w:p>
        </w:tc>
        <w:tc>
          <w:tcPr>
            <w:tcW w:w="1133" w:type="dxa"/>
            <w:gridSpan w:val="2"/>
            <w:vMerge/>
            <w:tcBorders>
              <w:left w:val="nil"/>
              <w:bottom w:val="single" w:sz="4" w:space="0" w:color="auto"/>
              <w:right w:val="single" w:sz="4" w:space="0" w:color="000000"/>
            </w:tcBorders>
            <w:vAlign w:val="center"/>
          </w:tcPr>
          <w:p w14:paraId="0C69AD69" w14:textId="63ED1C75" w:rsidR="008633C5" w:rsidRPr="007236FB" w:rsidRDefault="008633C5" w:rsidP="008A24BE">
            <w:pPr>
              <w:spacing w:after="0" w:line="276" w:lineRule="auto"/>
              <w:jc w:val="center"/>
              <w:rPr>
                <w:rFonts w:ascii="Times New Roman" w:eastAsia="Times New Roman" w:hAnsi="Times New Roman" w:cs="Times New Roman"/>
                <w:b/>
                <w:bCs/>
                <w:sz w:val="20"/>
                <w:szCs w:val="20"/>
                <w:lang w:eastAsia="lt-LT"/>
              </w:rPr>
            </w:pPr>
          </w:p>
        </w:tc>
      </w:tr>
      <w:tr w:rsidR="0044654C" w:rsidRPr="007236FB" w14:paraId="360560F6" w14:textId="77777777" w:rsidTr="008A24BE">
        <w:trPr>
          <w:trHeight w:val="281"/>
        </w:trPr>
        <w:tc>
          <w:tcPr>
            <w:tcW w:w="1271" w:type="dxa"/>
            <w:vMerge w:val="restart"/>
            <w:tcBorders>
              <w:top w:val="nil"/>
              <w:left w:val="single" w:sz="4" w:space="0" w:color="auto"/>
              <w:right w:val="single" w:sz="4" w:space="0" w:color="auto"/>
            </w:tcBorders>
            <w:shd w:val="clear" w:color="auto" w:fill="auto"/>
            <w:vAlign w:val="center"/>
            <w:hideMark/>
          </w:tcPr>
          <w:p w14:paraId="04E99ED3" w14:textId="77777777" w:rsidR="00863B4C" w:rsidRPr="007236FB" w:rsidRDefault="00863B4C" w:rsidP="007236FB">
            <w:pPr>
              <w:spacing w:after="0" w:line="276" w:lineRule="auto"/>
              <w:jc w:val="center"/>
              <w:rPr>
                <w:rFonts w:ascii="Times New Roman" w:eastAsia="Times New Roman" w:hAnsi="Times New Roman" w:cs="Times New Roman"/>
                <w:i/>
                <w:iCs/>
                <w:sz w:val="20"/>
                <w:szCs w:val="20"/>
                <w:lang w:eastAsia="lt-LT"/>
              </w:rPr>
            </w:pPr>
            <w:r w:rsidRPr="007236FB">
              <w:rPr>
                <w:rFonts w:ascii="Times New Roman" w:eastAsia="Times New Roman" w:hAnsi="Times New Roman" w:cs="Times New Roman"/>
                <w:i/>
                <w:iCs/>
                <w:sz w:val="20"/>
                <w:szCs w:val="20"/>
                <w:lang w:eastAsia="lt-LT"/>
              </w:rPr>
              <w:t>Žinių visuomenės plėtros programa</w:t>
            </w:r>
          </w:p>
        </w:tc>
        <w:tc>
          <w:tcPr>
            <w:tcW w:w="1843" w:type="dxa"/>
            <w:tcBorders>
              <w:top w:val="nil"/>
              <w:left w:val="nil"/>
              <w:bottom w:val="single" w:sz="4" w:space="0" w:color="auto"/>
              <w:right w:val="single" w:sz="4" w:space="0" w:color="auto"/>
            </w:tcBorders>
            <w:shd w:val="clear" w:color="auto" w:fill="auto"/>
            <w:hideMark/>
          </w:tcPr>
          <w:p w14:paraId="117EB25D" w14:textId="77777777" w:rsidR="00863B4C" w:rsidRPr="007236FB" w:rsidRDefault="00863B4C"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Mokymo lėšos</w:t>
            </w:r>
          </w:p>
        </w:tc>
        <w:tc>
          <w:tcPr>
            <w:tcW w:w="1116" w:type="dxa"/>
            <w:tcBorders>
              <w:top w:val="nil"/>
              <w:left w:val="nil"/>
              <w:bottom w:val="single" w:sz="4" w:space="0" w:color="auto"/>
              <w:right w:val="single" w:sz="4" w:space="0" w:color="auto"/>
            </w:tcBorders>
            <w:shd w:val="clear" w:color="auto" w:fill="auto"/>
            <w:noWrap/>
          </w:tcPr>
          <w:p w14:paraId="7AB4A233" w14:textId="3AA841B8"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335752,71</w:t>
            </w:r>
          </w:p>
        </w:tc>
        <w:tc>
          <w:tcPr>
            <w:tcW w:w="1010" w:type="dxa"/>
            <w:tcBorders>
              <w:top w:val="nil"/>
              <w:left w:val="nil"/>
              <w:bottom w:val="single" w:sz="4" w:space="0" w:color="auto"/>
              <w:right w:val="single" w:sz="4" w:space="0" w:color="auto"/>
            </w:tcBorders>
            <w:shd w:val="clear" w:color="auto" w:fill="auto"/>
            <w:noWrap/>
          </w:tcPr>
          <w:p w14:paraId="131D214E" w14:textId="470FE672"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4487,70</w:t>
            </w:r>
          </w:p>
        </w:tc>
        <w:tc>
          <w:tcPr>
            <w:tcW w:w="993" w:type="dxa"/>
            <w:tcBorders>
              <w:top w:val="nil"/>
              <w:left w:val="nil"/>
              <w:bottom w:val="single" w:sz="4" w:space="0" w:color="auto"/>
              <w:right w:val="single" w:sz="4" w:space="0" w:color="auto"/>
            </w:tcBorders>
            <w:shd w:val="clear" w:color="auto" w:fill="auto"/>
            <w:noWrap/>
          </w:tcPr>
          <w:p w14:paraId="34FE5156" w14:textId="3A46B70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809,59</w:t>
            </w:r>
          </w:p>
        </w:tc>
        <w:tc>
          <w:tcPr>
            <w:tcW w:w="992" w:type="dxa"/>
            <w:tcBorders>
              <w:top w:val="nil"/>
              <w:left w:val="nil"/>
              <w:bottom w:val="single" w:sz="4" w:space="0" w:color="auto"/>
              <w:right w:val="single" w:sz="4" w:space="0" w:color="auto"/>
            </w:tcBorders>
            <w:shd w:val="clear" w:color="auto" w:fill="auto"/>
            <w:noWrap/>
          </w:tcPr>
          <w:p w14:paraId="1B832E21" w14:textId="45E7BE90"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276" w:type="dxa"/>
            <w:gridSpan w:val="2"/>
            <w:tcBorders>
              <w:top w:val="nil"/>
              <w:left w:val="nil"/>
              <w:bottom w:val="single" w:sz="4" w:space="0" w:color="auto"/>
              <w:right w:val="single" w:sz="4" w:space="0" w:color="auto"/>
            </w:tcBorders>
            <w:shd w:val="clear" w:color="auto" w:fill="auto"/>
            <w:noWrap/>
          </w:tcPr>
          <w:p w14:paraId="128D7252" w14:textId="6686774C"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133" w:type="dxa"/>
            <w:gridSpan w:val="2"/>
            <w:tcBorders>
              <w:top w:val="nil"/>
              <w:left w:val="nil"/>
              <w:bottom w:val="single" w:sz="4" w:space="0" w:color="auto"/>
              <w:right w:val="single" w:sz="4" w:space="0" w:color="auto"/>
            </w:tcBorders>
          </w:tcPr>
          <w:p w14:paraId="57676E75" w14:textId="4559970E"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341050,00</w:t>
            </w:r>
          </w:p>
        </w:tc>
      </w:tr>
      <w:tr w:rsidR="0044654C" w:rsidRPr="007236FB" w14:paraId="51257510" w14:textId="77777777" w:rsidTr="008A24BE">
        <w:trPr>
          <w:trHeight w:val="275"/>
        </w:trPr>
        <w:tc>
          <w:tcPr>
            <w:tcW w:w="1271" w:type="dxa"/>
            <w:vMerge/>
            <w:tcBorders>
              <w:left w:val="single" w:sz="4" w:space="0" w:color="auto"/>
              <w:right w:val="single" w:sz="4" w:space="0" w:color="auto"/>
            </w:tcBorders>
            <w:vAlign w:val="center"/>
            <w:hideMark/>
          </w:tcPr>
          <w:p w14:paraId="20CD9074" w14:textId="77777777" w:rsidR="00863B4C" w:rsidRPr="007236FB" w:rsidRDefault="00863B4C" w:rsidP="007236FB">
            <w:pPr>
              <w:spacing w:after="0" w:line="276" w:lineRule="auto"/>
              <w:rPr>
                <w:rFonts w:ascii="Times New Roman" w:eastAsia="Times New Roman" w:hAnsi="Times New Roman" w:cs="Times New Roman"/>
                <w:i/>
                <w:iCs/>
                <w:sz w:val="20"/>
                <w:szCs w:val="20"/>
                <w:lang w:eastAsia="lt-LT"/>
              </w:rPr>
            </w:pPr>
          </w:p>
        </w:tc>
        <w:tc>
          <w:tcPr>
            <w:tcW w:w="1843" w:type="dxa"/>
            <w:tcBorders>
              <w:top w:val="single" w:sz="4" w:space="0" w:color="auto"/>
              <w:left w:val="nil"/>
              <w:bottom w:val="single" w:sz="4" w:space="0" w:color="auto"/>
              <w:right w:val="single" w:sz="4" w:space="0" w:color="auto"/>
            </w:tcBorders>
            <w:shd w:val="clear" w:color="auto" w:fill="auto"/>
            <w:hideMark/>
          </w:tcPr>
          <w:p w14:paraId="092B67DE" w14:textId="77777777" w:rsidR="00863B4C" w:rsidRPr="007236FB" w:rsidRDefault="00863B4C"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Savivaldybės biudžeto lėšos</w:t>
            </w:r>
          </w:p>
        </w:tc>
        <w:tc>
          <w:tcPr>
            <w:tcW w:w="1116" w:type="dxa"/>
            <w:tcBorders>
              <w:top w:val="single" w:sz="4" w:space="0" w:color="auto"/>
              <w:left w:val="nil"/>
              <w:bottom w:val="single" w:sz="4" w:space="0" w:color="auto"/>
              <w:right w:val="single" w:sz="4" w:space="0" w:color="auto"/>
            </w:tcBorders>
            <w:shd w:val="clear" w:color="auto" w:fill="auto"/>
            <w:noWrap/>
          </w:tcPr>
          <w:p w14:paraId="660F64A5" w14:textId="7305AC1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154752,79</w:t>
            </w:r>
          </w:p>
        </w:tc>
        <w:tc>
          <w:tcPr>
            <w:tcW w:w="1010" w:type="dxa"/>
            <w:tcBorders>
              <w:top w:val="single" w:sz="4" w:space="0" w:color="auto"/>
              <w:left w:val="nil"/>
              <w:bottom w:val="single" w:sz="4" w:space="0" w:color="auto"/>
              <w:right w:val="single" w:sz="4" w:space="0" w:color="auto"/>
            </w:tcBorders>
            <w:shd w:val="clear" w:color="auto" w:fill="auto"/>
            <w:noWrap/>
          </w:tcPr>
          <w:p w14:paraId="2C3E13C3" w14:textId="42EA5D50"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58032,35</w:t>
            </w:r>
          </w:p>
        </w:tc>
        <w:tc>
          <w:tcPr>
            <w:tcW w:w="993" w:type="dxa"/>
            <w:tcBorders>
              <w:top w:val="single" w:sz="4" w:space="0" w:color="auto"/>
              <w:left w:val="nil"/>
              <w:bottom w:val="single" w:sz="4" w:space="0" w:color="auto"/>
              <w:right w:val="single" w:sz="4" w:space="0" w:color="auto"/>
            </w:tcBorders>
            <w:shd w:val="clear" w:color="auto" w:fill="auto"/>
            <w:noWrap/>
          </w:tcPr>
          <w:p w14:paraId="7327B92D" w14:textId="662CC125"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11956,97</w:t>
            </w:r>
          </w:p>
        </w:tc>
        <w:tc>
          <w:tcPr>
            <w:tcW w:w="992" w:type="dxa"/>
            <w:tcBorders>
              <w:top w:val="single" w:sz="4" w:space="0" w:color="auto"/>
              <w:left w:val="nil"/>
              <w:bottom w:val="single" w:sz="4" w:space="0" w:color="auto"/>
              <w:right w:val="single" w:sz="4" w:space="0" w:color="auto"/>
            </w:tcBorders>
            <w:shd w:val="clear" w:color="auto" w:fill="auto"/>
            <w:noWrap/>
          </w:tcPr>
          <w:p w14:paraId="55F7F2F3" w14:textId="09A6D49F"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4771,64</w:t>
            </w:r>
          </w:p>
        </w:tc>
        <w:tc>
          <w:tcPr>
            <w:tcW w:w="1276" w:type="dxa"/>
            <w:gridSpan w:val="2"/>
            <w:tcBorders>
              <w:top w:val="single" w:sz="4" w:space="0" w:color="auto"/>
              <w:left w:val="nil"/>
              <w:bottom w:val="single" w:sz="4" w:space="0" w:color="auto"/>
              <w:right w:val="single" w:sz="4" w:space="0" w:color="auto"/>
            </w:tcBorders>
            <w:shd w:val="clear" w:color="auto" w:fill="auto"/>
            <w:noWrap/>
          </w:tcPr>
          <w:p w14:paraId="24303B02" w14:textId="624A7C6A"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28589,25</w:t>
            </w:r>
          </w:p>
        </w:tc>
        <w:tc>
          <w:tcPr>
            <w:tcW w:w="1133" w:type="dxa"/>
            <w:gridSpan w:val="2"/>
            <w:tcBorders>
              <w:top w:val="single" w:sz="4" w:space="0" w:color="auto"/>
              <w:left w:val="nil"/>
              <w:bottom w:val="single" w:sz="4" w:space="0" w:color="auto"/>
              <w:right w:val="single" w:sz="4" w:space="0" w:color="auto"/>
            </w:tcBorders>
          </w:tcPr>
          <w:p w14:paraId="67660D9F" w14:textId="0FC9177A"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258103,00</w:t>
            </w:r>
          </w:p>
        </w:tc>
      </w:tr>
      <w:tr w:rsidR="0044654C" w:rsidRPr="007236FB" w14:paraId="3B257F8E" w14:textId="77777777" w:rsidTr="008A24BE">
        <w:trPr>
          <w:trHeight w:val="721"/>
        </w:trPr>
        <w:tc>
          <w:tcPr>
            <w:tcW w:w="1271" w:type="dxa"/>
            <w:vMerge/>
            <w:tcBorders>
              <w:left w:val="single" w:sz="4" w:space="0" w:color="auto"/>
              <w:right w:val="single" w:sz="4" w:space="0" w:color="auto"/>
            </w:tcBorders>
            <w:vAlign w:val="center"/>
            <w:hideMark/>
          </w:tcPr>
          <w:p w14:paraId="2508BAA9" w14:textId="77777777" w:rsidR="00863B4C" w:rsidRPr="007236FB" w:rsidRDefault="00863B4C" w:rsidP="007236FB">
            <w:pPr>
              <w:spacing w:after="0" w:line="276" w:lineRule="auto"/>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shd w:val="clear" w:color="auto" w:fill="auto"/>
            <w:hideMark/>
          </w:tcPr>
          <w:p w14:paraId="5AEDA2AF" w14:textId="41085D41" w:rsidR="00863B4C" w:rsidRPr="007236FB" w:rsidRDefault="00863B4C"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Biudžetinių įstaigų pajamų įmokos (spec.</w:t>
            </w:r>
            <w:r w:rsidR="007236FB" w:rsidRPr="007236FB">
              <w:rPr>
                <w:rFonts w:ascii="Times New Roman" w:eastAsia="Times New Roman" w:hAnsi="Times New Roman" w:cs="Times New Roman"/>
                <w:sz w:val="20"/>
                <w:szCs w:val="20"/>
                <w:lang w:eastAsia="lt-LT"/>
              </w:rPr>
              <w:t xml:space="preserve"> lėš</w:t>
            </w:r>
            <w:r w:rsidR="007236FB">
              <w:rPr>
                <w:rFonts w:ascii="Times New Roman" w:eastAsia="Times New Roman" w:hAnsi="Times New Roman" w:cs="Times New Roman"/>
                <w:sz w:val="20"/>
                <w:szCs w:val="20"/>
                <w:lang w:eastAsia="lt-LT"/>
              </w:rPr>
              <w:t>os</w:t>
            </w:r>
            <w:r w:rsidR="007236FB" w:rsidRPr="007236FB">
              <w:rPr>
                <w:rFonts w:ascii="Times New Roman" w:eastAsia="Times New Roman" w:hAnsi="Times New Roman" w:cs="Times New Roman"/>
                <w:sz w:val="20"/>
                <w:szCs w:val="20"/>
                <w:lang w:eastAsia="lt-LT"/>
              </w:rPr>
              <w:t>)</w:t>
            </w:r>
            <w:r w:rsidRPr="007236FB">
              <w:rPr>
                <w:rFonts w:ascii="Times New Roman" w:eastAsia="Times New Roman" w:hAnsi="Times New Roman" w:cs="Times New Roman"/>
                <w:sz w:val="20"/>
                <w:szCs w:val="20"/>
                <w:lang w:eastAsia="lt-LT"/>
              </w:rPr>
              <w:t xml:space="preserve"> </w:t>
            </w:r>
          </w:p>
        </w:tc>
        <w:tc>
          <w:tcPr>
            <w:tcW w:w="1116" w:type="dxa"/>
            <w:tcBorders>
              <w:top w:val="nil"/>
              <w:left w:val="nil"/>
              <w:bottom w:val="single" w:sz="4" w:space="0" w:color="auto"/>
              <w:right w:val="single" w:sz="4" w:space="0" w:color="auto"/>
            </w:tcBorders>
            <w:shd w:val="clear" w:color="auto" w:fill="auto"/>
            <w:noWrap/>
          </w:tcPr>
          <w:p w14:paraId="698703BD" w14:textId="21B9541F"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1052,54</w:t>
            </w:r>
          </w:p>
        </w:tc>
        <w:tc>
          <w:tcPr>
            <w:tcW w:w="1010" w:type="dxa"/>
            <w:tcBorders>
              <w:top w:val="nil"/>
              <w:left w:val="nil"/>
              <w:bottom w:val="single" w:sz="4" w:space="0" w:color="auto"/>
              <w:right w:val="single" w:sz="4" w:space="0" w:color="auto"/>
            </w:tcBorders>
            <w:shd w:val="clear" w:color="auto" w:fill="auto"/>
            <w:noWrap/>
          </w:tcPr>
          <w:p w14:paraId="60197A84" w14:textId="5FC6D1D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6395,41</w:t>
            </w:r>
          </w:p>
        </w:tc>
        <w:tc>
          <w:tcPr>
            <w:tcW w:w="993" w:type="dxa"/>
            <w:tcBorders>
              <w:top w:val="nil"/>
              <w:left w:val="nil"/>
              <w:bottom w:val="single" w:sz="4" w:space="0" w:color="auto"/>
              <w:right w:val="single" w:sz="4" w:space="0" w:color="auto"/>
            </w:tcBorders>
            <w:shd w:val="clear" w:color="auto" w:fill="auto"/>
            <w:noWrap/>
          </w:tcPr>
          <w:p w14:paraId="4C7E0B2B" w14:textId="696C666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992" w:type="dxa"/>
            <w:tcBorders>
              <w:top w:val="nil"/>
              <w:left w:val="nil"/>
              <w:bottom w:val="single" w:sz="4" w:space="0" w:color="auto"/>
              <w:right w:val="single" w:sz="4" w:space="0" w:color="auto"/>
            </w:tcBorders>
            <w:shd w:val="clear" w:color="auto" w:fill="auto"/>
            <w:noWrap/>
          </w:tcPr>
          <w:p w14:paraId="1A7F5C12" w14:textId="7EA0E2E4"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276" w:type="dxa"/>
            <w:gridSpan w:val="2"/>
            <w:tcBorders>
              <w:top w:val="nil"/>
              <w:left w:val="nil"/>
              <w:bottom w:val="single" w:sz="4" w:space="0" w:color="auto"/>
              <w:right w:val="single" w:sz="4" w:space="0" w:color="auto"/>
            </w:tcBorders>
            <w:shd w:val="clear" w:color="auto" w:fill="auto"/>
            <w:noWrap/>
          </w:tcPr>
          <w:p w14:paraId="22FBE426" w14:textId="7D2D397D"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133" w:type="dxa"/>
            <w:gridSpan w:val="2"/>
            <w:tcBorders>
              <w:top w:val="nil"/>
              <w:left w:val="nil"/>
              <w:bottom w:val="single" w:sz="4" w:space="0" w:color="auto"/>
              <w:right w:val="single" w:sz="4" w:space="0" w:color="auto"/>
            </w:tcBorders>
          </w:tcPr>
          <w:p w14:paraId="346C55D4" w14:textId="4A9A88CE"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7447,95</w:t>
            </w:r>
          </w:p>
        </w:tc>
      </w:tr>
      <w:tr w:rsidR="0044654C" w:rsidRPr="007236FB" w14:paraId="119C38A4" w14:textId="77777777" w:rsidTr="008A24BE">
        <w:trPr>
          <w:trHeight w:val="475"/>
        </w:trPr>
        <w:tc>
          <w:tcPr>
            <w:tcW w:w="1271" w:type="dxa"/>
            <w:vMerge/>
            <w:tcBorders>
              <w:left w:val="single" w:sz="4" w:space="0" w:color="auto"/>
              <w:right w:val="single" w:sz="4" w:space="0" w:color="auto"/>
            </w:tcBorders>
            <w:shd w:val="clear" w:color="auto" w:fill="auto"/>
            <w:vAlign w:val="center"/>
          </w:tcPr>
          <w:p w14:paraId="289B46C0" w14:textId="77777777" w:rsidR="00863B4C" w:rsidRPr="007236FB" w:rsidRDefault="00863B4C" w:rsidP="007236FB">
            <w:pPr>
              <w:spacing w:after="0" w:line="276" w:lineRule="auto"/>
              <w:jc w:val="center"/>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shd w:val="clear" w:color="auto" w:fill="auto"/>
          </w:tcPr>
          <w:p w14:paraId="67F5F742" w14:textId="77777777" w:rsidR="00863B4C" w:rsidRPr="007236FB" w:rsidRDefault="00863B4C"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Valstybės biudžeto lėšos optimizavimui</w:t>
            </w:r>
          </w:p>
        </w:tc>
        <w:tc>
          <w:tcPr>
            <w:tcW w:w="1116" w:type="dxa"/>
            <w:tcBorders>
              <w:top w:val="nil"/>
              <w:left w:val="nil"/>
              <w:bottom w:val="single" w:sz="4" w:space="0" w:color="auto"/>
              <w:right w:val="single" w:sz="4" w:space="0" w:color="auto"/>
            </w:tcBorders>
            <w:shd w:val="clear" w:color="auto" w:fill="auto"/>
            <w:noWrap/>
          </w:tcPr>
          <w:p w14:paraId="621B9211" w14:textId="12726D6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58,6</w:t>
            </w:r>
            <w:r w:rsidR="00FE0C0B" w:rsidRPr="007236FB">
              <w:rPr>
                <w:rFonts w:ascii="Times New Roman" w:eastAsia="Times New Roman" w:hAnsi="Times New Roman" w:cs="Times New Roman"/>
                <w:sz w:val="20"/>
                <w:szCs w:val="20"/>
                <w:lang w:eastAsia="lt-LT"/>
              </w:rPr>
              <w:t>0</w:t>
            </w:r>
          </w:p>
        </w:tc>
        <w:tc>
          <w:tcPr>
            <w:tcW w:w="1010" w:type="dxa"/>
            <w:tcBorders>
              <w:top w:val="nil"/>
              <w:left w:val="nil"/>
              <w:bottom w:val="single" w:sz="4" w:space="0" w:color="auto"/>
              <w:right w:val="single" w:sz="4" w:space="0" w:color="auto"/>
            </w:tcBorders>
            <w:shd w:val="clear" w:color="auto" w:fill="auto"/>
            <w:noWrap/>
          </w:tcPr>
          <w:p w14:paraId="56BF7004" w14:textId="08AE0A1F"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993" w:type="dxa"/>
            <w:tcBorders>
              <w:top w:val="nil"/>
              <w:left w:val="nil"/>
              <w:bottom w:val="single" w:sz="4" w:space="0" w:color="auto"/>
              <w:right w:val="single" w:sz="4" w:space="0" w:color="auto"/>
            </w:tcBorders>
            <w:shd w:val="clear" w:color="auto" w:fill="auto"/>
            <w:noWrap/>
          </w:tcPr>
          <w:p w14:paraId="6ED27403" w14:textId="24D6212B"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5350,40</w:t>
            </w:r>
          </w:p>
        </w:tc>
        <w:tc>
          <w:tcPr>
            <w:tcW w:w="992" w:type="dxa"/>
            <w:tcBorders>
              <w:top w:val="nil"/>
              <w:left w:val="nil"/>
              <w:bottom w:val="single" w:sz="4" w:space="0" w:color="auto"/>
              <w:right w:val="single" w:sz="4" w:space="0" w:color="auto"/>
            </w:tcBorders>
            <w:shd w:val="clear" w:color="auto" w:fill="auto"/>
            <w:noWrap/>
          </w:tcPr>
          <w:p w14:paraId="1AB98BAE" w14:textId="45C32791"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276" w:type="dxa"/>
            <w:gridSpan w:val="2"/>
            <w:tcBorders>
              <w:top w:val="nil"/>
              <w:left w:val="nil"/>
              <w:bottom w:val="single" w:sz="4" w:space="0" w:color="auto"/>
              <w:right w:val="single" w:sz="4" w:space="0" w:color="auto"/>
            </w:tcBorders>
            <w:shd w:val="clear" w:color="auto" w:fill="auto"/>
            <w:noWrap/>
          </w:tcPr>
          <w:p w14:paraId="5B305DF6" w14:textId="6AD1C150"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133" w:type="dxa"/>
            <w:gridSpan w:val="2"/>
            <w:tcBorders>
              <w:top w:val="nil"/>
              <w:left w:val="nil"/>
              <w:bottom w:val="single" w:sz="4" w:space="0" w:color="auto"/>
              <w:right w:val="single" w:sz="4" w:space="0" w:color="auto"/>
            </w:tcBorders>
          </w:tcPr>
          <w:p w14:paraId="699198B5" w14:textId="57835B33"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5409,00</w:t>
            </w:r>
          </w:p>
        </w:tc>
      </w:tr>
      <w:tr w:rsidR="0044654C" w:rsidRPr="007236FB" w14:paraId="16715C0D" w14:textId="77777777" w:rsidTr="008A24BE">
        <w:trPr>
          <w:trHeight w:val="471"/>
        </w:trPr>
        <w:tc>
          <w:tcPr>
            <w:tcW w:w="1271" w:type="dxa"/>
            <w:vMerge/>
            <w:tcBorders>
              <w:left w:val="single" w:sz="4" w:space="0" w:color="auto"/>
              <w:bottom w:val="single" w:sz="4" w:space="0" w:color="auto"/>
              <w:right w:val="single" w:sz="4" w:space="0" w:color="auto"/>
            </w:tcBorders>
            <w:shd w:val="clear" w:color="auto" w:fill="auto"/>
            <w:vAlign w:val="center"/>
          </w:tcPr>
          <w:p w14:paraId="313599BC" w14:textId="77777777" w:rsidR="00863B4C" w:rsidRPr="007236FB" w:rsidRDefault="00863B4C" w:rsidP="007236FB">
            <w:pPr>
              <w:spacing w:after="0" w:line="276" w:lineRule="auto"/>
              <w:jc w:val="center"/>
              <w:rPr>
                <w:rFonts w:ascii="Times New Roman" w:eastAsia="Times New Roman" w:hAnsi="Times New Roman" w:cs="Times New Roman"/>
                <w:i/>
                <w:iCs/>
                <w:sz w:val="20"/>
                <w:szCs w:val="20"/>
                <w:lang w:eastAsia="lt-LT"/>
              </w:rPr>
            </w:pPr>
          </w:p>
        </w:tc>
        <w:tc>
          <w:tcPr>
            <w:tcW w:w="1843" w:type="dxa"/>
            <w:tcBorders>
              <w:top w:val="nil"/>
              <w:left w:val="nil"/>
              <w:bottom w:val="single" w:sz="4" w:space="0" w:color="auto"/>
              <w:right w:val="single" w:sz="4" w:space="0" w:color="auto"/>
            </w:tcBorders>
            <w:shd w:val="clear" w:color="auto" w:fill="auto"/>
          </w:tcPr>
          <w:p w14:paraId="705796F0" w14:textId="58FDEC2F" w:rsidR="00863B4C" w:rsidRPr="007236FB" w:rsidRDefault="00863B4C"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Valstybės biudžeto lėšos (</w:t>
            </w:r>
            <w:proofErr w:type="spellStart"/>
            <w:r w:rsidRPr="007236FB">
              <w:rPr>
                <w:rFonts w:ascii="Times New Roman" w:eastAsia="Times New Roman" w:hAnsi="Times New Roman" w:cs="Times New Roman"/>
                <w:sz w:val="20"/>
                <w:szCs w:val="20"/>
                <w:lang w:eastAsia="lt-LT"/>
              </w:rPr>
              <w:t>Covid</w:t>
            </w:r>
            <w:proofErr w:type="spellEnd"/>
            <w:r w:rsidR="007236FB">
              <w:rPr>
                <w:rFonts w:ascii="Times New Roman" w:eastAsia="Times New Roman" w:hAnsi="Times New Roman" w:cs="Times New Roman"/>
                <w:sz w:val="20"/>
                <w:szCs w:val="20"/>
                <w:lang w:eastAsia="lt-LT"/>
              </w:rPr>
              <w:t xml:space="preserve"> </w:t>
            </w:r>
            <w:r w:rsidRPr="007236FB">
              <w:rPr>
                <w:rFonts w:ascii="Times New Roman" w:eastAsia="Times New Roman" w:hAnsi="Times New Roman" w:cs="Times New Roman"/>
                <w:sz w:val="20"/>
                <w:szCs w:val="20"/>
                <w:lang w:eastAsia="lt-LT"/>
              </w:rPr>
              <w:t>19)</w:t>
            </w:r>
          </w:p>
        </w:tc>
        <w:tc>
          <w:tcPr>
            <w:tcW w:w="1116" w:type="dxa"/>
            <w:tcBorders>
              <w:top w:val="nil"/>
              <w:left w:val="nil"/>
              <w:bottom w:val="single" w:sz="4" w:space="0" w:color="auto"/>
              <w:right w:val="single" w:sz="4" w:space="0" w:color="auto"/>
            </w:tcBorders>
            <w:shd w:val="clear" w:color="auto" w:fill="auto"/>
            <w:noWrap/>
          </w:tcPr>
          <w:p w14:paraId="6B4666A0" w14:textId="654EA1E5"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010" w:type="dxa"/>
            <w:tcBorders>
              <w:top w:val="nil"/>
              <w:left w:val="nil"/>
              <w:bottom w:val="single" w:sz="4" w:space="0" w:color="auto"/>
              <w:right w:val="single" w:sz="4" w:space="0" w:color="auto"/>
            </w:tcBorders>
            <w:shd w:val="clear" w:color="auto" w:fill="auto"/>
            <w:noWrap/>
          </w:tcPr>
          <w:p w14:paraId="4243CFBF" w14:textId="7AC8DD0B"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1154,00</w:t>
            </w:r>
          </w:p>
        </w:tc>
        <w:tc>
          <w:tcPr>
            <w:tcW w:w="993" w:type="dxa"/>
            <w:tcBorders>
              <w:top w:val="nil"/>
              <w:left w:val="nil"/>
              <w:bottom w:val="single" w:sz="4" w:space="0" w:color="auto"/>
              <w:right w:val="single" w:sz="4" w:space="0" w:color="auto"/>
            </w:tcBorders>
            <w:shd w:val="clear" w:color="auto" w:fill="auto"/>
            <w:noWrap/>
          </w:tcPr>
          <w:p w14:paraId="3E85A243" w14:textId="06D4F14D"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992" w:type="dxa"/>
            <w:tcBorders>
              <w:top w:val="nil"/>
              <w:left w:val="nil"/>
              <w:bottom w:val="single" w:sz="4" w:space="0" w:color="auto"/>
              <w:right w:val="single" w:sz="4" w:space="0" w:color="auto"/>
            </w:tcBorders>
            <w:shd w:val="clear" w:color="auto" w:fill="auto"/>
            <w:noWrap/>
          </w:tcPr>
          <w:p w14:paraId="27AEAFF2" w14:textId="3239C5A7"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276" w:type="dxa"/>
            <w:gridSpan w:val="2"/>
            <w:tcBorders>
              <w:top w:val="nil"/>
              <w:left w:val="nil"/>
              <w:bottom w:val="single" w:sz="4" w:space="0" w:color="auto"/>
              <w:right w:val="single" w:sz="4" w:space="0" w:color="auto"/>
            </w:tcBorders>
            <w:shd w:val="clear" w:color="auto" w:fill="auto"/>
            <w:noWrap/>
          </w:tcPr>
          <w:p w14:paraId="73A094F4" w14:textId="6D6077B9"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133" w:type="dxa"/>
            <w:gridSpan w:val="2"/>
            <w:tcBorders>
              <w:top w:val="nil"/>
              <w:left w:val="nil"/>
              <w:bottom w:val="single" w:sz="4" w:space="0" w:color="auto"/>
              <w:right w:val="single" w:sz="4" w:space="0" w:color="auto"/>
            </w:tcBorders>
          </w:tcPr>
          <w:p w14:paraId="727F3DC3" w14:textId="4761AE56" w:rsidR="00863B4C"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1154,00</w:t>
            </w:r>
          </w:p>
        </w:tc>
      </w:tr>
      <w:tr w:rsidR="0044654C" w:rsidRPr="007236FB" w14:paraId="4738E517" w14:textId="77777777" w:rsidTr="008A24BE">
        <w:trPr>
          <w:trHeight w:val="12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4680" w14:textId="77777777" w:rsidR="008A597B" w:rsidRPr="007236FB" w:rsidRDefault="008A597B" w:rsidP="007236FB">
            <w:pPr>
              <w:spacing w:after="0" w:line="276" w:lineRule="auto"/>
              <w:jc w:val="center"/>
              <w:rPr>
                <w:rFonts w:ascii="Times New Roman" w:eastAsia="Times New Roman" w:hAnsi="Times New Roman" w:cs="Times New Roman"/>
                <w:i/>
                <w:iCs/>
                <w:sz w:val="20"/>
                <w:szCs w:val="20"/>
                <w:lang w:eastAsia="lt-LT"/>
              </w:rPr>
            </w:pPr>
            <w:r w:rsidRPr="007236FB">
              <w:rPr>
                <w:rFonts w:ascii="Times New Roman" w:eastAsia="Times New Roman" w:hAnsi="Times New Roman" w:cs="Times New Roman"/>
                <w:i/>
                <w:iCs/>
                <w:sz w:val="20"/>
                <w:szCs w:val="20"/>
                <w:lang w:eastAsia="lt-LT"/>
              </w:rPr>
              <w:t>Sveikatos apsaugos ir socialinės paramos</w:t>
            </w:r>
          </w:p>
          <w:p w14:paraId="6E5775E3" w14:textId="77777777" w:rsidR="008A597B" w:rsidRPr="007236FB" w:rsidRDefault="008A597B" w:rsidP="007236FB">
            <w:pPr>
              <w:spacing w:after="0" w:line="276" w:lineRule="auto"/>
              <w:jc w:val="center"/>
              <w:rPr>
                <w:rFonts w:ascii="Times New Roman" w:eastAsia="Times New Roman" w:hAnsi="Times New Roman" w:cs="Times New Roman"/>
                <w:i/>
                <w:iCs/>
                <w:sz w:val="20"/>
                <w:szCs w:val="20"/>
                <w:lang w:eastAsia="lt-LT"/>
              </w:rPr>
            </w:pPr>
            <w:r w:rsidRPr="007236FB">
              <w:rPr>
                <w:rFonts w:ascii="Times New Roman" w:eastAsia="Times New Roman" w:hAnsi="Times New Roman" w:cs="Times New Roman"/>
                <w:i/>
                <w:iCs/>
                <w:sz w:val="20"/>
                <w:szCs w:val="20"/>
                <w:lang w:eastAsia="lt-LT"/>
              </w:rPr>
              <w:t xml:space="preserve"> programa</w:t>
            </w:r>
          </w:p>
        </w:tc>
        <w:tc>
          <w:tcPr>
            <w:tcW w:w="1843" w:type="dxa"/>
            <w:tcBorders>
              <w:top w:val="single" w:sz="4" w:space="0" w:color="auto"/>
              <w:left w:val="nil"/>
              <w:bottom w:val="single" w:sz="4" w:space="0" w:color="auto"/>
              <w:right w:val="single" w:sz="4" w:space="0" w:color="auto"/>
            </w:tcBorders>
            <w:shd w:val="clear" w:color="auto" w:fill="auto"/>
          </w:tcPr>
          <w:p w14:paraId="2C527A0E" w14:textId="55F8A066" w:rsidR="008A597B" w:rsidRPr="007236FB" w:rsidRDefault="008A597B" w:rsidP="007236FB">
            <w:pPr>
              <w:spacing w:after="0" w:line="276" w:lineRule="auto"/>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Socialinei paramai mokiniams teikti</w:t>
            </w:r>
          </w:p>
        </w:tc>
        <w:tc>
          <w:tcPr>
            <w:tcW w:w="1116" w:type="dxa"/>
            <w:tcBorders>
              <w:top w:val="single" w:sz="4" w:space="0" w:color="auto"/>
              <w:left w:val="nil"/>
              <w:bottom w:val="single" w:sz="4" w:space="0" w:color="auto"/>
              <w:right w:val="single" w:sz="4" w:space="0" w:color="auto"/>
            </w:tcBorders>
            <w:shd w:val="clear" w:color="auto" w:fill="auto"/>
            <w:noWrap/>
          </w:tcPr>
          <w:p w14:paraId="732136D6" w14:textId="488F8721"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010" w:type="dxa"/>
            <w:tcBorders>
              <w:top w:val="single" w:sz="4" w:space="0" w:color="auto"/>
              <w:left w:val="nil"/>
              <w:bottom w:val="single" w:sz="4" w:space="0" w:color="auto"/>
              <w:right w:val="single" w:sz="4" w:space="0" w:color="auto"/>
            </w:tcBorders>
            <w:shd w:val="clear" w:color="auto" w:fill="auto"/>
            <w:noWrap/>
          </w:tcPr>
          <w:p w14:paraId="5C41A215" w14:textId="453FCB5D"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993" w:type="dxa"/>
            <w:tcBorders>
              <w:top w:val="single" w:sz="4" w:space="0" w:color="auto"/>
              <w:left w:val="nil"/>
              <w:bottom w:val="single" w:sz="4" w:space="0" w:color="auto"/>
              <w:right w:val="single" w:sz="4" w:space="0" w:color="auto"/>
            </w:tcBorders>
            <w:shd w:val="clear" w:color="auto" w:fill="auto"/>
            <w:noWrap/>
          </w:tcPr>
          <w:p w14:paraId="5CF3E0A9" w14:textId="24A268B0"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20752,76</w:t>
            </w:r>
          </w:p>
        </w:tc>
        <w:tc>
          <w:tcPr>
            <w:tcW w:w="992" w:type="dxa"/>
            <w:tcBorders>
              <w:top w:val="single" w:sz="4" w:space="0" w:color="auto"/>
              <w:left w:val="nil"/>
              <w:bottom w:val="single" w:sz="4" w:space="0" w:color="auto"/>
              <w:right w:val="single" w:sz="4" w:space="0" w:color="auto"/>
            </w:tcBorders>
            <w:shd w:val="clear" w:color="auto" w:fill="auto"/>
            <w:noWrap/>
          </w:tcPr>
          <w:p w14:paraId="12FE95DA" w14:textId="0596E575"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276" w:type="dxa"/>
            <w:gridSpan w:val="2"/>
            <w:tcBorders>
              <w:top w:val="single" w:sz="4" w:space="0" w:color="auto"/>
              <w:left w:val="nil"/>
              <w:bottom w:val="single" w:sz="4" w:space="0" w:color="auto"/>
              <w:right w:val="single" w:sz="4" w:space="0" w:color="auto"/>
            </w:tcBorders>
            <w:shd w:val="clear" w:color="auto" w:fill="auto"/>
            <w:noWrap/>
          </w:tcPr>
          <w:p w14:paraId="4BC79999" w14:textId="08ED71DB"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0</w:t>
            </w:r>
          </w:p>
        </w:tc>
        <w:tc>
          <w:tcPr>
            <w:tcW w:w="1133" w:type="dxa"/>
            <w:gridSpan w:val="2"/>
            <w:tcBorders>
              <w:top w:val="single" w:sz="4" w:space="0" w:color="auto"/>
              <w:left w:val="nil"/>
              <w:bottom w:val="single" w:sz="4" w:space="0" w:color="auto"/>
              <w:right w:val="single" w:sz="4" w:space="0" w:color="auto"/>
            </w:tcBorders>
          </w:tcPr>
          <w:p w14:paraId="435C4E69" w14:textId="57296F23" w:rsidR="008A597B" w:rsidRPr="007236FB" w:rsidRDefault="00863B4C" w:rsidP="007236FB">
            <w:pPr>
              <w:spacing w:after="0" w:line="276" w:lineRule="auto"/>
              <w:jc w:val="right"/>
              <w:rPr>
                <w:rFonts w:ascii="Times New Roman" w:eastAsia="Times New Roman" w:hAnsi="Times New Roman" w:cs="Times New Roman"/>
                <w:sz w:val="20"/>
                <w:szCs w:val="20"/>
                <w:lang w:eastAsia="lt-LT"/>
              </w:rPr>
            </w:pPr>
            <w:r w:rsidRPr="007236FB">
              <w:rPr>
                <w:rFonts w:ascii="Times New Roman" w:eastAsia="Times New Roman" w:hAnsi="Times New Roman" w:cs="Times New Roman"/>
                <w:sz w:val="20"/>
                <w:szCs w:val="20"/>
                <w:lang w:eastAsia="lt-LT"/>
              </w:rPr>
              <w:t>20752,76</w:t>
            </w:r>
          </w:p>
        </w:tc>
      </w:tr>
      <w:tr w:rsidR="0044654C" w:rsidRPr="007236FB" w14:paraId="15F27324" w14:textId="77777777" w:rsidTr="008A24BE">
        <w:trPr>
          <w:trHeight w:val="226"/>
        </w:trPr>
        <w:tc>
          <w:tcPr>
            <w:tcW w:w="7240" w:type="dxa"/>
            <w:gridSpan w:val="7"/>
            <w:tcBorders>
              <w:top w:val="nil"/>
              <w:left w:val="single" w:sz="4" w:space="0" w:color="auto"/>
              <w:bottom w:val="single" w:sz="4" w:space="0" w:color="auto"/>
              <w:right w:val="single" w:sz="4" w:space="0" w:color="auto"/>
            </w:tcBorders>
            <w:shd w:val="clear" w:color="auto" w:fill="auto"/>
            <w:noWrap/>
            <w:vAlign w:val="bottom"/>
            <w:hideMark/>
          </w:tcPr>
          <w:p w14:paraId="11E215DA" w14:textId="5AB646C8" w:rsidR="0044654C" w:rsidRPr="007236FB" w:rsidRDefault="0044654C" w:rsidP="007236FB">
            <w:pPr>
              <w:spacing w:after="0" w:line="276" w:lineRule="auto"/>
              <w:rPr>
                <w:rFonts w:ascii="Times New Roman" w:eastAsia="Times New Roman" w:hAnsi="Times New Roman" w:cs="Times New Roman"/>
                <w:b/>
                <w:bCs/>
                <w:sz w:val="20"/>
                <w:szCs w:val="20"/>
                <w:lang w:eastAsia="lt-LT"/>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96CFF86" w14:textId="641B94D0" w:rsidR="0044654C" w:rsidRPr="007236FB" w:rsidRDefault="0044654C" w:rsidP="007236FB">
            <w:pPr>
              <w:spacing w:after="0" w:line="276" w:lineRule="auto"/>
              <w:jc w:val="right"/>
              <w:rPr>
                <w:rFonts w:ascii="Times New Roman" w:eastAsia="Times New Roman" w:hAnsi="Times New Roman" w:cs="Times New Roman"/>
                <w:b/>
                <w:bCs/>
                <w:sz w:val="20"/>
                <w:szCs w:val="20"/>
                <w:lang w:eastAsia="lt-LT"/>
              </w:rPr>
            </w:pPr>
            <w:r w:rsidRPr="007236FB">
              <w:rPr>
                <w:rFonts w:ascii="Times New Roman" w:eastAsia="Times New Roman" w:hAnsi="Times New Roman" w:cs="Times New Roman"/>
                <w:b/>
                <w:bCs/>
                <w:sz w:val="20"/>
                <w:szCs w:val="20"/>
                <w:lang w:eastAsia="lt-LT"/>
              </w:rPr>
              <w:t>Iš viso:</w:t>
            </w:r>
          </w:p>
        </w:tc>
        <w:tc>
          <w:tcPr>
            <w:tcW w:w="1118" w:type="dxa"/>
            <w:tcBorders>
              <w:top w:val="nil"/>
              <w:left w:val="nil"/>
              <w:bottom w:val="single" w:sz="4" w:space="0" w:color="auto"/>
              <w:right w:val="single" w:sz="4" w:space="0" w:color="auto"/>
            </w:tcBorders>
          </w:tcPr>
          <w:p w14:paraId="55937B6A" w14:textId="01D4712E" w:rsidR="0044654C" w:rsidRPr="007236FB" w:rsidRDefault="0044654C" w:rsidP="007236FB">
            <w:pPr>
              <w:spacing w:after="0" w:line="276" w:lineRule="auto"/>
              <w:jc w:val="right"/>
              <w:rPr>
                <w:rFonts w:ascii="Times New Roman" w:eastAsia="Times New Roman" w:hAnsi="Times New Roman" w:cs="Times New Roman"/>
                <w:b/>
                <w:bCs/>
                <w:sz w:val="20"/>
                <w:szCs w:val="20"/>
                <w:lang w:eastAsia="lt-LT"/>
              </w:rPr>
            </w:pPr>
            <w:r w:rsidRPr="007236FB">
              <w:rPr>
                <w:rFonts w:ascii="Times New Roman" w:eastAsia="Times New Roman" w:hAnsi="Times New Roman" w:cs="Times New Roman"/>
                <w:b/>
                <w:bCs/>
                <w:sz w:val="20"/>
                <w:szCs w:val="20"/>
                <w:lang w:eastAsia="lt-LT"/>
              </w:rPr>
              <w:t>633916,71</w:t>
            </w:r>
          </w:p>
        </w:tc>
      </w:tr>
    </w:tbl>
    <w:p w14:paraId="1137F98F" w14:textId="77777777" w:rsidR="007A2385" w:rsidRPr="007236FB" w:rsidRDefault="007A2385" w:rsidP="007236FB">
      <w:pPr>
        <w:tabs>
          <w:tab w:val="left" w:pos="851"/>
        </w:tabs>
        <w:spacing w:after="0" w:line="276" w:lineRule="auto"/>
        <w:jc w:val="both"/>
        <w:rPr>
          <w:rFonts w:asciiTheme="majorBidi" w:hAnsiTheme="majorBidi" w:cstheme="majorBidi"/>
          <w:b/>
          <w:bCs/>
          <w:sz w:val="8"/>
          <w:szCs w:val="8"/>
        </w:rPr>
      </w:pPr>
    </w:p>
    <w:p w14:paraId="2B6D8F62" w14:textId="2EB64A35" w:rsidR="007A2385" w:rsidRPr="007236FB" w:rsidRDefault="009177F5" w:rsidP="007236FB">
      <w:pPr>
        <w:tabs>
          <w:tab w:val="left" w:pos="851"/>
        </w:tabs>
        <w:spacing w:after="0" w:line="276" w:lineRule="auto"/>
        <w:jc w:val="both"/>
        <w:rPr>
          <w:rFonts w:asciiTheme="majorBidi" w:hAnsiTheme="majorBidi" w:cstheme="majorBidi"/>
          <w:b/>
          <w:bCs/>
          <w:sz w:val="18"/>
          <w:szCs w:val="18"/>
        </w:rPr>
      </w:pPr>
      <w:r>
        <w:rPr>
          <w:rFonts w:asciiTheme="majorBidi" w:hAnsiTheme="majorBidi" w:cstheme="majorBidi"/>
          <w:b/>
          <w:bCs/>
          <w:i/>
          <w:iCs/>
          <w:sz w:val="20"/>
          <w:szCs w:val="20"/>
        </w:rPr>
        <w:t xml:space="preserve">               </w:t>
      </w:r>
      <w:r w:rsidR="007A2385" w:rsidRPr="007236FB">
        <w:rPr>
          <w:rFonts w:asciiTheme="majorBidi" w:hAnsiTheme="majorBidi" w:cstheme="majorBidi"/>
          <w:b/>
          <w:bCs/>
          <w:i/>
          <w:iCs/>
          <w:sz w:val="20"/>
          <w:szCs w:val="20"/>
        </w:rPr>
        <w:t>Šaltinis</w:t>
      </w:r>
      <w:r w:rsidR="00F47337" w:rsidRPr="007236FB">
        <w:rPr>
          <w:rFonts w:asciiTheme="majorBidi" w:hAnsiTheme="majorBidi" w:cstheme="majorBidi"/>
          <w:sz w:val="20"/>
          <w:szCs w:val="20"/>
        </w:rPr>
        <w:t>:</w:t>
      </w:r>
      <w:r w:rsidR="007A2385" w:rsidRPr="007236FB">
        <w:rPr>
          <w:rFonts w:asciiTheme="majorBidi" w:hAnsiTheme="majorBidi" w:cstheme="majorBidi"/>
          <w:sz w:val="20"/>
          <w:szCs w:val="20"/>
        </w:rPr>
        <w:t xml:space="preserve"> Ukmergės </w:t>
      </w:r>
      <w:r w:rsidR="00FE33CA" w:rsidRPr="007236FB">
        <w:rPr>
          <w:rFonts w:asciiTheme="majorBidi" w:hAnsiTheme="majorBidi" w:cstheme="majorBidi"/>
          <w:sz w:val="20"/>
          <w:szCs w:val="20"/>
        </w:rPr>
        <w:t>r. Vidiškių pagrindinės mokyklos</w:t>
      </w:r>
      <w:r w:rsidR="007A2385" w:rsidRPr="007236FB">
        <w:rPr>
          <w:rFonts w:asciiTheme="majorBidi" w:hAnsiTheme="majorBidi" w:cstheme="majorBidi"/>
          <w:sz w:val="20"/>
          <w:szCs w:val="20"/>
        </w:rPr>
        <w:t xml:space="preserve"> biudžeto išlaidų sąmatų vykdymo ataskaitos 20</w:t>
      </w:r>
      <w:r w:rsidR="00FE33CA" w:rsidRPr="007236FB">
        <w:rPr>
          <w:rFonts w:asciiTheme="majorBidi" w:hAnsiTheme="majorBidi" w:cstheme="majorBidi"/>
          <w:sz w:val="20"/>
          <w:szCs w:val="20"/>
        </w:rPr>
        <w:t>20</w:t>
      </w:r>
      <w:r w:rsidR="007A2385" w:rsidRPr="007236FB">
        <w:rPr>
          <w:rFonts w:asciiTheme="majorBidi" w:hAnsiTheme="majorBidi" w:cstheme="majorBidi"/>
          <w:sz w:val="20"/>
          <w:szCs w:val="20"/>
        </w:rPr>
        <w:t xml:space="preserve"> m. gruodžio 31 d. (Forma Nr. 2)</w:t>
      </w:r>
    </w:p>
    <w:p w14:paraId="0E7B6AF2" w14:textId="77777777" w:rsidR="00280DC3" w:rsidRPr="007236FB" w:rsidRDefault="007A2385"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lastRenderedPageBreak/>
        <w:tab/>
        <w:t>20</w:t>
      </w:r>
      <w:r w:rsidR="00724603" w:rsidRPr="007236FB">
        <w:rPr>
          <w:rFonts w:asciiTheme="majorBidi" w:hAnsiTheme="majorBidi" w:cstheme="majorBidi"/>
          <w:sz w:val="24"/>
          <w:szCs w:val="24"/>
        </w:rPr>
        <w:t>20</w:t>
      </w:r>
      <w:r w:rsidRPr="007236FB">
        <w:rPr>
          <w:rFonts w:asciiTheme="majorBidi" w:hAnsiTheme="majorBidi" w:cstheme="majorBidi"/>
          <w:sz w:val="24"/>
          <w:szCs w:val="24"/>
        </w:rPr>
        <w:t xml:space="preserve"> m. Biudžeto išlaidų sąmatos, finansuotos </w:t>
      </w:r>
      <w:r w:rsidRPr="007236FB">
        <w:rPr>
          <w:rFonts w:asciiTheme="majorBidi" w:hAnsiTheme="majorBidi" w:cstheme="majorBidi"/>
          <w:color w:val="000000" w:themeColor="text1"/>
          <w:sz w:val="24"/>
          <w:szCs w:val="24"/>
        </w:rPr>
        <w:t>iš mokymo lėšų</w:t>
      </w:r>
      <w:r w:rsidRPr="007236FB">
        <w:rPr>
          <w:rFonts w:asciiTheme="majorBidi" w:hAnsiTheme="majorBidi" w:cstheme="majorBidi"/>
          <w:sz w:val="24"/>
          <w:szCs w:val="24"/>
        </w:rPr>
        <w:t xml:space="preserve">, valstybės ir savivaldybės lėšų bei </w:t>
      </w:r>
      <w:r w:rsidRPr="007236FB">
        <w:rPr>
          <w:rFonts w:asciiTheme="majorBidi" w:eastAsia="Times New Roman" w:hAnsiTheme="majorBidi" w:cstheme="majorBidi"/>
          <w:sz w:val="24"/>
          <w:szCs w:val="24"/>
          <w:lang w:eastAsia="lt-LT"/>
        </w:rPr>
        <w:t>Biudžetinių įstaigų pajamų įmokų (spec. lėšų)</w:t>
      </w:r>
      <w:r w:rsidRPr="007236FB">
        <w:rPr>
          <w:rFonts w:asciiTheme="majorBidi" w:hAnsiTheme="majorBidi" w:cstheme="majorBidi"/>
          <w:sz w:val="24"/>
          <w:szCs w:val="24"/>
        </w:rPr>
        <w:t>, įvykdytos 100 proc</w:t>
      </w:r>
      <w:r w:rsidR="00280DC3" w:rsidRPr="007236FB">
        <w:rPr>
          <w:rFonts w:asciiTheme="majorBidi" w:hAnsiTheme="majorBidi" w:cstheme="majorBidi"/>
          <w:sz w:val="24"/>
          <w:szCs w:val="24"/>
        </w:rPr>
        <w:t>.:</w:t>
      </w:r>
    </w:p>
    <w:p w14:paraId="559C8A79" w14:textId="43602CB8" w:rsidR="00280DC3" w:rsidRPr="007236FB" w:rsidRDefault="00280DC3"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r>
      <w:r w:rsidR="009177F5">
        <w:rPr>
          <w:rFonts w:asciiTheme="majorBidi" w:hAnsiTheme="majorBidi" w:cstheme="majorBidi"/>
          <w:sz w:val="24"/>
          <w:szCs w:val="24"/>
        </w:rPr>
        <w:t>-</w:t>
      </w:r>
      <w:r w:rsidR="007A2385" w:rsidRPr="007236FB">
        <w:rPr>
          <w:rFonts w:asciiTheme="majorBidi" w:hAnsiTheme="majorBidi" w:cstheme="majorBidi"/>
          <w:sz w:val="24"/>
          <w:szCs w:val="24"/>
        </w:rPr>
        <w:t xml:space="preserve"> Iš </w:t>
      </w:r>
      <w:r w:rsidR="007A2385" w:rsidRPr="007236FB">
        <w:rPr>
          <w:rFonts w:asciiTheme="majorBidi" w:hAnsiTheme="majorBidi" w:cstheme="majorBidi"/>
          <w:i/>
          <w:iCs/>
          <w:sz w:val="24"/>
          <w:szCs w:val="24"/>
        </w:rPr>
        <w:t>savivaldybės biudžeto</w:t>
      </w:r>
      <w:r w:rsidR="007A2385" w:rsidRPr="007236FB">
        <w:rPr>
          <w:rFonts w:asciiTheme="majorBidi" w:hAnsiTheme="majorBidi" w:cstheme="majorBidi"/>
          <w:sz w:val="24"/>
          <w:szCs w:val="24"/>
        </w:rPr>
        <w:t xml:space="preserve"> asignavimų  </w:t>
      </w:r>
      <w:r w:rsidR="00724603" w:rsidRPr="007236FB">
        <w:rPr>
          <w:rFonts w:asciiTheme="majorBidi" w:hAnsiTheme="majorBidi" w:cstheme="majorBidi"/>
          <w:sz w:val="24"/>
          <w:szCs w:val="24"/>
        </w:rPr>
        <w:t>Mokyklos</w:t>
      </w:r>
      <w:r w:rsidR="007A2385" w:rsidRPr="007236FB">
        <w:rPr>
          <w:rFonts w:asciiTheme="majorBidi" w:hAnsiTheme="majorBidi" w:cstheme="majorBidi"/>
          <w:sz w:val="24"/>
          <w:szCs w:val="24"/>
        </w:rPr>
        <w:t xml:space="preserve"> vykdomoms programoms įgyvendinti panaudota </w:t>
      </w:r>
      <w:r w:rsidRPr="007236FB">
        <w:rPr>
          <w:rFonts w:asciiTheme="majorBidi" w:hAnsiTheme="majorBidi" w:cstheme="majorBidi"/>
          <w:sz w:val="24"/>
          <w:szCs w:val="24"/>
        </w:rPr>
        <w:t>258,1</w:t>
      </w:r>
      <w:r w:rsidR="007A2385" w:rsidRPr="007236FB">
        <w:rPr>
          <w:rFonts w:asciiTheme="majorBidi" w:hAnsiTheme="majorBidi" w:cstheme="majorBidi"/>
          <w:sz w:val="24"/>
          <w:szCs w:val="24"/>
        </w:rPr>
        <w:t xml:space="preserve"> tūkst. Eur, iš jų: darbo užmokesčiui ir socialinio draudimo įmokoms – </w:t>
      </w:r>
      <w:r w:rsidRPr="007236FB">
        <w:rPr>
          <w:rFonts w:asciiTheme="majorBidi" w:hAnsiTheme="majorBidi" w:cstheme="majorBidi"/>
          <w:sz w:val="24"/>
          <w:szCs w:val="24"/>
        </w:rPr>
        <w:t>154,8</w:t>
      </w:r>
      <w:r w:rsidR="007A2385" w:rsidRPr="007236FB">
        <w:rPr>
          <w:rFonts w:asciiTheme="majorBidi" w:hAnsiTheme="majorBidi" w:cstheme="majorBidi"/>
          <w:sz w:val="24"/>
          <w:szCs w:val="24"/>
        </w:rPr>
        <w:t xml:space="preserve"> tūkst. Eur (</w:t>
      </w:r>
      <w:r w:rsidRPr="007236FB">
        <w:rPr>
          <w:rFonts w:asciiTheme="majorBidi" w:hAnsiTheme="majorBidi" w:cstheme="majorBidi"/>
          <w:sz w:val="24"/>
          <w:szCs w:val="24"/>
        </w:rPr>
        <w:t>60,0</w:t>
      </w:r>
      <w:r w:rsidR="007A2385" w:rsidRPr="007236FB">
        <w:rPr>
          <w:rFonts w:asciiTheme="majorBidi" w:hAnsiTheme="majorBidi" w:cstheme="majorBidi"/>
          <w:sz w:val="24"/>
          <w:szCs w:val="24"/>
        </w:rPr>
        <w:t xml:space="preserve"> </w:t>
      </w:r>
      <w:r w:rsidR="00C21E0A" w:rsidRPr="007236FB">
        <w:rPr>
          <w:rFonts w:asciiTheme="majorBidi" w:hAnsiTheme="majorBidi" w:cstheme="majorBidi"/>
          <w:sz w:val="24"/>
          <w:szCs w:val="24"/>
        </w:rPr>
        <w:t>proc.</w:t>
      </w:r>
      <w:r w:rsidR="007A2385" w:rsidRPr="007236FB">
        <w:rPr>
          <w:rFonts w:asciiTheme="majorBidi" w:hAnsiTheme="majorBidi" w:cstheme="majorBidi"/>
          <w:sz w:val="24"/>
          <w:szCs w:val="24"/>
        </w:rPr>
        <w:t xml:space="preserve">), prekių ir paslaugų įsigijimui – </w:t>
      </w:r>
      <w:r w:rsidRPr="007236FB">
        <w:rPr>
          <w:rFonts w:asciiTheme="majorBidi" w:hAnsiTheme="majorBidi" w:cstheme="majorBidi"/>
          <w:sz w:val="24"/>
          <w:szCs w:val="24"/>
        </w:rPr>
        <w:t>58,0</w:t>
      </w:r>
      <w:r w:rsidR="007A2385" w:rsidRPr="007236FB">
        <w:rPr>
          <w:rFonts w:asciiTheme="majorBidi" w:hAnsiTheme="majorBidi" w:cstheme="majorBidi"/>
          <w:sz w:val="24"/>
          <w:szCs w:val="24"/>
        </w:rPr>
        <w:t xml:space="preserve"> tūkst. Eur (</w:t>
      </w:r>
      <w:r w:rsidRPr="007236FB">
        <w:rPr>
          <w:rFonts w:asciiTheme="majorBidi" w:hAnsiTheme="majorBidi" w:cstheme="majorBidi"/>
          <w:sz w:val="24"/>
          <w:szCs w:val="24"/>
        </w:rPr>
        <w:t>22,5</w:t>
      </w:r>
      <w:r w:rsidR="007A2385" w:rsidRPr="007236FB">
        <w:rPr>
          <w:rFonts w:asciiTheme="majorBidi" w:hAnsiTheme="majorBidi" w:cstheme="majorBidi"/>
          <w:sz w:val="24"/>
          <w:szCs w:val="24"/>
        </w:rPr>
        <w:t xml:space="preserve"> </w:t>
      </w:r>
      <w:r w:rsidR="00C21E0A" w:rsidRPr="007236FB">
        <w:rPr>
          <w:rFonts w:asciiTheme="majorBidi" w:hAnsiTheme="majorBidi" w:cstheme="majorBidi"/>
          <w:sz w:val="24"/>
          <w:szCs w:val="24"/>
        </w:rPr>
        <w:t>proc.</w:t>
      </w:r>
      <w:r w:rsidR="007A2385" w:rsidRPr="007236FB">
        <w:rPr>
          <w:rFonts w:asciiTheme="majorBidi" w:hAnsiTheme="majorBidi" w:cstheme="majorBidi"/>
          <w:sz w:val="24"/>
          <w:szCs w:val="24"/>
        </w:rPr>
        <w:t xml:space="preserve">), socialinėms išmokoms (pašalpoms) – </w:t>
      </w:r>
      <w:r w:rsidRPr="007236FB">
        <w:rPr>
          <w:rFonts w:asciiTheme="majorBidi" w:hAnsiTheme="majorBidi" w:cstheme="majorBidi"/>
          <w:sz w:val="24"/>
          <w:szCs w:val="24"/>
        </w:rPr>
        <w:t>12,0</w:t>
      </w:r>
      <w:r w:rsidR="007A2385" w:rsidRPr="007236FB">
        <w:rPr>
          <w:rFonts w:asciiTheme="majorBidi" w:hAnsiTheme="majorBidi" w:cstheme="majorBidi"/>
          <w:sz w:val="24"/>
          <w:szCs w:val="24"/>
        </w:rPr>
        <w:t xml:space="preserve"> tūkst. Eur (</w:t>
      </w:r>
      <w:r w:rsidRPr="007236FB">
        <w:rPr>
          <w:rFonts w:asciiTheme="majorBidi" w:hAnsiTheme="majorBidi" w:cstheme="majorBidi"/>
          <w:sz w:val="24"/>
          <w:szCs w:val="24"/>
        </w:rPr>
        <w:t>4,6</w:t>
      </w:r>
      <w:r w:rsidR="007A2385" w:rsidRPr="007236FB">
        <w:rPr>
          <w:rFonts w:asciiTheme="majorBidi" w:hAnsiTheme="majorBidi" w:cstheme="majorBidi"/>
          <w:sz w:val="24"/>
          <w:szCs w:val="24"/>
        </w:rPr>
        <w:t xml:space="preserve"> </w:t>
      </w:r>
      <w:r w:rsidR="00C21E0A" w:rsidRPr="007236FB">
        <w:rPr>
          <w:rFonts w:asciiTheme="majorBidi" w:hAnsiTheme="majorBidi" w:cstheme="majorBidi"/>
          <w:sz w:val="24"/>
          <w:szCs w:val="24"/>
        </w:rPr>
        <w:t>proc.</w:t>
      </w:r>
      <w:r w:rsidR="007A2385" w:rsidRPr="007236FB">
        <w:rPr>
          <w:rFonts w:asciiTheme="majorBidi" w:hAnsiTheme="majorBidi" w:cstheme="majorBidi"/>
          <w:sz w:val="24"/>
          <w:szCs w:val="24"/>
        </w:rPr>
        <w:t>)</w:t>
      </w:r>
      <w:r w:rsidRPr="007236FB">
        <w:rPr>
          <w:rFonts w:asciiTheme="majorBidi" w:hAnsiTheme="majorBidi" w:cstheme="majorBidi"/>
          <w:sz w:val="24"/>
          <w:szCs w:val="24"/>
        </w:rPr>
        <w:t xml:space="preserve">, subsidijų gauta 4,8 tūkst. Eur (1,8 </w:t>
      </w:r>
      <w:r w:rsidR="00C21E0A" w:rsidRPr="007236FB">
        <w:rPr>
          <w:rFonts w:asciiTheme="majorBidi" w:hAnsiTheme="majorBidi" w:cstheme="majorBidi"/>
          <w:sz w:val="24"/>
          <w:szCs w:val="24"/>
        </w:rPr>
        <w:t>proc.</w:t>
      </w:r>
      <w:r w:rsidRPr="007236FB">
        <w:rPr>
          <w:rFonts w:asciiTheme="majorBidi" w:hAnsiTheme="majorBidi" w:cstheme="majorBidi"/>
          <w:sz w:val="24"/>
          <w:szCs w:val="24"/>
        </w:rPr>
        <w:t>)</w:t>
      </w:r>
      <w:r w:rsidR="007A2385" w:rsidRPr="007236FB">
        <w:rPr>
          <w:rFonts w:asciiTheme="majorBidi" w:hAnsiTheme="majorBidi" w:cstheme="majorBidi"/>
          <w:color w:val="FF0000"/>
          <w:sz w:val="24"/>
          <w:szCs w:val="24"/>
        </w:rPr>
        <w:t xml:space="preserve"> </w:t>
      </w:r>
      <w:r w:rsidR="007A2385" w:rsidRPr="007236FB">
        <w:rPr>
          <w:rFonts w:asciiTheme="majorBidi" w:hAnsiTheme="majorBidi" w:cstheme="majorBidi"/>
          <w:sz w:val="24"/>
          <w:szCs w:val="24"/>
        </w:rPr>
        <w:t xml:space="preserve">ir turto įsigijimui – </w:t>
      </w:r>
      <w:r w:rsidRPr="007236FB">
        <w:rPr>
          <w:rFonts w:asciiTheme="majorBidi" w:hAnsiTheme="majorBidi" w:cstheme="majorBidi"/>
          <w:sz w:val="24"/>
          <w:szCs w:val="24"/>
        </w:rPr>
        <w:t>28,6</w:t>
      </w:r>
      <w:r w:rsidR="007A2385" w:rsidRPr="007236FB">
        <w:rPr>
          <w:rFonts w:asciiTheme="majorBidi" w:hAnsiTheme="majorBidi" w:cstheme="majorBidi"/>
          <w:sz w:val="24"/>
          <w:szCs w:val="24"/>
        </w:rPr>
        <w:t xml:space="preserve"> tūkst. Eur (</w:t>
      </w:r>
      <w:r w:rsidRPr="007236FB">
        <w:rPr>
          <w:rFonts w:asciiTheme="majorBidi" w:hAnsiTheme="majorBidi" w:cstheme="majorBidi"/>
          <w:sz w:val="24"/>
          <w:szCs w:val="24"/>
        </w:rPr>
        <w:t>11,1</w:t>
      </w:r>
      <w:r w:rsidR="007A2385" w:rsidRPr="007236FB">
        <w:rPr>
          <w:rFonts w:asciiTheme="majorBidi" w:hAnsiTheme="majorBidi" w:cstheme="majorBidi"/>
          <w:sz w:val="24"/>
          <w:szCs w:val="24"/>
        </w:rPr>
        <w:t xml:space="preserve"> </w:t>
      </w:r>
      <w:r w:rsidR="00C21E0A" w:rsidRPr="007236FB">
        <w:rPr>
          <w:rFonts w:asciiTheme="majorBidi" w:hAnsiTheme="majorBidi" w:cstheme="majorBidi"/>
          <w:sz w:val="24"/>
          <w:szCs w:val="24"/>
        </w:rPr>
        <w:t>proc.</w:t>
      </w:r>
      <w:r w:rsidR="007A2385" w:rsidRPr="007236FB">
        <w:rPr>
          <w:rFonts w:asciiTheme="majorBidi" w:hAnsiTheme="majorBidi" w:cstheme="majorBidi"/>
          <w:sz w:val="24"/>
          <w:szCs w:val="24"/>
        </w:rPr>
        <w:t xml:space="preserve">). </w:t>
      </w:r>
    </w:p>
    <w:p w14:paraId="43EFB257" w14:textId="52805778" w:rsidR="00280DC3" w:rsidRPr="007236FB" w:rsidRDefault="00280DC3"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r>
      <w:r w:rsidR="009177F5">
        <w:rPr>
          <w:rFonts w:asciiTheme="majorBidi" w:hAnsiTheme="majorBidi" w:cstheme="majorBidi"/>
          <w:sz w:val="24"/>
          <w:szCs w:val="24"/>
        </w:rPr>
        <w:t>-</w:t>
      </w:r>
      <w:r w:rsidRPr="007236FB">
        <w:rPr>
          <w:rFonts w:asciiTheme="majorBidi" w:hAnsiTheme="majorBidi" w:cstheme="majorBidi"/>
          <w:sz w:val="24"/>
          <w:szCs w:val="24"/>
        </w:rPr>
        <w:t xml:space="preserve"> </w:t>
      </w:r>
      <w:r w:rsidR="007A2385" w:rsidRPr="007236FB">
        <w:rPr>
          <w:rFonts w:asciiTheme="majorBidi" w:hAnsiTheme="majorBidi" w:cstheme="majorBidi"/>
          <w:sz w:val="24"/>
          <w:szCs w:val="24"/>
        </w:rPr>
        <w:t xml:space="preserve">Iš </w:t>
      </w:r>
      <w:r w:rsidR="007A2385" w:rsidRPr="007236FB">
        <w:rPr>
          <w:rFonts w:asciiTheme="majorBidi" w:hAnsiTheme="majorBidi" w:cstheme="majorBidi"/>
          <w:i/>
          <w:iCs/>
          <w:sz w:val="24"/>
          <w:szCs w:val="24"/>
        </w:rPr>
        <w:t>valstybės biudžeto</w:t>
      </w:r>
      <w:r w:rsidR="007A2385" w:rsidRPr="007236FB">
        <w:rPr>
          <w:rFonts w:asciiTheme="majorBidi" w:hAnsiTheme="majorBidi" w:cstheme="majorBidi"/>
          <w:sz w:val="24"/>
          <w:szCs w:val="24"/>
        </w:rPr>
        <w:t xml:space="preserve"> asignavimų panaudota </w:t>
      </w:r>
      <w:r w:rsidRPr="007236FB">
        <w:rPr>
          <w:rFonts w:asciiTheme="majorBidi" w:hAnsiTheme="majorBidi" w:cstheme="majorBidi"/>
          <w:sz w:val="24"/>
          <w:szCs w:val="24"/>
        </w:rPr>
        <w:t>6,6</w:t>
      </w:r>
      <w:r w:rsidR="007A2385" w:rsidRPr="007236FB">
        <w:rPr>
          <w:rFonts w:asciiTheme="majorBidi" w:hAnsiTheme="majorBidi" w:cstheme="majorBidi"/>
          <w:sz w:val="24"/>
          <w:szCs w:val="24"/>
        </w:rPr>
        <w:t xml:space="preserve"> tūkst. Eur, iš jų: </w:t>
      </w:r>
      <w:r w:rsidRPr="007236FB">
        <w:rPr>
          <w:rFonts w:asciiTheme="majorBidi" w:hAnsiTheme="majorBidi" w:cstheme="majorBidi"/>
          <w:sz w:val="24"/>
          <w:szCs w:val="24"/>
        </w:rPr>
        <w:t>5,35</w:t>
      </w:r>
      <w:r w:rsidR="007A2385" w:rsidRPr="007236FB">
        <w:rPr>
          <w:rFonts w:asciiTheme="majorBidi" w:hAnsiTheme="majorBidi" w:cstheme="majorBidi"/>
          <w:sz w:val="24"/>
          <w:szCs w:val="24"/>
        </w:rPr>
        <w:t xml:space="preserve"> tūkst. Eur </w:t>
      </w:r>
      <w:r w:rsidRPr="007236FB">
        <w:rPr>
          <w:rFonts w:asciiTheme="majorBidi" w:hAnsiTheme="majorBidi" w:cstheme="majorBidi"/>
          <w:sz w:val="24"/>
          <w:szCs w:val="24"/>
        </w:rPr>
        <w:t>socialinėms išmokoms (pašalpoms), 1,2 tūkst. Eur (</w:t>
      </w:r>
      <w:proofErr w:type="spellStart"/>
      <w:r w:rsidRPr="007236FB">
        <w:rPr>
          <w:rFonts w:asciiTheme="majorBidi" w:hAnsiTheme="majorBidi" w:cstheme="majorBidi"/>
          <w:sz w:val="24"/>
          <w:szCs w:val="24"/>
        </w:rPr>
        <w:t>Covid</w:t>
      </w:r>
      <w:proofErr w:type="spellEnd"/>
      <w:r w:rsidR="002E1A19">
        <w:rPr>
          <w:rFonts w:asciiTheme="majorBidi" w:hAnsiTheme="majorBidi" w:cstheme="majorBidi"/>
          <w:sz w:val="24"/>
          <w:szCs w:val="24"/>
        </w:rPr>
        <w:t xml:space="preserve"> </w:t>
      </w:r>
      <w:r w:rsidRPr="007236FB">
        <w:rPr>
          <w:rFonts w:asciiTheme="majorBidi" w:hAnsiTheme="majorBidi" w:cstheme="majorBidi"/>
          <w:sz w:val="24"/>
          <w:szCs w:val="24"/>
        </w:rPr>
        <w:t>19) prekių ir paslaugų įsigijimui.</w:t>
      </w:r>
      <w:r w:rsidR="007A2385" w:rsidRPr="007236FB">
        <w:rPr>
          <w:rFonts w:asciiTheme="majorBidi" w:hAnsiTheme="majorBidi" w:cstheme="majorBidi"/>
          <w:sz w:val="24"/>
          <w:szCs w:val="24"/>
        </w:rPr>
        <w:t xml:space="preserve"> </w:t>
      </w:r>
    </w:p>
    <w:p w14:paraId="7962E3FF" w14:textId="726CBFCA" w:rsidR="007A2385" w:rsidRPr="007236FB" w:rsidRDefault="00280DC3"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r>
      <w:r w:rsidR="009177F5">
        <w:rPr>
          <w:rFonts w:asciiTheme="majorBidi" w:hAnsiTheme="majorBidi" w:cstheme="majorBidi"/>
          <w:sz w:val="24"/>
          <w:szCs w:val="24"/>
        </w:rPr>
        <w:t>-</w:t>
      </w:r>
      <w:r w:rsidRPr="007236FB">
        <w:rPr>
          <w:rFonts w:asciiTheme="majorBidi" w:hAnsiTheme="majorBidi" w:cstheme="majorBidi"/>
          <w:sz w:val="24"/>
          <w:szCs w:val="24"/>
        </w:rPr>
        <w:t xml:space="preserve"> </w:t>
      </w:r>
      <w:r w:rsidR="007A2385" w:rsidRPr="007236FB">
        <w:rPr>
          <w:rFonts w:asciiTheme="majorBidi" w:hAnsiTheme="majorBidi" w:cstheme="majorBidi"/>
          <w:sz w:val="24"/>
          <w:szCs w:val="24"/>
        </w:rPr>
        <w:t xml:space="preserve">Iš </w:t>
      </w:r>
      <w:r w:rsidR="007A2385" w:rsidRPr="007236FB">
        <w:rPr>
          <w:rFonts w:asciiTheme="majorBidi" w:hAnsiTheme="majorBidi" w:cstheme="majorBidi"/>
          <w:i/>
          <w:iCs/>
          <w:color w:val="000000" w:themeColor="text1"/>
          <w:sz w:val="24"/>
          <w:szCs w:val="24"/>
        </w:rPr>
        <w:t>mokymo lėšų</w:t>
      </w:r>
      <w:r w:rsidR="007A2385" w:rsidRPr="007236FB">
        <w:rPr>
          <w:rFonts w:asciiTheme="majorBidi" w:hAnsiTheme="majorBidi" w:cstheme="majorBidi"/>
          <w:color w:val="000000" w:themeColor="text1"/>
          <w:sz w:val="24"/>
          <w:szCs w:val="24"/>
        </w:rPr>
        <w:t xml:space="preserve"> </w:t>
      </w:r>
      <w:r w:rsidR="007A2385" w:rsidRPr="007236FB">
        <w:rPr>
          <w:rFonts w:asciiTheme="majorBidi" w:hAnsiTheme="majorBidi" w:cstheme="majorBidi"/>
          <w:sz w:val="24"/>
          <w:szCs w:val="24"/>
        </w:rPr>
        <w:t xml:space="preserve">darbo užmokesčiui ir socialiniam draudimui panaudota </w:t>
      </w:r>
      <w:r w:rsidRPr="007236FB">
        <w:rPr>
          <w:rFonts w:asciiTheme="majorBidi" w:hAnsiTheme="majorBidi" w:cstheme="majorBidi"/>
          <w:sz w:val="24"/>
          <w:szCs w:val="24"/>
        </w:rPr>
        <w:t>335,8</w:t>
      </w:r>
      <w:r w:rsidR="007A2385" w:rsidRPr="007236FB">
        <w:rPr>
          <w:rFonts w:asciiTheme="majorBidi" w:hAnsiTheme="majorBidi" w:cstheme="majorBidi"/>
          <w:sz w:val="24"/>
          <w:szCs w:val="24"/>
        </w:rPr>
        <w:t xml:space="preserve"> tūkst. Eur. </w:t>
      </w:r>
    </w:p>
    <w:p w14:paraId="680DFAD8" w14:textId="062B2381" w:rsidR="00280DC3" w:rsidRPr="007236FB" w:rsidRDefault="009177F5" w:rsidP="007236FB">
      <w:pPr>
        <w:tabs>
          <w:tab w:val="left" w:pos="851"/>
        </w:tabs>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w:t>
      </w:r>
      <w:r w:rsidR="00280DC3" w:rsidRPr="007236FB">
        <w:rPr>
          <w:rFonts w:asciiTheme="majorBidi" w:hAnsiTheme="majorBidi" w:cstheme="majorBidi"/>
          <w:sz w:val="24"/>
          <w:szCs w:val="24"/>
        </w:rPr>
        <w:t xml:space="preserve"> </w:t>
      </w:r>
      <w:r w:rsidR="007A2385" w:rsidRPr="007236FB">
        <w:rPr>
          <w:rFonts w:asciiTheme="majorBidi" w:hAnsiTheme="majorBidi" w:cstheme="majorBidi"/>
          <w:sz w:val="24"/>
          <w:szCs w:val="24"/>
        </w:rPr>
        <w:t xml:space="preserve">Iš </w:t>
      </w:r>
      <w:r w:rsidR="007A2385" w:rsidRPr="007236FB">
        <w:rPr>
          <w:rFonts w:asciiTheme="majorBidi" w:hAnsiTheme="majorBidi" w:cstheme="majorBidi"/>
          <w:i/>
          <w:iCs/>
          <w:sz w:val="24"/>
          <w:szCs w:val="24"/>
        </w:rPr>
        <w:t>b</w:t>
      </w:r>
      <w:r w:rsidR="007A2385" w:rsidRPr="007236FB">
        <w:rPr>
          <w:rFonts w:asciiTheme="majorBidi" w:eastAsia="Times New Roman" w:hAnsiTheme="majorBidi" w:cstheme="majorBidi"/>
          <w:i/>
          <w:iCs/>
          <w:color w:val="000000"/>
          <w:sz w:val="24"/>
          <w:szCs w:val="24"/>
          <w:lang w:eastAsia="lt-LT"/>
        </w:rPr>
        <w:t>iudžetinių įstaigų pajamų įmokų</w:t>
      </w:r>
      <w:r w:rsidR="007A2385" w:rsidRPr="007236FB">
        <w:rPr>
          <w:rFonts w:asciiTheme="majorBidi" w:eastAsia="Times New Roman" w:hAnsiTheme="majorBidi" w:cstheme="majorBidi"/>
          <w:color w:val="000000"/>
          <w:sz w:val="20"/>
          <w:szCs w:val="20"/>
          <w:lang w:eastAsia="lt-LT"/>
        </w:rPr>
        <w:t xml:space="preserve"> (</w:t>
      </w:r>
      <w:r w:rsidR="007A2385" w:rsidRPr="007236FB">
        <w:rPr>
          <w:rFonts w:asciiTheme="majorBidi" w:hAnsiTheme="majorBidi" w:cstheme="majorBidi"/>
          <w:i/>
          <w:iCs/>
          <w:sz w:val="24"/>
          <w:szCs w:val="24"/>
        </w:rPr>
        <w:t>spec. lėšų</w:t>
      </w:r>
      <w:r w:rsidR="007A2385" w:rsidRPr="007236FB">
        <w:rPr>
          <w:rFonts w:asciiTheme="majorBidi" w:hAnsiTheme="majorBidi" w:cstheme="majorBidi"/>
          <w:sz w:val="24"/>
          <w:szCs w:val="24"/>
        </w:rPr>
        <w:t xml:space="preserve">) skirtų asignavimų panaudota </w:t>
      </w:r>
      <w:r w:rsidR="00280DC3" w:rsidRPr="007236FB">
        <w:rPr>
          <w:rFonts w:asciiTheme="majorBidi" w:hAnsiTheme="majorBidi" w:cstheme="majorBidi"/>
          <w:sz w:val="24"/>
          <w:szCs w:val="24"/>
        </w:rPr>
        <w:t>7,4</w:t>
      </w:r>
      <w:r w:rsidR="007A2385" w:rsidRPr="007236FB">
        <w:rPr>
          <w:rFonts w:asciiTheme="majorBidi" w:hAnsiTheme="majorBidi" w:cstheme="majorBidi"/>
          <w:sz w:val="24"/>
          <w:szCs w:val="24"/>
        </w:rPr>
        <w:t xml:space="preserve"> tūkst. Eur, iš jų: </w:t>
      </w:r>
      <w:r w:rsidR="00280DC3" w:rsidRPr="007236FB">
        <w:rPr>
          <w:rFonts w:asciiTheme="majorBidi" w:hAnsiTheme="majorBidi" w:cstheme="majorBidi"/>
          <w:sz w:val="24"/>
          <w:szCs w:val="24"/>
        </w:rPr>
        <w:t>1,0</w:t>
      </w:r>
      <w:r w:rsidR="007A2385" w:rsidRPr="007236FB">
        <w:rPr>
          <w:rFonts w:asciiTheme="majorBidi" w:hAnsiTheme="majorBidi" w:cstheme="majorBidi"/>
          <w:sz w:val="24"/>
          <w:szCs w:val="24"/>
        </w:rPr>
        <w:t xml:space="preserve"> tūkst. Eur darbo užmokesčiui ir socialiniam draudimui, </w:t>
      </w:r>
      <w:r w:rsidR="00280DC3" w:rsidRPr="007236FB">
        <w:rPr>
          <w:rFonts w:asciiTheme="majorBidi" w:hAnsiTheme="majorBidi" w:cstheme="majorBidi"/>
          <w:sz w:val="24"/>
          <w:szCs w:val="24"/>
        </w:rPr>
        <w:t xml:space="preserve">6,4 </w:t>
      </w:r>
      <w:r w:rsidR="007A2385" w:rsidRPr="007236FB">
        <w:rPr>
          <w:rFonts w:asciiTheme="majorBidi" w:hAnsiTheme="majorBidi" w:cstheme="majorBidi"/>
          <w:sz w:val="24"/>
          <w:szCs w:val="24"/>
        </w:rPr>
        <w:t xml:space="preserve">tūkst. Eur –  prekių  ir paslaugų įsigijimui. </w:t>
      </w:r>
    </w:p>
    <w:p w14:paraId="61D1B2B5" w14:textId="03BF2880" w:rsidR="007A2385" w:rsidRPr="007236FB" w:rsidRDefault="009177F5" w:rsidP="009177F5">
      <w:pPr>
        <w:tabs>
          <w:tab w:val="left" w:pos="851"/>
        </w:tabs>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w:t>
      </w:r>
      <w:r w:rsidR="00280DC3" w:rsidRPr="007236FB">
        <w:rPr>
          <w:rFonts w:asciiTheme="majorBidi" w:hAnsiTheme="majorBidi" w:cstheme="majorBidi"/>
          <w:sz w:val="24"/>
          <w:szCs w:val="24"/>
        </w:rPr>
        <w:t xml:space="preserve"> </w:t>
      </w:r>
      <w:r w:rsidR="00280DC3" w:rsidRPr="009177F5">
        <w:rPr>
          <w:rFonts w:asciiTheme="majorBidi" w:hAnsiTheme="majorBidi" w:cstheme="majorBidi"/>
          <w:i/>
          <w:iCs/>
          <w:sz w:val="24"/>
          <w:szCs w:val="24"/>
        </w:rPr>
        <w:t>Vykdant Sveikatos apsaugos ir socialinės paramos programą,</w:t>
      </w:r>
      <w:r w:rsidR="00280DC3" w:rsidRPr="007236FB">
        <w:rPr>
          <w:rFonts w:asciiTheme="majorBidi" w:hAnsiTheme="majorBidi" w:cstheme="majorBidi"/>
          <w:sz w:val="24"/>
          <w:szCs w:val="24"/>
        </w:rPr>
        <w:t xml:space="preserve"> panaudota 20,8 tūkst. Eur socialinėms išmokoms (pašalpoms). </w:t>
      </w:r>
      <w:r w:rsidR="007A2385" w:rsidRPr="007236FB">
        <w:rPr>
          <w:rFonts w:asciiTheme="majorBidi" w:hAnsiTheme="majorBidi" w:cstheme="majorBidi"/>
          <w:sz w:val="24"/>
          <w:szCs w:val="24"/>
        </w:rPr>
        <w:t>Metų pabaigoje nepanaudotų lėšų likučio nebuvo.</w:t>
      </w:r>
    </w:p>
    <w:p w14:paraId="44C1BA5F" w14:textId="274F06F5" w:rsidR="007A2385" w:rsidRDefault="007A2385"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Pagal išlaidų struktūrą, didžiausią išlaidų dalį – </w:t>
      </w:r>
      <w:r w:rsidR="00C21E0A" w:rsidRPr="007236FB">
        <w:rPr>
          <w:rFonts w:asciiTheme="majorBidi" w:hAnsiTheme="majorBidi" w:cstheme="majorBidi"/>
          <w:sz w:val="24"/>
          <w:szCs w:val="24"/>
        </w:rPr>
        <w:t>77,6</w:t>
      </w:r>
      <w:r w:rsidRPr="007236FB">
        <w:rPr>
          <w:rFonts w:asciiTheme="majorBidi" w:hAnsiTheme="majorBidi" w:cstheme="majorBidi"/>
          <w:sz w:val="24"/>
          <w:szCs w:val="24"/>
        </w:rPr>
        <w:t xml:space="preserve"> proc. sudaro išlaidos darbo užmokesčiui ir socialiniam draudimui, </w:t>
      </w:r>
      <w:r w:rsidR="00C21E0A" w:rsidRPr="007236FB">
        <w:rPr>
          <w:rFonts w:asciiTheme="majorBidi" w:hAnsiTheme="majorBidi" w:cstheme="majorBidi"/>
          <w:sz w:val="24"/>
          <w:szCs w:val="24"/>
        </w:rPr>
        <w:t xml:space="preserve">4,0 proc. visų išlaidų panaudota prekių ir paslaugų įsigijimui, </w:t>
      </w:r>
      <w:r w:rsidRPr="007236FB">
        <w:rPr>
          <w:rFonts w:asciiTheme="majorBidi" w:hAnsiTheme="majorBidi" w:cstheme="majorBidi"/>
          <w:sz w:val="24"/>
          <w:szCs w:val="24"/>
        </w:rPr>
        <w:t xml:space="preserve">išlaidos </w:t>
      </w:r>
      <w:r w:rsidR="00C21E0A" w:rsidRPr="007236FB">
        <w:rPr>
          <w:rFonts w:asciiTheme="majorBidi" w:hAnsiTheme="majorBidi" w:cstheme="majorBidi"/>
          <w:sz w:val="24"/>
          <w:szCs w:val="24"/>
        </w:rPr>
        <w:t>kitų mašinų ir įrenginių</w:t>
      </w:r>
      <w:r w:rsidRPr="007236FB">
        <w:rPr>
          <w:rFonts w:asciiTheme="majorBidi" w:hAnsiTheme="majorBidi" w:cstheme="majorBidi"/>
          <w:sz w:val="24"/>
          <w:szCs w:val="24"/>
        </w:rPr>
        <w:t xml:space="preserve"> įsigijimui</w:t>
      </w:r>
      <w:r w:rsidRPr="007236FB">
        <w:rPr>
          <w:rFonts w:asciiTheme="majorBidi" w:hAnsiTheme="majorBidi" w:cstheme="majorBidi"/>
          <w:color w:val="FF0000"/>
          <w:sz w:val="24"/>
          <w:szCs w:val="24"/>
        </w:rPr>
        <w:t xml:space="preserve"> </w:t>
      </w:r>
      <w:r w:rsidRPr="007236FB">
        <w:rPr>
          <w:rFonts w:asciiTheme="majorBidi" w:hAnsiTheme="majorBidi" w:cstheme="majorBidi"/>
          <w:sz w:val="24"/>
          <w:szCs w:val="24"/>
        </w:rPr>
        <w:t xml:space="preserve">sudaro </w:t>
      </w:r>
      <w:r w:rsidR="00C21E0A" w:rsidRPr="007236FB">
        <w:rPr>
          <w:rFonts w:asciiTheme="majorBidi" w:hAnsiTheme="majorBidi" w:cstheme="majorBidi"/>
          <w:sz w:val="24"/>
          <w:szCs w:val="24"/>
        </w:rPr>
        <w:t>3,9</w:t>
      </w:r>
      <w:r w:rsidRPr="007236FB">
        <w:rPr>
          <w:rFonts w:asciiTheme="majorBidi" w:hAnsiTheme="majorBidi" w:cstheme="majorBidi"/>
          <w:sz w:val="24"/>
          <w:szCs w:val="24"/>
        </w:rPr>
        <w:t xml:space="preserve"> proc.</w:t>
      </w:r>
      <w:r w:rsidR="00C21E0A" w:rsidRPr="007236FB">
        <w:rPr>
          <w:rFonts w:asciiTheme="majorBidi" w:hAnsiTheme="majorBidi" w:cstheme="majorBidi"/>
          <w:sz w:val="24"/>
          <w:szCs w:val="24"/>
        </w:rPr>
        <w:t xml:space="preserve">, komunalinių paslaugų įsigijimui panaudota 3,3 proc. visų išlaidų. </w:t>
      </w:r>
      <w:r w:rsidR="00DE1D80" w:rsidRPr="007236FB">
        <w:rPr>
          <w:rFonts w:asciiTheme="majorBidi" w:hAnsiTheme="majorBidi" w:cstheme="majorBidi"/>
          <w:sz w:val="24"/>
          <w:szCs w:val="24"/>
        </w:rPr>
        <w:t>Mokyklos</w:t>
      </w:r>
      <w:r w:rsidRPr="007236FB">
        <w:rPr>
          <w:rFonts w:asciiTheme="majorBidi" w:hAnsiTheme="majorBidi" w:cstheme="majorBidi"/>
          <w:sz w:val="24"/>
          <w:szCs w:val="24"/>
        </w:rPr>
        <w:t xml:space="preserve"> gauti ir panaudoti asignavimai pagal išlaidų straipsnius parodyti 1-ame paveiksle. </w:t>
      </w:r>
    </w:p>
    <w:p w14:paraId="5DB0321C" w14:textId="77777777" w:rsidR="00F42A36" w:rsidRPr="00F42A36" w:rsidRDefault="00F42A36" w:rsidP="007236FB">
      <w:pPr>
        <w:spacing w:after="0" w:line="276" w:lineRule="auto"/>
        <w:ind w:firstLine="851"/>
        <w:jc w:val="both"/>
        <w:rPr>
          <w:rFonts w:asciiTheme="majorBidi" w:hAnsiTheme="majorBidi" w:cstheme="majorBidi"/>
          <w:sz w:val="8"/>
          <w:szCs w:val="8"/>
        </w:rPr>
      </w:pPr>
    </w:p>
    <w:p w14:paraId="41AAF5FB" w14:textId="77777777" w:rsidR="007A2385" w:rsidRPr="007236FB" w:rsidRDefault="007A2385" w:rsidP="00990381">
      <w:pPr>
        <w:spacing w:after="0" w:line="276" w:lineRule="auto"/>
        <w:ind w:firstLine="851"/>
        <w:jc w:val="both"/>
        <w:rPr>
          <w:rFonts w:asciiTheme="majorBidi" w:hAnsiTheme="majorBidi" w:cstheme="majorBidi"/>
          <w:sz w:val="24"/>
          <w:szCs w:val="24"/>
        </w:rPr>
      </w:pPr>
      <w:r w:rsidRPr="007236FB">
        <w:rPr>
          <w:rFonts w:asciiTheme="majorBidi" w:hAnsiTheme="majorBidi" w:cstheme="majorBidi"/>
          <w:b/>
        </w:rPr>
        <w:t>1 pav.</w:t>
      </w:r>
      <w:r w:rsidR="00DE1D80" w:rsidRPr="007236FB">
        <w:rPr>
          <w:rFonts w:asciiTheme="majorBidi" w:hAnsiTheme="majorBidi" w:cstheme="majorBidi"/>
          <w:sz w:val="24"/>
          <w:szCs w:val="24"/>
        </w:rPr>
        <w:t xml:space="preserve"> 2020</w:t>
      </w:r>
      <w:r w:rsidRPr="007236FB">
        <w:rPr>
          <w:rFonts w:asciiTheme="majorBidi" w:hAnsiTheme="majorBidi" w:cstheme="majorBidi"/>
          <w:sz w:val="24"/>
          <w:szCs w:val="24"/>
        </w:rPr>
        <w:t xml:space="preserve"> m. gauti ir panaudoti asignavimai pagal išlaidų straipsnius</w:t>
      </w:r>
    </w:p>
    <w:p w14:paraId="56AB6B35" w14:textId="64B2FB6D" w:rsidR="00537327" w:rsidRPr="007236FB" w:rsidRDefault="007236FB" w:rsidP="007236FB">
      <w:pPr>
        <w:spacing w:after="0" w:line="276" w:lineRule="auto"/>
        <w:jc w:val="center"/>
        <w:rPr>
          <w:rFonts w:asciiTheme="majorBidi" w:hAnsiTheme="majorBidi" w:cstheme="majorBidi"/>
          <w:noProof/>
          <w:lang w:eastAsia="lt-LT"/>
        </w:rPr>
      </w:pPr>
      <w:r w:rsidRPr="00CB31F3">
        <w:rPr>
          <w:rFonts w:asciiTheme="majorBidi" w:hAnsiTheme="majorBidi" w:cstheme="majorBidi"/>
          <w:noProof/>
          <w:lang w:eastAsia="lt-LT"/>
        </w:rPr>
        <w:drawing>
          <wp:inline distT="0" distB="0" distL="0" distR="0" wp14:anchorId="416482ED" wp14:editId="2DC4ABB2">
            <wp:extent cx="6153150" cy="3752850"/>
            <wp:effectExtent l="0" t="0" r="0" b="0"/>
            <wp:docPr id="3" name="Diagrama 3">
              <a:extLst xmlns:a="http://schemas.openxmlformats.org/drawingml/2006/main">
                <a:ext uri="{FF2B5EF4-FFF2-40B4-BE49-F238E27FC236}">
                  <a16:creationId xmlns:a16="http://schemas.microsoft.com/office/drawing/2014/main" id="{3A4D2B90-CD5B-4AD5-8825-D34D754D25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3CC5F8" w14:textId="77777777" w:rsidR="007A2385" w:rsidRPr="007236FB" w:rsidRDefault="007A2385" w:rsidP="007236FB">
      <w:pPr>
        <w:spacing w:after="0" w:line="276" w:lineRule="auto"/>
        <w:rPr>
          <w:rFonts w:asciiTheme="majorBidi" w:hAnsiTheme="majorBidi" w:cstheme="majorBidi"/>
          <w:color w:val="FF0000"/>
          <w:sz w:val="10"/>
          <w:szCs w:val="10"/>
        </w:rPr>
      </w:pPr>
    </w:p>
    <w:p w14:paraId="7B837C47" w14:textId="26728C26" w:rsidR="007A2385" w:rsidRPr="00F42A36" w:rsidRDefault="009177F5" w:rsidP="007236FB">
      <w:pPr>
        <w:spacing w:after="0" w:line="276" w:lineRule="auto"/>
        <w:jc w:val="both"/>
        <w:rPr>
          <w:rFonts w:asciiTheme="majorBidi" w:hAnsiTheme="majorBidi" w:cstheme="majorBidi"/>
          <w:sz w:val="20"/>
          <w:szCs w:val="20"/>
        </w:rPr>
      </w:pPr>
      <w:r w:rsidRPr="00F42A36">
        <w:rPr>
          <w:rFonts w:asciiTheme="majorBidi" w:hAnsiTheme="majorBidi" w:cstheme="majorBidi"/>
          <w:b/>
          <w:i/>
          <w:iCs/>
          <w:sz w:val="20"/>
          <w:szCs w:val="20"/>
        </w:rPr>
        <w:t xml:space="preserve">                 </w:t>
      </w:r>
      <w:r w:rsidR="00F42A36" w:rsidRPr="00F42A36">
        <w:rPr>
          <w:rFonts w:asciiTheme="majorBidi" w:hAnsiTheme="majorBidi" w:cstheme="majorBidi"/>
          <w:b/>
          <w:i/>
          <w:iCs/>
          <w:sz w:val="20"/>
          <w:szCs w:val="20"/>
        </w:rPr>
        <w:t>Š</w:t>
      </w:r>
      <w:r w:rsidR="007A2385" w:rsidRPr="00F42A36">
        <w:rPr>
          <w:rFonts w:asciiTheme="majorBidi" w:hAnsiTheme="majorBidi" w:cstheme="majorBidi"/>
          <w:b/>
          <w:i/>
          <w:iCs/>
          <w:sz w:val="20"/>
          <w:szCs w:val="20"/>
        </w:rPr>
        <w:t>altinis</w:t>
      </w:r>
      <w:r w:rsidR="00F42A36">
        <w:rPr>
          <w:rFonts w:asciiTheme="majorBidi" w:hAnsiTheme="majorBidi" w:cstheme="majorBidi"/>
          <w:b/>
          <w:i/>
          <w:iCs/>
          <w:sz w:val="20"/>
          <w:szCs w:val="20"/>
        </w:rPr>
        <w:t xml:space="preserve">: </w:t>
      </w:r>
      <w:r w:rsidR="007A2385" w:rsidRPr="00F42A36">
        <w:rPr>
          <w:rFonts w:asciiTheme="majorBidi" w:hAnsiTheme="majorBidi" w:cstheme="majorBidi"/>
          <w:b/>
          <w:sz w:val="20"/>
          <w:szCs w:val="20"/>
        </w:rPr>
        <w:t xml:space="preserve"> </w:t>
      </w:r>
      <w:r w:rsidR="007A2385" w:rsidRPr="00F42A36">
        <w:rPr>
          <w:rFonts w:asciiTheme="majorBidi" w:hAnsiTheme="majorBidi" w:cstheme="majorBidi"/>
          <w:sz w:val="20"/>
          <w:szCs w:val="20"/>
        </w:rPr>
        <w:t xml:space="preserve">Ukmergės </w:t>
      </w:r>
      <w:r w:rsidR="00DE1D80" w:rsidRPr="00F42A36">
        <w:rPr>
          <w:rFonts w:asciiTheme="majorBidi" w:hAnsiTheme="majorBidi" w:cstheme="majorBidi"/>
          <w:sz w:val="20"/>
          <w:szCs w:val="20"/>
        </w:rPr>
        <w:t>r. Vidiškių pagrindinės mokyklos</w:t>
      </w:r>
      <w:r w:rsidR="007A2385" w:rsidRPr="00F42A36">
        <w:rPr>
          <w:rFonts w:asciiTheme="majorBidi" w:hAnsiTheme="majorBidi" w:cstheme="majorBidi"/>
          <w:sz w:val="20"/>
          <w:szCs w:val="20"/>
        </w:rPr>
        <w:t xml:space="preserve"> Biudžeto išlaidų sąmatos vyk</w:t>
      </w:r>
      <w:r w:rsidR="00DE1D80" w:rsidRPr="00F42A36">
        <w:rPr>
          <w:rFonts w:asciiTheme="majorBidi" w:hAnsiTheme="majorBidi" w:cstheme="majorBidi"/>
          <w:sz w:val="20"/>
          <w:szCs w:val="20"/>
        </w:rPr>
        <w:t>dymo 2020</w:t>
      </w:r>
      <w:r w:rsidR="007A2385" w:rsidRPr="00F42A36">
        <w:rPr>
          <w:rFonts w:asciiTheme="majorBidi" w:hAnsiTheme="majorBidi" w:cstheme="majorBidi"/>
          <w:sz w:val="20"/>
          <w:szCs w:val="20"/>
        </w:rPr>
        <w:t xml:space="preserve"> m. gruodžio 31 d. ataskaitos (Forma Nr.2) pateiktais duomenimis.  </w:t>
      </w:r>
    </w:p>
    <w:p w14:paraId="7E43B10A" w14:textId="77777777" w:rsidR="007A2385" w:rsidRPr="003211CB" w:rsidRDefault="007A2385" w:rsidP="007236FB">
      <w:pPr>
        <w:tabs>
          <w:tab w:val="left" w:pos="851"/>
        </w:tabs>
        <w:spacing w:after="0" w:line="276" w:lineRule="auto"/>
        <w:jc w:val="both"/>
        <w:rPr>
          <w:rFonts w:asciiTheme="majorBidi" w:hAnsiTheme="majorBidi" w:cstheme="majorBidi"/>
          <w:sz w:val="8"/>
          <w:szCs w:val="8"/>
        </w:rPr>
      </w:pPr>
      <w:r w:rsidRPr="007236FB">
        <w:rPr>
          <w:rFonts w:asciiTheme="majorBidi" w:hAnsiTheme="majorBidi" w:cstheme="majorBidi"/>
          <w:sz w:val="24"/>
          <w:szCs w:val="24"/>
        </w:rPr>
        <w:tab/>
      </w:r>
    </w:p>
    <w:p w14:paraId="7319680F" w14:textId="77777777" w:rsidR="00CB31F3" w:rsidRPr="007236FB" w:rsidRDefault="007A2385"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ab/>
        <w:t xml:space="preserve">Audito metu patikrinus </w:t>
      </w:r>
      <w:r w:rsidRPr="007236FB">
        <w:rPr>
          <w:rFonts w:asciiTheme="majorBidi" w:eastAsia="CIDFont+F1" w:hAnsiTheme="majorBidi" w:cstheme="majorBidi"/>
          <w:sz w:val="24"/>
          <w:szCs w:val="24"/>
        </w:rPr>
        <w:t xml:space="preserve">Mokėtinų sumų ataskaitos </w:t>
      </w:r>
      <w:r w:rsidRPr="007236FB">
        <w:rPr>
          <w:rFonts w:asciiTheme="majorBidi" w:hAnsiTheme="majorBidi" w:cstheme="majorBidi"/>
          <w:sz w:val="24"/>
          <w:szCs w:val="24"/>
        </w:rPr>
        <w:t>20</w:t>
      </w:r>
      <w:r w:rsidR="00DE1D80" w:rsidRPr="007236FB">
        <w:rPr>
          <w:rFonts w:asciiTheme="majorBidi" w:hAnsiTheme="majorBidi" w:cstheme="majorBidi"/>
          <w:sz w:val="24"/>
          <w:szCs w:val="24"/>
        </w:rPr>
        <w:t>20</w:t>
      </w:r>
      <w:r w:rsidRPr="007236FB">
        <w:rPr>
          <w:rFonts w:asciiTheme="majorBidi" w:hAnsiTheme="majorBidi" w:cstheme="majorBidi"/>
          <w:sz w:val="24"/>
          <w:szCs w:val="24"/>
        </w:rPr>
        <w:t xml:space="preserve"> m. gruodžio 31 d. duomenis su FBA duomenimis, nustatėme, kad mokėtinos sumos ataskaitinio laikotarpio pabaigoje sudarė </w:t>
      </w:r>
      <w:r w:rsidR="00DE1D80" w:rsidRPr="007236FB">
        <w:rPr>
          <w:rFonts w:asciiTheme="majorBidi" w:hAnsiTheme="majorBidi" w:cstheme="majorBidi"/>
          <w:sz w:val="24"/>
          <w:szCs w:val="24"/>
        </w:rPr>
        <w:t>1633,00</w:t>
      </w:r>
      <w:r w:rsidRPr="007236FB">
        <w:rPr>
          <w:rFonts w:asciiTheme="majorBidi" w:hAnsiTheme="majorBidi" w:cstheme="majorBidi"/>
          <w:sz w:val="24"/>
          <w:szCs w:val="24"/>
        </w:rPr>
        <w:t xml:space="preserve"> Eur</w:t>
      </w:r>
      <w:r w:rsidR="00DE1D80" w:rsidRPr="007236FB">
        <w:rPr>
          <w:rFonts w:asciiTheme="majorBidi" w:hAnsiTheme="majorBidi" w:cstheme="majorBidi"/>
          <w:sz w:val="24"/>
          <w:szCs w:val="24"/>
        </w:rPr>
        <w:t>.</w:t>
      </w:r>
      <w:r w:rsidRPr="007236FB">
        <w:rPr>
          <w:rFonts w:asciiTheme="majorBidi" w:hAnsiTheme="majorBidi" w:cstheme="majorBidi"/>
          <w:sz w:val="24"/>
          <w:szCs w:val="24"/>
        </w:rPr>
        <w:t xml:space="preserve"> </w:t>
      </w:r>
      <w:r w:rsidR="00F37407" w:rsidRPr="007236FB">
        <w:rPr>
          <w:rFonts w:asciiTheme="majorBidi" w:hAnsiTheme="majorBidi" w:cstheme="majorBidi"/>
          <w:sz w:val="24"/>
          <w:szCs w:val="24"/>
        </w:rPr>
        <w:t xml:space="preserve"> </w:t>
      </w:r>
    </w:p>
    <w:p w14:paraId="686BC9F4" w14:textId="77777777" w:rsidR="00CB31F3" w:rsidRPr="007236FB" w:rsidRDefault="00CB31F3" w:rsidP="007236FB">
      <w:pPr>
        <w:tabs>
          <w:tab w:val="left" w:pos="851"/>
        </w:tabs>
        <w:spacing w:after="0" w:line="276" w:lineRule="auto"/>
        <w:jc w:val="both"/>
        <w:rPr>
          <w:rFonts w:asciiTheme="majorBidi" w:hAnsiTheme="majorBidi" w:cstheme="majorBidi"/>
          <w:sz w:val="24"/>
          <w:szCs w:val="24"/>
        </w:rPr>
      </w:pPr>
    </w:p>
    <w:p w14:paraId="59DFE754" w14:textId="77777777" w:rsidR="00CB31F3" w:rsidRPr="007236FB" w:rsidRDefault="00CB31F3" w:rsidP="007236FB">
      <w:pPr>
        <w:tabs>
          <w:tab w:val="left" w:pos="851"/>
        </w:tabs>
        <w:spacing w:after="0" w:line="276" w:lineRule="auto"/>
        <w:jc w:val="both"/>
        <w:rPr>
          <w:rFonts w:asciiTheme="majorBidi" w:hAnsiTheme="majorBidi" w:cstheme="majorBidi"/>
          <w:sz w:val="16"/>
          <w:szCs w:val="16"/>
        </w:rPr>
      </w:pPr>
    </w:p>
    <w:p w14:paraId="05EBD994" w14:textId="0A2F7674" w:rsidR="00F37407" w:rsidRPr="007236FB" w:rsidRDefault="00F37407" w:rsidP="007236FB">
      <w:pPr>
        <w:tabs>
          <w:tab w:val="left" w:pos="851"/>
        </w:tabs>
        <w:spacing w:after="0" w:line="276" w:lineRule="auto"/>
        <w:jc w:val="both"/>
        <w:rPr>
          <w:rFonts w:asciiTheme="majorBidi" w:hAnsiTheme="majorBidi" w:cstheme="majorBidi"/>
          <w:sz w:val="24"/>
          <w:szCs w:val="24"/>
        </w:rPr>
      </w:pPr>
      <w:r w:rsidRPr="007236FB">
        <w:rPr>
          <w:rFonts w:asciiTheme="majorBidi" w:hAnsiTheme="majorBidi" w:cstheme="majorBidi"/>
          <w:sz w:val="24"/>
          <w:szCs w:val="24"/>
        </w:rPr>
        <w:t>Lyginant su 2019 metų mokėtinų sumų likučiu gruodžio 31 d., mokėtinos sumos</w:t>
      </w:r>
      <w:r w:rsidR="00537327" w:rsidRPr="007236FB">
        <w:rPr>
          <w:rFonts w:asciiTheme="majorBidi" w:hAnsiTheme="majorBidi" w:cstheme="majorBidi"/>
          <w:sz w:val="24"/>
          <w:szCs w:val="24"/>
        </w:rPr>
        <w:t xml:space="preserve"> 2020 m.</w:t>
      </w:r>
      <w:r w:rsidRPr="007236FB">
        <w:rPr>
          <w:rFonts w:asciiTheme="majorBidi" w:hAnsiTheme="majorBidi" w:cstheme="majorBidi"/>
          <w:sz w:val="24"/>
          <w:szCs w:val="24"/>
        </w:rPr>
        <w:t xml:space="preserve"> išaugo 1,3 tūkst. Eur.  </w:t>
      </w:r>
    </w:p>
    <w:p w14:paraId="27251825" w14:textId="77777777" w:rsidR="008E67A7" w:rsidRPr="007236FB" w:rsidRDefault="008E67A7"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Mokyklos biudžeto vykdymo ataskaitų rinkinys parengtas vadovaujantis Buhalterinės apskaitos įstatymu, Viešojo sektoriaus atskaitomybės įstatymu ir kitais teisės aktais, reglamentuojančiais biudžetinių įstaigų apskaitą. Finansų ministro įsakymu</w:t>
      </w:r>
      <w:r w:rsidRPr="007236FB">
        <w:rPr>
          <w:rStyle w:val="Puslapioinaosnuoroda"/>
          <w:rFonts w:asciiTheme="majorBidi" w:hAnsiTheme="majorBidi" w:cstheme="majorBidi"/>
          <w:sz w:val="24"/>
          <w:szCs w:val="24"/>
        </w:rPr>
        <w:footnoteReference w:id="11"/>
      </w:r>
      <w:r w:rsidRPr="007236FB">
        <w:rPr>
          <w:rFonts w:asciiTheme="majorBidi" w:hAnsiTheme="majorBidi" w:cstheme="majorBidi"/>
          <w:sz w:val="24"/>
          <w:szCs w:val="24"/>
        </w:rPr>
        <w:t xml:space="preserve"> Mokykla rengia žemesniojo lygio metinį biudžeto vykdymo ataskaitų rinkinį.</w:t>
      </w:r>
    </w:p>
    <w:p w14:paraId="551BF857" w14:textId="633D5E6C" w:rsidR="008E67A7" w:rsidRPr="007236FB" w:rsidRDefault="008E67A7"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Reikšmingų pažeidimų ar iškraipymų apskaitant Savivaldybės biudžeto lėšas ir sudarant biudžeto vykdymo ataskaitas nenustatyta. </w:t>
      </w:r>
    </w:p>
    <w:p w14:paraId="2D130496" w14:textId="77777777" w:rsidR="007A2385" w:rsidRPr="007236FB" w:rsidRDefault="007A2385" w:rsidP="007236FB">
      <w:pPr>
        <w:spacing w:after="0" w:line="276" w:lineRule="auto"/>
        <w:ind w:firstLine="851"/>
        <w:jc w:val="both"/>
        <w:rPr>
          <w:rFonts w:asciiTheme="majorBidi" w:hAnsiTheme="majorBidi" w:cstheme="majorBidi"/>
          <w:color w:val="FF0000"/>
          <w:sz w:val="24"/>
          <w:szCs w:val="24"/>
        </w:rPr>
      </w:pPr>
    </w:p>
    <w:p w14:paraId="4DA3C64F" w14:textId="14D541BD" w:rsidR="007A2385" w:rsidRPr="007236FB" w:rsidRDefault="007A2385" w:rsidP="007236FB">
      <w:pPr>
        <w:spacing w:after="0" w:line="276" w:lineRule="auto"/>
        <w:ind w:firstLine="851"/>
        <w:jc w:val="both"/>
        <w:rPr>
          <w:rFonts w:asciiTheme="majorBidi" w:hAnsiTheme="majorBidi" w:cstheme="majorBidi"/>
          <w:b/>
          <w:iCs/>
          <w:sz w:val="24"/>
          <w:szCs w:val="24"/>
        </w:rPr>
      </w:pPr>
      <w:r w:rsidRPr="007236FB">
        <w:rPr>
          <w:rFonts w:asciiTheme="majorBidi" w:hAnsiTheme="majorBidi" w:cstheme="majorBidi"/>
          <w:b/>
          <w:iCs/>
          <w:sz w:val="24"/>
          <w:szCs w:val="24"/>
        </w:rPr>
        <w:t xml:space="preserve">2. </w:t>
      </w:r>
      <w:r w:rsidR="00F258B9">
        <w:rPr>
          <w:rFonts w:asciiTheme="majorBidi" w:hAnsiTheme="majorBidi" w:cstheme="majorBidi"/>
          <w:b/>
          <w:iCs/>
          <w:sz w:val="24"/>
          <w:szCs w:val="24"/>
        </w:rPr>
        <w:t>Dėl f</w:t>
      </w:r>
      <w:r w:rsidR="00FE176F" w:rsidRPr="007236FB">
        <w:rPr>
          <w:rFonts w:asciiTheme="majorBidi" w:hAnsiTheme="majorBidi" w:cstheme="majorBidi"/>
          <w:b/>
          <w:iCs/>
          <w:sz w:val="24"/>
          <w:szCs w:val="24"/>
        </w:rPr>
        <w:t>inansinių ataskaitų rinkin</w:t>
      </w:r>
      <w:r w:rsidR="00F258B9">
        <w:rPr>
          <w:rFonts w:asciiTheme="majorBidi" w:hAnsiTheme="majorBidi" w:cstheme="majorBidi"/>
          <w:b/>
          <w:iCs/>
          <w:sz w:val="24"/>
          <w:szCs w:val="24"/>
        </w:rPr>
        <w:t>io</w:t>
      </w:r>
      <w:r w:rsidR="00FE176F" w:rsidRPr="007236FB">
        <w:rPr>
          <w:rFonts w:asciiTheme="majorBidi" w:hAnsiTheme="majorBidi" w:cstheme="majorBidi"/>
          <w:b/>
          <w:iCs/>
          <w:sz w:val="24"/>
          <w:szCs w:val="24"/>
        </w:rPr>
        <w:t xml:space="preserve"> </w:t>
      </w:r>
    </w:p>
    <w:p w14:paraId="1EFB9A0B" w14:textId="77777777" w:rsidR="007A2385" w:rsidRPr="007236FB" w:rsidRDefault="007A2385" w:rsidP="007236FB">
      <w:pPr>
        <w:spacing w:after="0" w:line="276" w:lineRule="auto"/>
        <w:ind w:firstLine="851"/>
        <w:jc w:val="both"/>
        <w:rPr>
          <w:rFonts w:asciiTheme="majorBidi" w:hAnsiTheme="majorBidi" w:cstheme="majorBidi"/>
          <w:b/>
          <w:i/>
          <w:color w:val="FF0000"/>
          <w:sz w:val="16"/>
          <w:szCs w:val="16"/>
        </w:rPr>
      </w:pPr>
    </w:p>
    <w:p w14:paraId="35516D91" w14:textId="77777777" w:rsidR="007A2385" w:rsidRPr="007236FB" w:rsidRDefault="00630322"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Mokyklos</w:t>
      </w:r>
      <w:r w:rsidR="007A2385" w:rsidRPr="007236FB">
        <w:rPr>
          <w:rFonts w:asciiTheme="majorBidi" w:hAnsiTheme="majorBidi" w:cstheme="majorBidi"/>
          <w:sz w:val="24"/>
          <w:szCs w:val="24"/>
        </w:rPr>
        <w:t xml:space="preserve"> metinės finansinės ataskaitos parengtos, vadovaujantis Buhalterinės apskaitos įstatymu, Viešojo sektoriaus atskaitomybės įstatymu, viešojo sektoriaus apskaitos ir finansinės atskaitomybės standartais ir kitais teisės aktais, reglamentuojančiais įstaigų finansinę apskaitą.</w:t>
      </w:r>
      <w:r w:rsidRPr="007236FB">
        <w:rPr>
          <w:rFonts w:asciiTheme="majorBidi" w:hAnsiTheme="majorBidi" w:cstheme="majorBidi"/>
          <w:sz w:val="24"/>
          <w:szCs w:val="24"/>
        </w:rPr>
        <w:t xml:space="preserve"> </w:t>
      </w:r>
    </w:p>
    <w:p w14:paraId="0FE517CA" w14:textId="0C63C3BC" w:rsidR="00630322" w:rsidRPr="007236FB" w:rsidRDefault="00630322"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Vadovaujantis Viešojo sektoriaus atskaitomybės įstatymu, Mokykla rengia žemesniojo lygio metinį finansinių ataskaitų rinkinį. </w:t>
      </w:r>
    </w:p>
    <w:p w14:paraId="62CE5821" w14:textId="77777777" w:rsidR="007A2385" w:rsidRPr="007236FB" w:rsidRDefault="007A2385" w:rsidP="007236FB">
      <w:pPr>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Finansinių ataskaitų rinkinyje teikiama </w:t>
      </w:r>
      <w:r w:rsidR="00630322" w:rsidRPr="007236FB">
        <w:rPr>
          <w:rFonts w:asciiTheme="majorBidi" w:hAnsiTheme="majorBidi" w:cstheme="majorBidi"/>
          <w:sz w:val="24"/>
          <w:szCs w:val="24"/>
        </w:rPr>
        <w:t>Mokyklos</w:t>
      </w:r>
      <w:r w:rsidRPr="007236FB">
        <w:rPr>
          <w:rFonts w:asciiTheme="majorBidi" w:hAnsiTheme="majorBidi" w:cstheme="majorBidi"/>
          <w:sz w:val="24"/>
          <w:szCs w:val="24"/>
        </w:rPr>
        <w:t xml:space="preserve"> informacija apie turtą, finansavimo sumas, įsipareigojimus, grynąjį turtą, pajamas, sąnaudas, pinigų srautus.</w:t>
      </w:r>
    </w:p>
    <w:p w14:paraId="3E84FEC2" w14:textId="77777777" w:rsidR="00990381" w:rsidRDefault="00630322" w:rsidP="00990381">
      <w:pPr>
        <w:autoSpaceDE w:val="0"/>
        <w:autoSpaceDN w:val="0"/>
        <w:adjustRightInd w:val="0"/>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Mokyklos</w:t>
      </w:r>
      <w:r w:rsidR="007A2385" w:rsidRPr="007236FB">
        <w:rPr>
          <w:rFonts w:asciiTheme="majorBidi" w:hAnsiTheme="majorBidi" w:cstheme="majorBidi"/>
          <w:sz w:val="24"/>
          <w:szCs w:val="24"/>
        </w:rPr>
        <w:t xml:space="preserve"> </w:t>
      </w:r>
      <w:r w:rsidR="007A2385" w:rsidRPr="007236FB">
        <w:rPr>
          <w:rFonts w:asciiTheme="majorBidi" w:hAnsiTheme="majorBidi" w:cstheme="majorBidi"/>
          <w:i/>
          <w:iCs/>
          <w:sz w:val="24"/>
          <w:szCs w:val="24"/>
        </w:rPr>
        <w:t>Finansinės būklės ataskaitoje</w:t>
      </w:r>
      <w:r w:rsidR="007A2385" w:rsidRPr="007236FB">
        <w:rPr>
          <w:rFonts w:asciiTheme="majorBidi" w:hAnsiTheme="majorBidi" w:cstheme="majorBidi"/>
          <w:sz w:val="24"/>
          <w:szCs w:val="24"/>
        </w:rPr>
        <w:t xml:space="preserve"> (toliau – FBA) pagal 20</w:t>
      </w:r>
      <w:r w:rsidR="00C671B0" w:rsidRPr="007236FB">
        <w:rPr>
          <w:rFonts w:asciiTheme="majorBidi" w:hAnsiTheme="majorBidi" w:cstheme="majorBidi"/>
          <w:sz w:val="24"/>
          <w:szCs w:val="24"/>
        </w:rPr>
        <w:t>20</w:t>
      </w:r>
      <w:r w:rsidR="007A2385" w:rsidRPr="007236FB">
        <w:rPr>
          <w:rFonts w:asciiTheme="majorBidi" w:hAnsiTheme="majorBidi" w:cstheme="majorBidi"/>
          <w:sz w:val="24"/>
          <w:szCs w:val="24"/>
        </w:rPr>
        <w:t xml:space="preserve"> m. gruodžio 31 d. duomenis iš viso turto bei iš viso finansavimo sumų, įsipareigojimų, grynojo turto ir mažumos dalies – </w:t>
      </w:r>
      <w:r w:rsidR="0051535A" w:rsidRPr="007236FB">
        <w:rPr>
          <w:rFonts w:asciiTheme="majorBidi" w:hAnsiTheme="majorBidi" w:cstheme="majorBidi"/>
          <w:sz w:val="24"/>
          <w:szCs w:val="24"/>
        </w:rPr>
        <w:t>430,1</w:t>
      </w:r>
      <w:r w:rsidR="007A2385" w:rsidRPr="007236FB">
        <w:rPr>
          <w:rFonts w:asciiTheme="majorBidi" w:hAnsiTheme="majorBidi" w:cstheme="majorBidi"/>
          <w:sz w:val="24"/>
          <w:szCs w:val="24"/>
        </w:rPr>
        <w:t xml:space="preserve"> tūkst. Eur.</w:t>
      </w:r>
      <w:bookmarkStart w:id="2" w:name="_Hlk42095789"/>
    </w:p>
    <w:p w14:paraId="12A2B0D6" w14:textId="77777777" w:rsidR="00990381" w:rsidRPr="00990381" w:rsidRDefault="00990381" w:rsidP="00990381">
      <w:pPr>
        <w:autoSpaceDE w:val="0"/>
        <w:autoSpaceDN w:val="0"/>
        <w:adjustRightInd w:val="0"/>
        <w:spacing w:after="0" w:line="276" w:lineRule="auto"/>
        <w:ind w:firstLine="851"/>
        <w:jc w:val="both"/>
        <w:rPr>
          <w:rFonts w:asciiTheme="majorBidi" w:hAnsiTheme="majorBidi" w:cstheme="majorBidi"/>
          <w:sz w:val="8"/>
          <w:szCs w:val="8"/>
        </w:rPr>
      </w:pPr>
    </w:p>
    <w:p w14:paraId="200A9A75" w14:textId="0F2E39D0" w:rsidR="007A2385" w:rsidRPr="007236FB" w:rsidRDefault="007A2385" w:rsidP="00990381">
      <w:pPr>
        <w:autoSpaceDE w:val="0"/>
        <w:autoSpaceDN w:val="0"/>
        <w:adjustRightInd w:val="0"/>
        <w:spacing w:after="0" w:line="276" w:lineRule="auto"/>
        <w:ind w:firstLine="851"/>
        <w:jc w:val="both"/>
        <w:rPr>
          <w:rFonts w:asciiTheme="majorBidi" w:hAnsiTheme="majorBidi" w:cstheme="majorBidi"/>
          <w:sz w:val="24"/>
          <w:szCs w:val="24"/>
        </w:rPr>
      </w:pPr>
      <w:r w:rsidRPr="007236FB">
        <w:rPr>
          <w:rFonts w:asciiTheme="majorBidi" w:hAnsiTheme="majorBidi" w:cstheme="majorBidi"/>
          <w:b/>
          <w:bCs/>
        </w:rPr>
        <w:t>2 lentelė.</w:t>
      </w:r>
      <w:r w:rsidRPr="007236FB">
        <w:rPr>
          <w:rFonts w:asciiTheme="majorBidi" w:hAnsiTheme="majorBidi" w:cstheme="majorBidi"/>
          <w:b/>
          <w:bCs/>
          <w:sz w:val="24"/>
          <w:szCs w:val="24"/>
        </w:rPr>
        <w:t xml:space="preserve"> </w:t>
      </w:r>
      <w:r w:rsidRPr="007236FB">
        <w:rPr>
          <w:rFonts w:asciiTheme="majorBidi" w:hAnsiTheme="majorBidi" w:cstheme="majorBidi"/>
          <w:sz w:val="24"/>
          <w:szCs w:val="24"/>
        </w:rPr>
        <w:t>Finansinės būklės ataskaita (tūkst.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41"/>
        <w:gridCol w:w="1135"/>
        <w:gridCol w:w="1700"/>
        <w:gridCol w:w="2120"/>
      </w:tblGrid>
      <w:tr w:rsidR="0051535A" w:rsidRPr="007236FB" w14:paraId="68966580" w14:textId="77777777" w:rsidTr="007A3AF5">
        <w:trPr>
          <w:trHeight w:val="882"/>
        </w:trPr>
        <w:tc>
          <w:tcPr>
            <w:tcW w:w="276" w:type="pct"/>
            <w:vAlign w:val="center"/>
          </w:tcPr>
          <w:p w14:paraId="51D43D57"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6"/>
                <w:szCs w:val="16"/>
              </w:rPr>
            </w:pPr>
            <w:bookmarkStart w:id="3" w:name="_Hlk14354007"/>
            <w:r w:rsidRPr="007236FB">
              <w:rPr>
                <w:rFonts w:asciiTheme="majorBidi" w:hAnsiTheme="majorBidi" w:cstheme="majorBidi"/>
                <w:b/>
                <w:bCs/>
                <w:sz w:val="16"/>
                <w:szCs w:val="16"/>
              </w:rPr>
              <w:t>Eil. Nr.</w:t>
            </w:r>
          </w:p>
        </w:tc>
        <w:tc>
          <w:tcPr>
            <w:tcW w:w="2150" w:type="pct"/>
            <w:vAlign w:val="center"/>
          </w:tcPr>
          <w:p w14:paraId="56420D58"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Straipsniai</w:t>
            </w:r>
          </w:p>
        </w:tc>
        <w:tc>
          <w:tcPr>
            <w:tcW w:w="589" w:type="pct"/>
            <w:vAlign w:val="center"/>
          </w:tcPr>
          <w:p w14:paraId="3F06C189"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Ataskaitinis laikotarpis</w:t>
            </w:r>
          </w:p>
          <w:p w14:paraId="013B7313"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20</w:t>
            </w:r>
            <w:r w:rsidR="00C671B0" w:rsidRPr="007236FB">
              <w:rPr>
                <w:rFonts w:asciiTheme="majorBidi" w:hAnsiTheme="majorBidi" w:cstheme="majorBidi"/>
                <w:b/>
                <w:bCs/>
                <w:sz w:val="18"/>
                <w:szCs w:val="18"/>
              </w:rPr>
              <w:t>20</w:t>
            </w:r>
            <w:r w:rsidRPr="007236FB">
              <w:rPr>
                <w:rFonts w:asciiTheme="majorBidi" w:hAnsiTheme="majorBidi" w:cstheme="majorBidi"/>
                <w:b/>
                <w:bCs/>
                <w:sz w:val="18"/>
                <w:szCs w:val="18"/>
              </w:rPr>
              <w:t>-12-31</w:t>
            </w:r>
          </w:p>
        </w:tc>
        <w:tc>
          <w:tcPr>
            <w:tcW w:w="883" w:type="pct"/>
            <w:vAlign w:val="center"/>
          </w:tcPr>
          <w:p w14:paraId="60BA4C42" w14:textId="77777777" w:rsidR="007A2385" w:rsidRPr="007236FB" w:rsidRDefault="007A2385" w:rsidP="007236FB">
            <w:pPr>
              <w:spacing w:after="0" w:line="276" w:lineRule="auto"/>
              <w:jc w:val="center"/>
              <w:rPr>
                <w:rFonts w:asciiTheme="majorBidi" w:hAnsiTheme="majorBidi" w:cstheme="majorBidi"/>
                <w:b/>
                <w:bCs/>
                <w:sz w:val="16"/>
                <w:szCs w:val="16"/>
              </w:rPr>
            </w:pPr>
            <w:r w:rsidRPr="007236FB">
              <w:rPr>
                <w:rFonts w:asciiTheme="majorBidi" w:hAnsiTheme="majorBidi" w:cstheme="majorBidi"/>
                <w:b/>
                <w:bCs/>
                <w:sz w:val="16"/>
                <w:szCs w:val="16"/>
              </w:rPr>
              <w:t>Praėjęs ataskaitinis laikotarpis</w:t>
            </w:r>
          </w:p>
          <w:p w14:paraId="660C6E32" w14:textId="77777777" w:rsidR="007A2385" w:rsidRPr="007236FB" w:rsidRDefault="007A2385" w:rsidP="007236FB">
            <w:pPr>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20</w:t>
            </w:r>
            <w:r w:rsidR="00C671B0" w:rsidRPr="007236FB">
              <w:rPr>
                <w:rFonts w:asciiTheme="majorBidi" w:hAnsiTheme="majorBidi" w:cstheme="majorBidi"/>
                <w:b/>
                <w:bCs/>
                <w:sz w:val="18"/>
                <w:szCs w:val="18"/>
              </w:rPr>
              <w:t>19</w:t>
            </w:r>
            <w:r w:rsidRPr="007236FB">
              <w:rPr>
                <w:rFonts w:asciiTheme="majorBidi" w:hAnsiTheme="majorBidi" w:cstheme="majorBidi"/>
                <w:b/>
                <w:bCs/>
                <w:sz w:val="18"/>
                <w:szCs w:val="18"/>
              </w:rPr>
              <w:t>-12-31</w:t>
            </w:r>
          </w:p>
        </w:tc>
        <w:tc>
          <w:tcPr>
            <w:tcW w:w="1101" w:type="pct"/>
            <w:vAlign w:val="center"/>
          </w:tcPr>
          <w:p w14:paraId="05EC60E4"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8"/>
                <w:szCs w:val="18"/>
              </w:rPr>
            </w:pPr>
            <w:r w:rsidRPr="007236FB">
              <w:rPr>
                <w:rFonts w:asciiTheme="majorBidi" w:hAnsiTheme="majorBidi" w:cstheme="majorBidi"/>
                <w:b/>
                <w:bCs/>
                <w:sz w:val="18"/>
                <w:szCs w:val="18"/>
              </w:rPr>
              <w:t>Pokytis</w:t>
            </w:r>
          </w:p>
          <w:p w14:paraId="584DAD72"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8"/>
                <w:szCs w:val="18"/>
              </w:rPr>
            </w:pPr>
            <w:r w:rsidRPr="007236FB">
              <w:rPr>
                <w:rFonts w:asciiTheme="majorBidi" w:hAnsiTheme="majorBidi" w:cstheme="majorBidi"/>
                <w:b/>
                <w:bCs/>
                <w:sz w:val="16"/>
                <w:szCs w:val="16"/>
              </w:rPr>
              <w:t xml:space="preserve">(+) </w:t>
            </w:r>
            <w:r w:rsidRPr="007236FB">
              <w:rPr>
                <w:rFonts w:asciiTheme="majorBidi" w:hAnsiTheme="majorBidi" w:cstheme="majorBidi"/>
                <w:sz w:val="18"/>
                <w:szCs w:val="18"/>
              </w:rPr>
              <w:t>padidėjimas/</w:t>
            </w:r>
          </w:p>
          <w:p w14:paraId="26AD7CB8" w14:textId="3FA74734" w:rsidR="007A2385" w:rsidRPr="007236FB" w:rsidRDefault="007A2385" w:rsidP="007236FB">
            <w:pPr>
              <w:autoSpaceDE w:val="0"/>
              <w:autoSpaceDN w:val="0"/>
              <w:adjustRightInd w:val="0"/>
              <w:spacing w:after="0" w:line="276" w:lineRule="auto"/>
              <w:jc w:val="center"/>
              <w:rPr>
                <w:rFonts w:asciiTheme="majorBidi" w:hAnsiTheme="majorBidi" w:cstheme="majorBidi"/>
                <w:b/>
                <w:bCs/>
                <w:sz w:val="16"/>
                <w:szCs w:val="16"/>
              </w:rPr>
            </w:pPr>
            <w:r w:rsidRPr="007236FB">
              <w:rPr>
                <w:rFonts w:asciiTheme="majorBidi" w:hAnsiTheme="majorBidi" w:cstheme="majorBidi"/>
                <w:sz w:val="18"/>
                <w:szCs w:val="18"/>
              </w:rPr>
              <w:t>(-) sumažėjimas</w:t>
            </w:r>
            <w:r w:rsidR="007A3AF5" w:rsidRPr="007236FB">
              <w:rPr>
                <w:rFonts w:asciiTheme="majorBidi" w:hAnsiTheme="majorBidi" w:cstheme="majorBidi"/>
                <w:sz w:val="18"/>
                <w:szCs w:val="18"/>
              </w:rPr>
              <w:t xml:space="preserve"> </w:t>
            </w:r>
            <w:r w:rsidRPr="007236FB">
              <w:rPr>
                <w:rFonts w:asciiTheme="majorBidi" w:hAnsiTheme="majorBidi" w:cstheme="majorBidi"/>
                <w:b/>
                <w:bCs/>
                <w:sz w:val="16"/>
                <w:szCs w:val="16"/>
              </w:rPr>
              <w:t xml:space="preserve"> </w:t>
            </w:r>
            <w:r w:rsidRPr="007236FB">
              <w:rPr>
                <w:rFonts w:asciiTheme="majorBidi" w:hAnsiTheme="majorBidi" w:cstheme="majorBidi"/>
                <w:bCs/>
                <w:sz w:val="16"/>
                <w:szCs w:val="16"/>
              </w:rPr>
              <w:t>(3 – 4)</w:t>
            </w:r>
          </w:p>
        </w:tc>
      </w:tr>
      <w:tr w:rsidR="0051535A" w:rsidRPr="007236FB" w14:paraId="3A0A29FF" w14:textId="77777777" w:rsidTr="007A3AF5">
        <w:trPr>
          <w:trHeight w:val="165"/>
        </w:trPr>
        <w:tc>
          <w:tcPr>
            <w:tcW w:w="276" w:type="pct"/>
            <w:vAlign w:val="center"/>
          </w:tcPr>
          <w:p w14:paraId="6CC0C45A"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bookmarkStart w:id="4" w:name="_Hlk14421806"/>
            <w:r w:rsidRPr="007236FB">
              <w:rPr>
                <w:rFonts w:asciiTheme="majorBidi" w:hAnsiTheme="majorBidi" w:cstheme="majorBidi"/>
                <w:sz w:val="16"/>
                <w:szCs w:val="16"/>
              </w:rPr>
              <w:t>1</w:t>
            </w:r>
          </w:p>
        </w:tc>
        <w:tc>
          <w:tcPr>
            <w:tcW w:w="2150" w:type="pct"/>
            <w:vAlign w:val="center"/>
          </w:tcPr>
          <w:p w14:paraId="3A399D44"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2</w:t>
            </w:r>
          </w:p>
        </w:tc>
        <w:tc>
          <w:tcPr>
            <w:tcW w:w="589" w:type="pct"/>
            <w:vAlign w:val="center"/>
          </w:tcPr>
          <w:p w14:paraId="4F531B2F"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3</w:t>
            </w:r>
          </w:p>
        </w:tc>
        <w:tc>
          <w:tcPr>
            <w:tcW w:w="883" w:type="pct"/>
            <w:vAlign w:val="center"/>
          </w:tcPr>
          <w:p w14:paraId="4246BFFA" w14:textId="77777777" w:rsidR="007A2385" w:rsidRPr="007236FB" w:rsidRDefault="007A2385" w:rsidP="007236FB">
            <w:pPr>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4</w:t>
            </w:r>
          </w:p>
        </w:tc>
        <w:tc>
          <w:tcPr>
            <w:tcW w:w="1101" w:type="pct"/>
            <w:vAlign w:val="center"/>
          </w:tcPr>
          <w:p w14:paraId="2F3FB4DC"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5</w:t>
            </w:r>
          </w:p>
        </w:tc>
      </w:tr>
      <w:bookmarkEnd w:id="4"/>
      <w:tr w:rsidR="0051535A" w:rsidRPr="007236FB" w14:paraId="7915E01C" w14:textId="77777777" w:rsidTr="007A3AF5">
        <w:trPr>
          <w:trHeight w:val="248"/>
        </w:trPr>
        <w:tc>
          <w:tcPr>
            <w:tcW w:w="276" w:type="pct"/>
          </w:tcPr>
          <w:p w14:paraId="32F9FFD1"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A</w:t>
            </w:r>
          </w:p>
        </w:tc>
        <w:tc>
          <w:tcPr>
            <w:tcW w:w="2150" w:type="pct"/>
          </w:tcPr>
          <w:p w14:paraId="3BD7C925" w14:textId="77777777" w:rsidR="007A2385" w:rsidRPr="007236FB" w:rsidRDefault="007A2385" w:rsidP="007236FB">
            <w:pPr>
              <w:autoSpaceDE w:val="0"/>
              <w:autoSpaceDN w:val="0"/>
              <w:adjustRightInd w:val="0"/>
              <w:spacing w:after="0" w:line="276" w:lineRule="auto"/>
              <w:rPr>
                <w:rFonts w:asciiTheme="majorBidi" w:hAnsiTheme="majorBidi" w:cstheme="majorBidi"/>
                <w:sz w:val="18"/>
                <w:szCs w:val="18"/>
              </w:rPr>
            </w:pPr>
            <w:r w:rsidRPr="007236FB">
              <w:rPr>
                <w:rFonts w:asciiTheme="majorBidi" w:hAnsiTheme="majorBidi" w:cstheme="majorBidi"/>
                <w:sz w:val="18"/>
                <w:szCs w:val="18"/>
              </w:rPr>
              <w:t>Ilgalaikis turtas</w:t>
            </w:r>
          </w:p>
        </w:tc>
        <w:tc>
          <w:tcPr>
            <w:tcW w:w="589" w:type="pct"/>
            <w:vAlign w:val="center"/>
          </w:tcPr>
          <w:p w14:paraId="604C7093"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401,0</w:t>
            </w:r>
          </w:p>
        </w:tc>
        <w:tc>
          <w:tcPr>
            <w:tcW w:w="883" w:type="pct"/>
            <w:vAlign w:val="center"/>
          </w:tcPr>
          <w:p w14:paraId="6F8792F6"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389,2</w:t>
            </w:r>
          </w:p>
        </w:tc>
        <w:tc>
          <w:tcPr>
            <w:tcW w:w="1101" w:type="pct"/>
            <w:vAlign w:val="center"/>
          </w:tcPr>
          <w:p w14:paraId="3F1DE639"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11,8</w:t>
            </w:r>
          </w:p>
        </w:tc>
      </w:tr>
      <w:tr w:rsidR="0051535A" w:rsidRPr="007236FB" w14:paraId="20D4D1EC" w14:textId="77777777" w:rsidTr="007A3AF5">
        <w:trPr>
          <w:trHeight w:val="110"/>
        </w:trPr>
        <w:tc>
          <w:tcPr>
            <w:tcW w:w="276" w:type="pct"/>
          </w:tcPr>
          <w:p w14:paraId="57439658"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B</w:t>
            </w:r>
          </w:p>
        </w:tc>
        <w:tc>
          <w:tcPr>
            <w:tcW w:w="2150" w:type="pct"/>
          </w:tcPr>
          <w:p w14:paraId="56EB97B1"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Biologinis turtas</w:t>
            </w:r>
          </w:p>
        </w:tc>
        <w:tc>
          <w:tcPr>
            <w:tcW w:w="589" w:type="pct"/>
            <w:vAlign w:val="center"/>
          </w:tcPr>
          <w:p w14:paraId="27274675"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c>
          <w:tcPr>
            <w:tcW w:w="883" w:type="pct"/>
            <w:vAlign w:val="center"/>
          </w:tcPr>
          <w:p w14:paraId="28C6B239"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c>
          <w:tcPr>
            <w:tcW w:w="1101" w:type="pct"/>
            <w:vAlign w:val="center"/>
          </w:tcPr>
          <w:p w14:paraId="69B005A1"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r>
      <w:tr w:rsidR="0051535A" w:rsidRPr="007236FB" w14:paraId="2795310B" w14:textId="77777777" w:rsidTr="007A3AF5">
        <w:trPr>
          <w:trHeight w:val="270"/>
        </w:trPr>
        <w:tc>
          <w:tcPr>
            <w:tcW w:w="276" w:type="pct"/>
          </w:tcPr>
          <w:p w14:paraId="1F861BCF"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C</w:t>
            </w:r>
          </w:p>
        </w:tc>
        <w:tc>
          <w:tcPr>
            <w:tcW w:w="2150" w:type="pct"/>
          </w:tcPr>
          <w:p w14:paraId="76E59C34"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Trumpalaikis turtas</w:t>
            </w:r>
          </w:p>
        </w:tc>
        <w:tc>
          <w:tcPr>
            <w:tcW w:w="589" w:type="pct"/>
            <w:vAlign w:val="center"/>
          </w:tcPr>
          <w:p w14:paraId="61A66615"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29,1</w:t>
            </w:r>
          </w:p>
        </w:tc>
        <w:tc>
          <w:tcPr>
            <w:tcW w:w="883" w:type="pct"/>
            <w:vAlign w:val="center"/>
          </w:tcPr>
          <w:p w14:paraId="47A722BF"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28,0</w:t>
            </w:r>
          </w:p>
        </w:tc>
        <w:tc>
          <w:tcPr>
            <w:tcW w:w="1101" w:type="pct"/>
            <w:vAlign w:val="center"/>
          </w:tcPr>
          <w:p w14:paraId="71ECE189"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1,1</w:t>
            </w:r>
          </w:p>
        </w:tc>
      </w:tr>
      <w:tr w:rsidR="0051535A" w:rsidRPr="007236FB" w14:paraId="77A4AE61" w14:textId="77777777" w:rsidTr="007A3AF5">
        <w:trPr>
          <w:trHeight w:val="118"/>
        </w:trPr>
        <w:tc>
          <w:tcPr>
            <w:tcW w:w="276" w:type="pct"/>
          </w:tcPr>
          <w:p w14:paraId="2187389B"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p>
        </w:tc>
        <w:tc>
          <w:tcPr>
            <w:tcW w:w="2150" w:type="pct"/>
            <w:vAlign w:val="center"/>
          </w:tcPr>
          <w:p w14:paraId="5B936255" w14:textId="77777777" w:rsidR="007A2385" w:rsidRPr="007236FB" w:rsidRDefault="007A2385" w:rsidP="007236FB">
            <w:pPr>
              <w:autoSpaceDE w:val="0"/>
              <w:autoSpaceDN w:val="0"/>
              <w:adjustRightInd w:val="0"/>
              <w:spacing w:after="0" w:line="276" w:lineRule="auto"/>
              <w:rPr>
                <w:rFonts w:asciiTheme="majorBidi" w:hAnsiTheme="majorBidi" w:cstheme="majorBidi"/>
                <w:b/>
                <w:bCs/>
                <w:sz w:val="16"/>
                <w:szCs w:val="16"/>
              </w:rPr>
            </w:pPr>
            <w:r w:rsidRPr="007236FB">
              <w:rPr>
                <w:rFonts w:asciiTheme="majorBidi" w:hAnsiTheme="majorBidi" w:cstheme="majorBidi"/>
                <w:b/>
                <w:bCs/>
                <w:sz w:val="16"/>
                <w:szCs w:val="16"/>
              </w:rPr>
              <w:t>IŠ VISO TURTO:</w:t>
            </w:r>
          </w:p>
        </w:tc>
        <w:tc>
          <w:tcPr>
            <w:tcW w:w="589" w:type="pct"/>
            <w:vAlign w:val="center"/>
          </w:tcPr>
          <w:p w14:paraId="4030306B"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430,1</w:t>
            </w:r>
          </w:p>
        </w:tc>
        <w:tc>
          <w:tcPr>
            <w:tcW w:w="883" w:type="pct"/>
            <w:vAlign w:val="center"/>
          </w:tcPr>
          <w:p w14:paraId="13BE5509" w14:textId="77777777" w:rsidR="007A2385" w:rsidRPr="007236FB" w:rsidRDefault="0051535A" w:rsidP="007236FB">
            <w:pPr>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417,2</w:t>
            </w:r>
          </w:p>
        </w:tc>
        <w:tc>
          <w:tcPr>
            <w:tcW w:w="1101" w:type="pct"/>
            <w:vAlign w:val="center"/>
          </w:tcPr>
          <w:p w14:paraId="07D0FDC9"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12,9</w:t>
            </w:r>
          </w:p>
        </w:tc>
      </w:tr>
      <w:tr w:rsidR="0051535A" w:rsidRPr="007236FB" w14:paraId="33AD03FD" w14:textId="77777777" w:rsidTr="007A3AF5">
        <w:trPr>
          <w:trHeight w:val="250"/>
        </w:trPr>
        <w:tc>
          <w:tcPr>
            <w:tcW w:w="276" w:type="pct"/>
          </w:tcPr>
          <w:p w14:paraId="03C2BF72"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D</w:t>
            </w:r>
          </w:p>
        </w:tc>
        <w:tc>
          <w:tcPr>
            <w:tcW w:w="2150" w:type="pct"/>
          </w:tcPr>
          <w:p w14:paraId="613723CC"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Finansavimo sumos</w:t>
            </w:r>
          </w:p>
        </w:tc>
        <w:tc>
          <w:tcPr>
            <w:tcW w:w="589" w:type="pct"/>
            <w:vAlign w:val="center"/>
          </w:tcPr>
          <w:p w14:paraId="1B652978"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404,1</w:t>
            </w:r>
          </w:p>
        </w:tc>
        <w:tc>
          <w:tcPr>
            <w:tcW w:w="883" w:type="pct"/>
            <w:vAlign w:val="center"/>
          </w:tcPr>
          <w:p w14:paraId="12F4AAB3"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392,6</w:t>
            </w:r>
          </w:p>
        </w:tc>
        <w:tc>
          <w:tcPr>
            <w:tcW w:w="1101" w:type="pct"/>
            <w:vAlign w:val="center"/>
          </w:tcPr>
          <w:p w14:paraId="4F456127"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11,5</w:t>
            </w:r>
          </w:p>
        </w:tc>
      </w:tr>
      <w:tr w:rsidR="0051535A" w:rsidRPr="007236FB" w14:paraId="1CA42AB1" w14:textId="77777777" w:rsidTr="007A3AF5">
        <w:trPr>
          <w:trHeight w:val="268"/>
        </w:trPr>
        <w:tc>
          <w:tcPr>
            <w:tcW w:w="276" w:type="pct"/>
          </w:tcPr>
          <w:p w14:paraId="0F7ECD31"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E</w:t>
            </w:r>
          </w:p>
        </w:tc>
        <w:tc>
          <w:tcPr>
            <w:tcW w:w="2150" w:type="pct"/>
          </w:tcPr>
          <w:p w14:paraId="0E9280D5"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Įsipareigojimai</w:t>
            </w:r>
          </w:p>
        </w:tc>
        <w:tc>
          <w:tcPr>
            <w:tcW w:w="589" w:type="pct"/>
            <w:vAlign w:val="center"/>
          </w:tcPr>
          <w:p w14:paraId="25652F6A"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24,2</w:t>
            </w:r>
          </w:p>
        </w:tc>
        <w:tc>
          <w:tcPr>
            <w:tcW w:w="883" w:type="pct"/>
            <w:vAlign w:val="center"/>
          </w:tcPr>
          <w:p w14:paraId="35D8CCA6"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22,5</w:t>
            </w:r>
          </w:p>
        </w:tc>
        <w:tc>
          <w:tcPr>
            <w:tcW w:w="1101" w:type="pct"/>
            <w:vAlign w:val="center"/>
          </w:tcPr>
          <w:p w14:paraId="592FDFA9"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1,7</w:t>
            </w:r>
          </w:p>
        </w:tc>
      </w:tr>
      <w:tr w:rsidR="0051535A" w:rsidRPr="007236FB" w14:paraId="2A38F2AD" w14:textId="77777777" w:rsidTr="007A3AF5">
        <w:trPr>
          <w:trHeight w:val="286"/>
        </w:trPr>
        <w:tc>
          <w:tcPr>
            <w:tcW w:w="276" w:type="pct"/>
          </w:tcPr>
          <w:p w14:paraId="6106890A"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F</w:t>
            </w:r>
          </w:p>
        </w:tc>
        <w:tc>
          <w:tcPr>
            <w:tcW w:w="2150" w:type="pct"/>
          </w:tcPr>
          <w:p w14:paraId="52C41C13"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Grynasis turtas</w:t>
            </w:r>
          </w:p>
        </w:tc>
        <w:tc>
          <w:tcPr>
            <w:tcW w:w="589" w:type="pct"/>
            <w:vAlign w:val="center"/>
          </w:tcPr>
          <w:p w14:paraId="4875DDC4"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1,8</w:t>
            </w:r>
          </w:p>
        </w:tc>
        <w:tc>
          <w:tcPr>
            <w:tcW w:w="883" w:type="pct"/>
            <w:vAlign w:val="center"/>
          </w:tcPr>
          <w:p w14:paraId="6CC99260"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2,1</w:t>
            </w:r>
          </w:p>
        </w:tc>
        <w:tc>
          <w:tcPr>
            <w:tcW w:w="1101" w:type="pct"/>
            <w:vAlign w:val="center"/>
          </w:tcPr>
          <w:p w14:paraId="0C01557A"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-0,3</w:t>
            </w:r>
          </w:p>
        </w:tc>
      </w:tr>
      <w:tr w:rsidR="0051535A" w:rsidRPr="007236FB" w14:paraId="286D8545" w14:textId="77777777" w:rsidTr="007A3AF5">
        <w:trPr>
          <w:trHeight w:val="276"/>
        </w:trPr>
        <w:tc>
          <w:tcPr>
            <w:tcW w:w="276" w:type="pct"/>
          </w:tcPr>
          <w:p w14:paraId="65C2AA04" w14:textId="77777777" w:rsidR="007A2385" w:rsidRPr="007236FB" w:rsidRDefault="007A2385" w:rsidP="007236FB">
            <w:pPr>
              <w:autoSpaceDE w:val="0"/>
              <w:autoSpaceDN w:val="0"/>
              <w:adjustRightInd w:val="0"/>
              <w:spacing w:after="0" w:line="276" w:lineRule="auto"/>
              <w:jc w:val="center"/>
              <w:rPr>
                <w:rFonts w:asciiTheme="majorBidi" w:hAnsiTheme="majorBidi" w:cstheme="majorBidi"/>
                <w:sz w:val="16"/>
                <w:szCs w:val="16"/>
              </w:rPr>
            </w:pPr>
            <w:r w:rsidRPr="007236FB">
              <w:rPr>
                <w:rFonts w:asciiTheme="majorBidi" w:hAnsiTheme="majorBidi" w:cstheme="majorBidi"/>
                <w:sz w:val="16"/>
                <w:szCs w:val="16"/>
              </w:rPr>
              <w:t>G</w:t>
            </w:r>
          </w:p>
        </w:tc>
        <w:tc>
          <w:tcPr>
            <w:tcW w:w="2150" w:type="pct"/>
          </w:tcPr>
          <w:p w14:paraId="78014D1E"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8"/>
                <w:szCs w:val="18"/>
              </w:rPr>
            </w:pPr>
            <w:r w:rsidRPr="007236FB">
              <w:rPr>
                <w:rFonts w:asciiTheme="majorBidi" w:hAnsiTheme="majorBidi" w:cstheme="majorBidi"/>
                <w:sz w:val="18"/>
                <w:szCs w:val="18"/>
              </w:rPr>
              <w:t>Mažumos dalis</w:t>
            </w:r>
          </w:p>
        </w:tc>
        <w:tc>
          <w:tcPr>
            <w:tcW w:w="589" w:type="pct"/>
            <w:vAlign w:val="center"/>
          </w:tcPr>
          <w:p w14:paraId="64F866CA"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c>
          <w:tcPr>
            <w:tcW w:w="883" w:type="pct"/>
            <w:vAlign w:val="center"/>
          </w:tcPr>
          <w:p w14:paraId="288C4CFE" w14:textId="77777777" w:rsidR="007A2385" w:rsidRPr="007236FB" w:rsidRDefault="0051535A" w:rsidP="007236FB">
            <w:pPr>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c>
          <w:tcPr>
            <w:tcW w:w="1101" w:type="pct"/>
            <w:vAlign w:val="center"/>
          </w:tcPr>
          <w:p w14:paraId="29727E8C"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sz w:val="16"/>
                <w:szCs w:val="16"/>
              </w:rPr>
            </w:pPr>
            <w:r w:rsidRPr="007236FB">
              <w:rPr>
                <w:rFonts w:asciiTheme="majorBidi" w:hAnsiTheme="majorBidi" w:cstheme="majorBidi"/>
                <w:sz w:val="16"/>
                <w:szCs w:val="16"/>
              </w:rPr>
              <w:t>0</w:t>
            </w:r>
          </w:p>
        </w:tc>
      </w:tr>
      <w:tr w:rsidR="0051535A" w:rsidRPr="007236FB" w14:paraId="2E0BC76C" w14:textId="77777777" w:rsidTr="007A3AF5">
        <w:trPr>
          <w:trHeight w:val="407"/>
        </w:trPr>
        <w:tc>
          <w:tcPr>
            <w:tcW w:w="276" w:type="pct"/>
          </w:tcPr>
          <w:p w14:paraId="0C9E7BB1"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16"/>
                <w:szCs w:val="16"/>
              </w:rPr>
            </w:pPr>
          </w:p>
        </w:tc>
        <w:tc>
          <w:tcPr>
            <w:tcW w:w="2150" w:type="pct"/>
            <w:vAlign w:val="center"/>
          </w:tcPr>
          <w:p w14:paraId="36FBDDB0" w14:textId="77777777" w:rsidR="007A2385" w:rsidRPr="007236FB" w:rsidRDefault="007A2385" w:rsidP="007236FB">
            <w:pPr>
              <w:autoSpaceDE w:val="0"/>
              <w:autoSpaceDN w:val="0"/>
              <w:adjustRightInd w:val="0"/>
              <w:spacing w:after="0" w:line="276" w:lineRule="auto"/>
              <w:rPr>
                <w:rFonts w:asciiTheme="majorBidi" w:hAnsiTheme="majorBidi" w:cstheme="majorBidi"/>
                <w:b/>
                <w:bCs/>
                <w:sz w:val="16"/>
                <w:szCs w:val="16"/>
              </w:rPr>
            </w:pPr>
            <w:r w:rsidRPr="007236FB">
              <w:rPr>
                <w:rFonts w:asciiTheme="majorBidi" w:hAnsiTheme="majorBidi" w:cstheme="majorBidi"/>
                <w:b/>
                <w:bCs/>
                <w:sz w:val="16"/>
                <w:szCs w:val="16"/>
              </w:rPr>
              <w:t>IŠ VISO FINANSAVIMO SUMŲ, ĮSIPAREIGOJIMŲ, GRYNOJO TURTO IR MAŽUMOS DALIES:</w:t>
            </w:r>
          </w:p>
        </w:tc>
        <w:tc>
          <w:tcPr>
            <w:tcW w:w="589" w:type="pct"/>
            <w:vAlign w:val="center"/>
          </w:tcPr>
          <w:p w14:paraId="77747F1A"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430,1</w:t>
            </w:r>
          </w:p>
        </w:tc>
        <w:tc>
          <w:tcPr>
            <w:tcW w:w="883" w:type="pct"/>
            <w:vAlign w:val="center"/>
          </w:tcPr>
          <w:p w14:paraId="4B3D044D" w14:textId="77777777" w:rsidR="007A2385" w:rsidRPr="007236FB" w:rsidRDefault="0051535A" w:rsidP="007236FB">
            <w:pPr>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417,2</w:t>
            </w:r>
          </w:p>
        </w:tc>
        <w:tc>
          <w:tcPr>
            <w:tcW w:w="1101" w:type="pct"/>
            <w:vAlign w:val="center"/>
          </w:tcPr>
          <w:p w14:paraId="7EDAE18D" w14:textId="77777777" w:rsidR="007A2385" w:rsidRPr="007236FB" w:rsidRDefault="0051535A" w:rsidP="007236FB">
            <w:pPr>
              <w:autoSpaceDE w:val="0"/>
              <w:autoSpaceDN w:val="0"/>
              <w:adjustRightInd w:val="0"/>
              <w:spacing w:after="0" w:line="276" w:lineRule="auto"/>
              <w:jc w:val="right"/>
              <w:rPr>
                <w:rFonts w:asciiTheme="majorBidi" w:hAnsiTheme="majorBidi" w:cstheme="majorBidi"/>
                <w:b/>
                <w:bCs/>
                <w:sz w:val="16"/>
                <w:szCs w:val="16"/>
              </w:rPr>
            </w:pPr>
            <w:r w:rsidRPr="007236FB">
              <w:rPr>
                <w:rFonts w:asciiTheme="majorBidi" w:hAnsiTheme="majorBidi" w:cstheme="majorBidi"/>
                <w:b/>
                <w:bCs/>
                <w:sz w:val="16"/>
                <w:szCs w:val="16"/>
              </w:rPr>
              <w:t>12,9</w:t>
            </w:r>
          </w:p>
        </w:tc>
      </w:tr>
      <w:bookmarkEnd w:id="3"/>
    </w:tbl>
    <w:p w14:paraId="14EE54FA" w14:textId="77777777" w:rsidR="007A2385" w:rsidRPr="009177F5" w:rsidRDefault="007A2385" w:rsidP="007236FB">
      <w:pPr>
        <w:spacing w:after="0" w:line="276" w:lineRule="auto"/>
        <w:jc w:val="both"/>
        <w:rPr>
          <w:rFonts w:asciiTheme="majorBidi" w:hAnsiTheme="majorBidi" w:cstheme="majorBidi"/>
          <w:b/>
          <w:sz w:val="8"/>
          <w:szCs w:val="8"/>
        </w:rPr>
      </w:pPr>
    </w:p>
    <w:bookmarkEnd w:id="2"/>
    <w:p w14:paraId="163EAD06" w14:textId="65C78282" w:rsidR="009E3657" w:rsidRPr="00F42A36" w:rsidRDefault="009E3657" w:rsidP="00F42A36">
      <w:pPr>
        <w:autoSpaceDE w:val="0"/>
        <w:autoSpaceDN w:val="0"/>
        <w:adjustRightInd w:val="0"/>
        <w:spacing w:after="0" w:line="276" w:lineRule="auto"/>
        <w:ind w:firstLine="851"/>
        <w:jc w:val="both"/>
        <w:rPr>
          <w:rFonts w:asciiTheme="majorBidi" w:hAnsiTheme="majorBidi" w:cstheme="majorBidi"/>
          <w:sz w:val="20"/>
          <w:szCs w:val="20"/>
        </w:rPr>
      </w:pPr>
      <w:r w:rsidRPr="00F42A36">
        <w:rPr>
          <w:rFonts w:asciiTheme="majorBidi" w:hAnsiTheme="majorBidi" w:cstheme="majorBidi"/>
          <w:b/>
          <w:i/>
          <w:sz w:val="20"/>
          <w:szCs w:val="20"/>
        </w:rPr>
        <w:t>Šaltinis</w:t>
      </w:r>
      <w:r w:rsidR="00F42A36">
        <w:rPr>
          <w:rFonts w:asciiTheme="majorBidi" w:hAnsiTheme="majorBidi" w:cstheme="majorBidi"/>
          <w:b/>
          <w:i/>
          <w:sz w:val="20"/>
          <w:szCs w:val="20"/>
        </w:rPr>
        <w:t>:</w:t>
      </w:r>
      <w:r w:rsidRPr="00F42A36">
        <w:rPr>
          <w:rFonts w:asciiTheme="majorBidi" w:hAnsiTheme="majorBidi" w:cstheme="majorBidi"/>
          <w:b/>
          <w:sz w:val="20"/>
          <w:szCs w:val="20"/>
        </w:rPr>
        <w:t xml:space="preserve"> </w:t>
      </w:r>
      <w:r w:rsidRPr="00F42A36">
        <w:rPr>
          <w:rFonts w:asciiTheme="majorBidi" w:hAnsiTheme="majorBidi" w:cstheme="majorBidi"/>
          <w:sz w:val="20"/>
          <w:szCs w:val="20"/>
        </w:rPr>
        <w:t>Ukmergės rajono savivaldybės kontrolės ir audito tarnyba.</w:t>
      </w:r>
    </w:p>
    <w:p w14:paraId="7D808D7A" w14:textId="77777777" w:rsidR="007A2385" w:rsidRPr="00722B38" w:rsidRDefault="007A2385" w:rsidP="007236FB">
      <w:pPr>
        <w:autoSpaceDE w:val="0"/>
        <w:autoSpaceDN w:val="0"/>
        <w:adjustRightInd w:val="0"/>
        <w:spacing w:after="0" w:line="276" w:lineRule="auto"/>
        <w:ind w:firstLine="851"/>
        <w:jc w:val="both"/>
        <w:rPr>
          <w:rFonts w:asciiTheme="majorBidi" w:hAnsiTheme="majorBidi" w:cstheme="majorBidi"/>
          <w:sz w:val="12"/>
          <w:szCs w:val="12"/>
        </w:rPr>
      </w:pPr>
    </w:p>
    <w:p w14:paraId="47C07A67" w14:textId="7F5FD579" w:rsidR="007A2385" w:rsidRPr="007236FB" w:rsidRDefault="007A2385" w:rsidP="007236FB">
      <w:pPr>
        <w:autoSpaceDE w:val="0"/>
        <w:autoSpaceDN w:val="0"/>
        <w:adjustRightInd w:val="0"/>
        <w:spacing w:after="0" w:line="276" w:lineRule="auto"/>
        <w:ind w:firstLine="851"/>
        <w:jc w:val="both"/>
        <w:rPr>
          <w:rFonts w:asciiTheme="majorBidi" w:hAnsiTheme="majorBidi" w:cstheme="majorBidi"/>
          <w:sz w:val="24"/>
          <w:szCs w:val="24"/>
          <w:shd w:val="clear" w:color="auto" w:fill="FFFFFF" w:themeFill="background1"/>
        </w:rPr>
      </w:pPr>
      <w:r w:rsidRPr="007236FB">
        <w:rPr>
          <w:rFonts w:asciiTheme="majorBidi" w:hAnsiTheme="majorBidi" w:cstheme="majorBidi"/>
          <w:i/>
          <w:iCs/>
          <w:sz w:val="24"/>
          <w:szCs w:val="24"/>
        </w:rPr>
        <w:t xml:space="preserve">Finansinės būklės ataskaitoje </w:t>
      </w:r>
      <w:r w:rsidRPr="007236FB">
        <w:rPr>
          <w:rFonts w:asciiTheme="majorBidi" w:hAnsiTheme="majorBidi" w:cstheme="majorBidi"/>
          <w:sz w:val="24"/>
          <w:szCs w:val="24"/>
        </w:rPr>
        <w:t>nurodytus likučius paskutinei ataskaitinio laikotarpio dienai (20</w:t>
      </w:r>
      <w:r w:rsidR="009E3657" w:rsidRPr="007236FB">
        <w:rPr>
          <w:rFonts w:asciiTheme="majorBidi" w:hAnsiTheme="majorBidi" w:cstheme="majorBidi"/>
          <w:sz w:val="24"/>
          <w:szCs w:val="24"/>
        </w:rPr>
        <w:t>20</w:t>
      </w:r>
      <w:r w:rsidRPr="007236FB">
        <w:rPr>
          <w:rFonts w:asciiTheme="majorBidi" w:hAnsiTheme="majorBidi" w:cstheme="majorBidi"/>
          <w:sz w:val="24"/>
          <w:szCs w:val="24"/>
        </w:rPr>
        <w:t xml:space="preserve">-12-31) sulyginus su apskaitos registru Didžioji knyga, </w:t>
      </w:r>
      <w:r w:rsidR="00EC7A61" w:rsidRPr="007236FB">
        <w:rPr>
          <w:rFonts w:asciiTheme="majorBidi" w:hAnsiTheme="majorBidi" w:cstheme="majorBidi"/>
          <w:sz w:val="24"/>
          <w:szCs w:val="24"/>
          <w:shd w:val="clear" w:color="auto" w:fill="FFFFFF" w:themeFill="background1"/>
        </w:rPr>
        <w:t>neatitikimų nenustatyta.</w:t>
      </w:r>
    </w:p>
    <w:p w14:paraId="0642563A" w14:textId="0C2BA51E" w:rsidR="003B41C4" w:rsidRPr="007236FB" w:rsidRDefault="007A2385" w:rsidP="007236FB">
      <w:pPr>
        <w:pStyle w:val="Default"/>
        <w:spacing w:line="276" w:lineRule="auto"/>
        <w:ind w:firstLine="851"/>
        <w:jc w:val="both"/>
        <w:rPr>
          <w:rFonts w:asciiTheme="majorBidi" w:hAnsiTheme="majorBidi" w:cstheme="majorBidi"/>
          <w:color w:val="auto"/>
        </w:rPr>
      </w:pPr>
      <w:r w:rsidRPr="007236FB">
        <w:rPr>
          <w:rFonts w:asciiTheme="majorBidi" w:hAnsiTheme="majorBidi" w:cstheme="majorBidi"/>
          <w:i/>
          <w:iCs/>
          <w:color w:val="auto"/>
        </w:rPr>
        <w:t xml:space="preserve">Veiklos rezultatų ataskaitoje </w:t>
      </w:r>
      <w:r w:rsidRPr="007236FB">
        <w:rPr>
          <w:rFonts w:asciiTheme="majorBidi" w:hAnsiTheme="majorBidi" w:cstheme="majorBidi"/>
          <w:color w:val="auto"/>
        </w:rPr>
        <w:t>(toliau – VRA) nurodytus likučius paskutinei ataskaitinio laikotarpio dienai (20</w:t>
      </w:r>
      <w:r w:rsidR="009E3657" w:rsidRPr="007236FB">
        <w:rPr>
          <w:rFonts w:asciiTheme="majorBidi" w:hAnsiTheme="majorBidi" w:cstheme="majorBidi"/>
          <w:color w:val="auto"/>
        </w:rPr>
        <w:t>20</w:t>
      </w:r>
      <w:r w:rsidRPr="007236FB">
        <w:rPr>
          <w:rFonts w:asciiTheme="majorBidi" w:hAnsiTheme="majorBidi" w:cstheme="majorBidi"/>
          <w:color w:val="auto"/>
        </w:rPr>
        <w:t xml:space="preserve">-12-31) sulyginome su apskaitos registru Didžioji knyga. </w:t>
      </w:r>
      <w:r w:rsidR="0011775C" w:rsidRPr="007236FB">
        <w:rPr>
          <w:rFonts w:asciiTheme="majorBidi" w:hAnsiTheme="majorBidi" w:cstheme="majorBidi"/>
          <w:color w:val="auto"/>
        </w:rPr>
        <w:t xml:space="preserve">Nustatyta, kad </w:t>
      </w:r>
      <w:bookmarkStart w:id="5" w:name="_Hlk44944601"/>
      <w:r w:rsidRPr="00AA558C">
        <w:rPr>
          <w:rFonts w:asciiTheme="majorBidi" w:hAnsiTheme="majorBidi" w:cstheme="majorBidi"/>
          <w:iCs/>
          <w:color w:val="auto"/>
        </w:rPr>
        <w:t xml:space="preserve">Ukmergės </w:t>
      </w:r>
      <w:r w:rsidR="00BD59F1" w:rsidRPr="00AA558C">
        <w:rPr>
          <w:rFonts w:asciiTheme="majorBidi" w:hAnsiTheme="majorBidi" w:cstheme="majorBidi"/>
          <w:iCs/>
          <w:color w:val="auto"/>
        </w:rPr>
        <w:t>r. Vidiškių pagrindinės mokyklos</w:t>
      </w:r>
      <w:r w:rsidR="00EC7A61" w:rsidRPr="00AA558C">
        <w:rPr>
          <w:rFonts w:asciiTheme="majorBidi" w:hAnsiTheme="majorBidi" w:cstheme="majorBidi"/>
          <w:iCs/>
          <w:color w:val="auto"/>
        </w:rPr>
        <w:t xml:space="preserve"> pagrindinės veiklos pajamos </w:t>
      </w:r>
      <w:r w:rsidR="00481497" w:rsidRPr="00AA558C">
        <w:rPr>
          <w:rFonts w:asciiTheme="majorBidi" w:hAnsiTheme="majorBidi" w:cstheme="majorBidi"/>
          <w:iCs/>
          <w:color w:val="auto"/>
        </w:rPr>
        <w:t>VRA</w:t>
      </w:r>
      <w:r w:rsidR="00EC7A61" w:rsidRPr="00AA558C">
        <w:rPr>
          <w:rFonts w:asciiTheme="majorBidi" w:hAnsiTheme="majorBidi" w:cstheme="majorBidi"/>
          <w:iCs/>
          <w:color w:val="auto"/>
        </w:rPr>
        <w:t xml:space="preserve"> atvaizduotos straipsnyje </w:t>
      </w:r>
      <w:r w:rsidR="004705FF" w:rsidRPr="00AA558C">
        <w:rPr>
          <w:rFonts w:asciiTheme="majorBidi" w:hAnsiTheme="majorBidi" w:cstheme="majorBidi"/>
          <w:iCs/>
          <w:color w:val="auto"/>
        </w:rPr>
        <w:t>„</w:t>
      </w:r>
      <w:r w:rsidR="00EC7A61" w:rsidRPr="00AA558C">
        <w:rPr>
          <w:rFonts w:asciiTheme="majorBidi" w:hAnsiTheme="majorBidi" w:cstheme="majorBidi"/>
          <w:iCs/>
          <w:color w:val="auto"/>
        </w:rPr>
        <w:t>D. Kitos veiklos rezultatas</w:t>
      </w:r>
      <w:r w:rsidR="00481497" w:rsidRPr="00AA558C">
        <w:rPr>
          <w:rFonts w:asciiTheme="majorBidi" w:hAnsiTheme="majorBidi" w:cstheme="majorBidi"/>
          <w:iCs/>
          <w:color w:val="auto"/>
        </w:rPr>
        <w:t>.</w:t>
      </w:r>
      <w:r w:rsidR="00EC7A61" w:rsidRPr="00AA558C">
        <w:rPr>
          <w:rFonts w:asciiTheme="majorBidi" w:hAnsiTheme="majorBidi" w:cstheme="majorBidi"/>
          <w:iCs/>
          <w:color w:val="auto"/>
        </w:rPr>
        <w:t xml:space="preserve"> I. Kitos veiklos pajamos</w:t>
      </w:r>
      <w:r w:rsidR="004705FF" w:rsidRPr="00AA558C">
        <w:rPr>
          <w:rFonts w:asciiTheme="majorBidi" w:hAnsiTheme="majorBidi" w:cstheme="majorBidi"/>
          <w:iCs/>
          <w:color w:val="auto"/>
        </w:rPr>
        <w:t>“</w:t>
      </w:r>
      <w:r w:rsidR="00792BDB" w:rsidRPr="00AA558C">
        <w:rPr>
          <w:rFonts w:asciiTheme="majorBidi" w:hAnsiTheme="majorBidi" w:cstheme="majorBidi"/>
          <w:color w:val="auto"/>
        </w:rPr>
        <w:t xml:space="preserve"> –</w:t>
      </w:r>
      <w:r w:rsidR="00481497" w:rsidRPr="00AA558C">
        <w:rPr>
          <w:rFonts w:asciiTheme="majorBidi" w:hAnsiTheme="majorBidi" w:cstheme="majorBidi"/>
          <w:iCs/>
          <w:color w:val="auto"/>
        </w:rPr>
        <w:t xml:space="preserve"> suma iš viso:</w:t>
      </w:r>
      <w:r w:rsidR="004705FF" w:rsidRPr="00AA558C">
        <w:rPr>
          <w:rFonts w:asciiTheme="majorBidi" w:hAnsiTheme="majorBidi" w:cstheme="majorBidi"/>
          <w:iCs/>
          <w:color w:val="auto"/>
        </w:rPr>
        <w:t xml:space="preserve"> </w:t>
      </w:r>
      <w:r w:rsidR="00481497" w:rsidRPr="00AA558C">
        <w:rPr>
          <w:rFonts w:asciiTheme="majorBidi" w:hAnsiTheme="majorBidi" w:cstheme="majorBidi"/>
          <w:iCs/>
          <w:color w:val="auto"/>
        </w:rPr>
        <w:t xml:space="preserve">7242,06 Eur. </w:t>
      </w:r>
      <w:r w:rsidR="004705FF" w:rsidRPr="00AA558C">
        <w:rPr>
          <w:rFonts w:asciiTheme="majorBidi" w:hAnsiTheme="majorBidi" w:cstheme="majorBidi"/>
          <w:iCs/>
          <w:color w:val="auto"/>
        </w:rPr>
        <w:t>Pagal</w:t>
      </w:r>
      <w:r w:rsidR="004705FF" w:rsidRPr="007236FB">
        <w:rPr>
          <w:rFonts w:asciiTheme="majorBidi" w:hAnsiTheme="majorBidi" w:cstheme="majorBidi"/>
          <w:iCs/>
          <w:color w:val="auto"/>
        </w:rPr>
        <w:t xml:space="preserve"> Mokyklos nuostatų  </w:t>
      </w:r>
      <w:r w:rsidR="000F7AA6" w:rsidRPr="007236FB">
        <w:rPr>
          <w:rFonts w:asciiTheme="majorBidi" w:hAnsiTheme="majorBidi" w:cstheme="majorBidi"/>
          <w:iCs/>
          <w:color w:val="auto"/>
        </w:rPr>
        <w:t xml:space="preserve">19.1. </w:t>
      </w:r>
      <w:r w:rsidR="004705FF" w:rsidRPr="007236FB">
        <w:rPr>
          <w:rFonts w:asciiTheme="majorBidi" w:hAnsiTheme="majorBidi" w:cstheme="majorBidi"/>
          <w:iCs/>
          <w:color w:val="auto"/>
        </w:rPr>
        <w:t>punktą,</w:t>
      </w:r>
      <w:r w:rsidR="00EC7A61" w:rsidRPr="007236FB">
        <w:rPr>
          <w:rFonts w:asciiTheme="majorBidi" w:hAnsiTheme="majorBidi" w:cstheme="majorBidi"/>
          <w:iCs/>
          <w:color w:val="auto"/>
        </w:rPr>
        <w:t xml:space="preserve"> </w:t>
      </w:r>
      <w:r w:rsidR="000F7AA6" w:rsidRPr="007236FB">
        <w:rPr>
          <w:rFonts w:asciiTheme="majorBidi" w:hAnsiTheme="majorBidi" w:cstheme="majorBidi"/>
          <w:iCs/>
          <w:color w:val="auto"/>
        </w:rPr>
        <w:t>M</w:t>
      </w:r>
      <w:r w:rsidR="00EC7A61" w:rsidRPr="007236FB">
        <w:rPr>
          <w:rFonts w:asciiTheme="majorBidi" w:hAnsiTheme="majorBidi" w:cstheme="majorBidi"/>
          <w:iCs/>
          <w:color w:val="auto"/>
        </w:rPr>
        <w:t xml:space="preserve">okyklos pagrindinė </w:t>
      </w:r>
      <w:r w:rsidR="00544B73" w:rsidRPr="007236FB">
        <w:rPr>
          <w:rFonts w:asciiTheme="majorBidi" w:hAnsiTheme="majorBidi" w:cstheme="majorBidi"/>
          <w:iCs/>
          <w:color w:val="auto"/>
        </w:rPr>
        <w:t xml:space="preserve">veiklos </w:t>
      </w:r>
      <w:r w:rsidR="000F7AA6" w:rsidRPr="007236FB">
        <w:rPr>
          <w:rFonts w:asciiTheme="majorBidi" w:hAnsiTheme="majorBidi" w:cstheme="majorBidi"/>
          <w:iCs/>
          <w:color w:val="auto"/>
        </w:rPr>
        <w:t xml:space="preserve">rūšis – pagrindinis ugdymas, todėl </w:t>
      </w:r>
      <w:r w:rsidR="000F7AA6" w:rsidRPr="007236FB">
        <w:rPr>
          <w:rFonts w:asciiTheme="majorBidi" w:hAnsiTheme="majorBidi" w:cstheme="majorBidi"/>
          <w:iCs/>
          <w:color w:val="auto"/>
        </w:rPr>
        <w:lastRenderedPageBreak/>
        <w:t>šios veiklos pajamos</w:t>
      </w:r>
      <w:r w:rsidR="00481497" w:rsidRPr="007236FB">
        <w:rPr>
          <w:rFonts w:asciiTheme="majorBidi" w:hAnsiTheme="majorBidi" w:cstheme="majorBidi"/>
          <w:iCs/>
          <w:color w:val="auto"/>
        </w:rPr>
        <w:t xml:space="preserve">  yra pagrindinės veiklos kitos pajamos ir VRA ataskaitoje turėtų atsispindėti eilutėje „III. Pagrindinės veiklos kitos pajamos“</w:t>
      </w:r>
      <w:r w:rsidR="000F7AA6" w:rsidRPr="007236FB">
        <w:rPr>
          <w:rFonts w:asciiTheme="majorBidi" w:hAnsiTheme="majorBidi" w:cstheme="majorBidi"/>
          <w:iCs/>
          <w:color w:val="auto"/>
        </w:rPr>
        <w:t>. Pagal nuostatų 20 punkt</w:t>
      </w:r>
      <w:r w:rsidR="00481497" w:rsidRPr="007236FB">
        <w:rPr>
          <w:rFonts w:asciiTheme="majorBidi" w:hAnsiTheme="majorBidi" w:cstheme="majorBidi"/>
          <w:iCs/>
          <w:color w:val="auto"/>
        </w:rPr>
        <w:t>e</w:t>
      </w:r>
      <w:r w:rsidR="000F7AA6" w:rsidRPr="007236FB">
        <w:rPr>
          <w:rFonts w:asciiTheme="majorBidi" w:hAnsiTheme="majorBidi" w:cstheme="majorBidi"/>
          <w:iCs/>
          <w:color w:val="auto"/>
        </w:rPr>
        <w:t xml:space="preserve"> „Kitos ne švietimo veiklos rūšys“</w:t>
      </w:r>
      <w:r w:rsidR="00481497" w:rsidRPr="007236FB">
        <w:rPr>
          <w:rFonts w:asciiTheme="majorBidi" w:hAnsiTheme="majorBidi" w:cstheme="majorBidi"/>
          <w:iCs/>
          <w:color w:val="auto"/>
        </w:rPr>
        <w:t xml:space="preserve"> išvardintas veiklos rūšis,</w:t>
      </w:r>
      <w:r w:rsidR="000F7AA6" w:rsidRPr="007236FB">
        <w:rPr>
          <w:rFonts w:asciiTheme="majorBidi" w:hAnsiTheme="majorBidi" w:cstheme="majorBidi"/>
          <w:iCs/>
          <w:color w:val="auto"/>
        </w:rPr>
        <w:t xml:space="preserve"> uždirbtos pajamos turėtų </w:t>
      </w:r>
      <w:r w:rsidR="00481497" w:rsidRPr="007236FB">
        <w:rPr>
          <w:rFonts w:asciiTheme="majorBidi" w:hAnsiTheme="majorBidi" w:cstheme="majorBidi"/>
          <w:iCs/>
          <w:color w:val="auto"/>
        </w:rPr>
        <w:t>atsispindėti VRA eilutėje „D. Kitos veiklos rezultatas. I. Kitos veiklos pajamos“.</w:t>
      </w:r>
      <w:r w:rsidR="003B41C4" w:rsidRPr="007236FB">
        <w:rPr>
          <w:rFonts w:asciiTheme="majorBidi" w:hAnsiTheme="majorBidi" w:cstheme="majorBidi"/>
          <w:iCs/>
          <w:color w:val="auto"/>
        </w:rPr>
        <w:t xml:space="preserve"> Finansinių ataskaitų rinkinio </w:t>
      </w:r>
      <w:r w:rsidR="00792BDB" w:rsidRPr="007236FB">
        <w:rPr>
          <w:rFonts w:asciiTheme="majorBidi" w:hAnsiTheme="majorBidi" w:cstheme="majorBidi"/>
          <w:iCs/>
          <w:color w:val="auto"/>
        </w:rPr>
        <w:t>priede</w:t>
      </w:r>
      <w:r w:rsidR="003B41C4" w:rsidRPr="007236FB">
        <w:rPr>
          <w:rFonts w:asciiTheme="majorBidi" w:hAnsiTheme="majorBidi" w:cstheme="majorBidi"/>
          <w:iCs/>
          <w:color w:val="auto"/>
        </w:rPr>
        <w:t xml:space="preserve"> P21 </w:t>
      </w:r>
      <w:r w:rsidR="00575A8B" w:rsidRPr="007236FB">
        <w:rPr>
          <w:rFonts w:asciiTheme="majorBidi" w:hAnsiTheme="majorBidi" w:cstheme="majorBidi"/>
          <w:iCs/>
          <w:color w:val="auto"/>
        </w:rPr>
        <w:t>„</w:t>
      </w:r>
      <w:r w:rsidR="003B41C4" w:rsidRPr="007236FB">
        <w:rPr>
          <w:rFonts w:asciiTheme="majorBidi" w:hAnsiTheme="majorBidi" w:cstheme="majorBidi"/>
          <w:iCs/>
          <w:color w:val="auto"/>
        </w:rPr>
        <w:t>Kitos pagrindinės veiklos pajamos ir kitos pajamos</w:t>
      </w:r>
      <w:r w:rsidR="00575A8B" w:rsidRPr="007236FB">
        <w:rPr>
          <w:rFonts w:asciiTheme="majorBidi" w:hAnsiTheme="majorBidi" w:cstheme="majorBidi"/>
          <w:iCs/>
          <w:color w:val="auto"/>
        </w:rPr>
        <w:t>“</w:t>
      </w:r>
      <w:r w:rsidR="003B41C4" w:rsidRPr="007236FB">
        <w:rPr>
          <w:rFonts w:asciiTheme="majorBidi" w:hAnsiTheme="majorBidi" w:cstheme="majorBidi"/>
          <w:iCs/>
          <w:color w:val="auto"/>
        </w:rPr>
        <w:t xml:space="preserve"> </w:t>
      </w:r>
      <w:r w:rsidR="00CE63CA" w:rsidRPr="007236FB">
        <w:rPr>
          <w:rFonts w:asciiTheme="majorBidi" w:hAnsiTheme="majorBidi" w:cstheme="majorBidi"/>
          <w:iCs/>
          <w:color w:val="auto"/>
        </w:rPr>
        <w:t xml:space="preserve">taip pat </w:t>
      </w:r>
      <w:r w:rsidR="003B41C4" w:rsidRPr="007236FB">
        <w:rPr>
          <w:rFonts w:asciiTheme="majorBidi" w:hAnsiTheme="majorBidi" w:cstheme="majorBidi"/>
          <w:iCs/>
          <w:color w:val="auto"/>
        </w:rPr>
        <w:t xml:space="preserve">nurodyta bendra </w:t>
      </w:r>
      <w:r w:rsidR="00575A8B" w:rsidRPr="007236FB">
        <w:rPr>
          <w:rFonts w:asciiTheme="majorBidi" w:hAnsiTheme="majorBidi" w:cstheme="majorBidi"/>
          <w:iCs/>
          <w:color w:val="auto"/>
        </w:rPr>
        <w:t xml:space="preserve">pajamų suma – 7242,06 </w:t>
      </w:r>
      <w:r w:rsidR="00792BDB" w:rsidRPr="007236FB">
        <w:rPr>
          <w:rFonts w:asciiTheme="majorBidi" w:hAnsiTheme="majorBidi" w:cstheme="majorBidi"/>
          <w:iCs/>
          <w:color w:val="auto"/>
        </w:rPr>
        <w:t xml:space="preserve">Eur </w:t>
      </w:r>
      <w:r w:rsidR="00575A8B" w:rsidRPr="007236FB">
        <w:rPr>
          <w:rFonts w:asciiTheme="majorBidi" w:hAnsiTheme="majorBidi" w:cstheme="majorBidi"/>
          <w:iCs/>
          <w:color w:val="auto"/>
        </w:rPr>
        <w:t>už suteiktas paslaugas</w:t>
      </w:r>
      <w:r w:rsidR="00CE63CA" w:rsidRPr="007236FB">
        <w:rPr>
          <w:rFonts w:asciiTheme="majorBidi" w:hAnsiTheme="majorBidi" w:cstheme="majorBidi"/>
          <w:iCs/>
          <w:color w:val="auto"/>
        </w:rPr>
        <w:t>. G</w:t>
      </w:r>
      <w:r w:rsidR="003B41C4" w:rsidRPr="007236FB">
        <w:rPr>
          <w:rFonts w:asciiTheme="majorBidi" w:hAnsiTheme="majorBidi" w:cstheme="majorBidi"/>
          <w:iCs/>
          <w:color w:val="auto"/>
        </w:rPr>
        <w:t>autos pajamos už pagrindinę veiklą ir už kitą veiklą</w:t>
      </w:r>
      <w:r w:rsidR="00575A8B" w:rsidRPr="007236FB">
        <w:rPr>
          <w:rFonts w:asciiTheme="majorBidi" w:hAnsiTheme="majorBidi" w:cstheme="majorBidi"/>
          <w:iCs/>
          <w:color w:val="auto"/>
        </w:rPr>
        <w:t xml:space="preserve"> turi būti </w:t>
      </w:r>
      <w:r w:rsidR="00CE63CA" w:rsidRPr="007236FB">
        <w:rPr>
          <w:rFonts w:asciiTheme="majorBidi" w:hAnsiTheme="majorBidi" w:cstheme="majorBidi"/>
          <w:iCs/>
          <w:color w:val="auto"/>
        </w:rPr>
        <w:t>parod</w:t>
      </w:r>
      <w:r w:rsidR="0011775C" w:rsidRPr="007236FB">
        <w:rPr>
          <w:rFonts w:asciiTheme="majorBidi" w:hAnsiTheme="majorBidi" w:cstheme="majorBidi"/>
          <w:iCs/>
          <w:color w:val="auto"/>
        </w:rPr>
        <w:t>ytos</w:t>
      </w:r>
      <w:r w:rsidR="00CE63CA" w:rsidRPr="007236FB">
        <w:rPr>
          <w:rFonts w:asciiTheme="majorBidi" w:hAnsiTheme="majorBidi" w:cstheme="majorBidi"/>
          <w:iCs/>
          <w:color w:val="auto"/>
        </w:rPr>
        <w:t xml:space="preserve"> atskiromis eilutėmis, kaip ir išdėstyta finansinių ataskaitų rinkinio Aiškinamajame rašte: 1. Už vaikų išlaikymą švietimo įstaigoje – 6835,57 Eur; 2. Už patalpų nuomą – 406,49 Eur.</w:t>
      </w:r>
    </w:p>
    <w:bookmarkEnd w:id="5"/>
    <w:p w14:paraId="1AD8C4C1" w14:textId="77777777" w:rsidR="007A2385" w:rsidRPr="007236FB" w:rsidRDefault="007A2385" w:rsidP="007236FB">
      <w:pPr>
        <w:autoSpaceDE w:val="0"/>
        <w:autoSpaceDN w:val="0"/>
        <w:adjustRightInd w:val="0"/>
        <w:spacing w:after="0" w:line="276" w:lineRule="auto"/>
        <w:ind w:firstLine="425"/>
        <w:jc w:val="both"/>
        <w:rPr>
          <w:rFonts w:asciiTheme="majorBidi" w:hAnsiTheme="majorBidi" w:cstheme="majorBidi"/>
          <w:sz w:val="16"/>
          <w:szCs w:val="16"/>
        </w:rPr>
      </w:pPr>
    </w:p>
    <w:p w14:paraId="2AC47077" w14:textId="42BC7AF2" w:rsidR="0011775C" w:rsidRPr="003211CB" w:rsidRDefault="0011775C" w:rsidP="003211CB">
      <w:pPr>
        <w:shd w:val="clear" w:color="auto" w:fill="EBF2F9"/>
        <w:autoSpaceDE w:val="0"/>
        <w:autoSpaceDN w:val="0"/>
        <w:adjustRightInd w:val="0"/>
        <w:spacing w:after="0" w:line="276" w:lineRule="auto"/>
        <w:ind w:firstLine="426"/>
        <w:jc w:val="both"/>
        <w:rPr>
          <w:rFonts w:asciiTheme="majorBidi" w:hAnsiTheme="majorBidi" w:cstheme="majorBidi"/>
          <w:i/>
          <w:iCs/>
          <w:sz w:val="24"/>
          <w:szCs w:val="24"/>
        </w:rPr>
      </w:pPr>
      <w:r w:rsidRPr="003211CB">
        <w:rPr>
          <w:rFonts w:asciiTheme="majorBidi" w:hAnsiTheme="majorBidi" w:cstheme="majorBidi"/>
          <w:b/>
          <w:bCs/>
          <w:i/>
          <w:iCs/>
        </w:rPr>
        <w:t>Pastebėjimas.</w:t>
      </w:r>
      <w:r w:rsidRPr="003211CB">
        <w:rPr>
          <w:rFonts w:asciiTheme="majorBidi" w:hAnsiTheme="majorBidi" w:cstheme="majorBidi"/>
          <w:i/>
          <w:iCs/>
          <w:sz w:val="24"/>
          <w:szCs w:val="24"/>
        </w:rPr>
        <w:t xml:space="preserve"> Ukmergės r. Vidiškių pagrindinės mokyklos pagrindin</w:t>
      </w:r>
      <w:r w:rsidR="00792BDB" w:rsidRPr="003211CB">
        <w:rPr>
          <w:rFonts w:asciiTheme="majorBidi" w:hAnsiTheme="majorBidi" w:cstheme="majorBidi"/>
          <w:i/>
          <w:iCs/>
          <w:sz w:val="24"/>
          <w:szCs w:val="24"/>
        </w:rPr>
        <w:t>ė</w:t>
      </w:r>
      <w:r w:rsidRPr="003211CB">
        <w:rPr>
          <w:rFonts w:asciiTheme="majorBidi" w:hAnsiTheme="majorBidi" w:cstheme="majorBidi"/>
          <w:i/>
          <w:iCs/>
          <w:sz w:val="24"/>
          <w:szCs w:val="24"/>
        </w:rPr>
        <w:t>s veiklos pajam</w:t>
      </w:r>
      <w:r w:rsidR="00792BDB" w:rsidRPr="003211CB">
        <w:rPr>
          <w:rFonts w:asciiTheme="majorBidi" w:hAnsiTheme="majorBidi" w:cstheme="majorBidi"/>
          <w:i/>
          <w:iCs/>
          <w:sz w:val="24"/>
          <w:szCs w:val="24"/>
        </w:rPr>
        <w:t>o</w:t>
      </w:r>
      <w:r w:rsidRPr="003211CB">
        <w:rPr>
          <w:rFonts w:asciiTheme="majorBidi" w:hAnsiTheme="majorBidi" w:cstheme="majorBidi"/>
          <w:i/>
          <w:iCs/>
          <w:sz w:val="24"/>
          <w:szCs w:val="24"/>
        </w:rPr>
        <w:t>s</w:t>
      </w:r>
      <w:r w:rsidR="00B17DEA" w:rsidRPr="003211CB">
        <w:rPr>
          <w:rFonts w:asciiTheme="majorBidi" w:hAnsiTheme="majorBidi" w:cstheme="majorBidi"/>
          <w:i/>
          <w:iCs/>
          <w:sz w:val="24"/>
          <w:szCs w:val="24"/>
        </w:rPr>
        <w:t xml:space="preserve"> ir už kitą veiklą gautos pajamos</w:t>
      </w:r>
      <w:r w:rsidRPr="003211CB">
        <w:rPr>
          <w:rFonts w:asciiTheme="majorBidi" w:hAnsiTheme="majorBidi" w:cstheme="majorBidi"/>
          <w:i/>
          <w:iCs/>
          <w:sz w:val="24"/>
          <w:szCs w:val="24"/>
        </w:rPr>
        <w:t xml:space="preserve"> VRA atvaizd</w:t>
      </w:r>
      <w:r w:rsidR="00792BDB" w:rsidRPr="003211CB">
        <w:rPr>
          <w:rFonts w:asciiTheme="majorBidi" w:hAnsiTheme="majorBidi" w:cstheme="majorBidi"/>
          <w:i/>
          <w:iCs/>
          <w:sz w:val="24"/>
          <w:szCs w:val="24"/>
        </w:rPr>
        <w:t xml:space="preserve">uotos nesivadovaujant  3-iojo VSAFAS nuostatomis.  </w:t>
      </w:r>
    </w:p>
    <w:p w14:paraId="22F0AA3A" w14:textId="77777777" w:rsidR="00792BDB" w:rsidRPr="00A545A4" w:rsidRDefault="00792BDB" w:rsidP="007236FB">
      <w:pPr>
        <w:pStyle w:val="Default"/>
        <w:spacing w:line="276" w:lineRule="auto"/>
        <w:ind w:firstLine="851"/>
        <w:jc w:val="both"/>
        <w:rPr>
          <w:rFonts w:asciiTheme="majorBidi" w:hAnsiTheme="majorBidi" w:cstheme="majorBidi"/>
          <w:color w:val="auto"/>
          <w:sz w:val="16"/>
          <w:szCs w:val="16"/>
        </w:rPr>
      </w:pPr>
    </w:p>
    <w:p w14:paraId="0900D039" w14:textId="77777777" w:rsidR="007A2385" w:rsidRPr="007236FB" w:rsidRDefault="007A2385" w:rsidP="007236FB">
      <w:pPr>
        <w:pStyle w:val="Default"/>
        <w:spacing w:line="276" w:lineRule="auto"/>
        <w:ind w:firstLine="851"/>
        <w:jc w:val="both"/>
        <w:rPr>
          <w:color w:val="auto"/>
        </w:rPr>
      </w:pPr>
      <w:r w:rsidRPr="007236FB">
        <w:rPr>
          <w:color w:val="auto"/>
        </w:rPr>
        <w:t>Pinigų srautų ataskaitoje (PSA) nurodytus likučius paskutinei atas</w:t>
      </w:r>
      <w:r w:rsidR="00BD59F1" w:rsidRPr="007236FB">
        <w:rPr>
          <w:color w:val="auto"/>
        </w:rPr>
        <w:t>kaitinio laikotarpio dienai (2020</w:t>
      </w:r>
      <w:r w:rsidRPr="007236FB">
        <w:rPr>
          <w:color w:val="auto"/>
        </w:rPr>
        <w:t xml:space="preserve">-12-31) sulyginome su FBA, neatitikimų nenustatyta. </w:t>
      </w:r>
    </w:p>
    <w:p w14:paraId="7F40BF58" w14:textId="2B22B691" w:rsidR="007A2385" w:rsidRPr="007236FB" w:rsidRDefault="007A2385" w:rsidP="007236FB">
      <w:pPr>
        <w:pStyle w:val="Default"/>
        <w:shd w:val="clear" w:color="auto" w:fill="FFFFFF" w:themeFill="background1"/>
        <w:spacing w:line="276" w:lineRule="auto"/>
        <w:ind w:firstLine="851"/>
        <w:jc w:val="both"/>
        <w:rPr>
          <w:iCs/>
          <w:color w:val="auto"/>
        </w:rPr>
      </w:pPr>
      <w:r w:rsidRPr="007236FB">
        <w:rPr>
          <w:iCs/>
          <w:color w:val="auto"/>
        </w:rPr>
        <w:t>Finansinių ataskaitų aiškinamajame rašte (20</w:t>
      </w:r>
      <w:r w:rsidR="00BD59F1" w:rsidRPr="007236FB">
        <w:rPr>
          <w:iCs/>
          <w:color w:val="auto"/>
        </w:rPr>
        <w:t>20</w:t>
      </w:r>
      <w:r w:rsidRPr="007236FB">
        <w:rPr>
          <w:iCs/>
          <w:color w:val="auto"/>
        </w:rPr>
        <w:t xml:space="preserve">-12-31) pateikta visa reikalinga informacija,  kaip numato 6-asis viešojo sektoriaus apskaitos ir finansinės atskaitomybės standartas „Finansinių ataskaitų aiškinamasis raštas“. </w:t>
      </w:r>
    </w:p>
    <w:p w14:paraId="2B300A8E" w14:textId="5447BEDC" w:rsidR="00F0461D" w:rsidRDefault="00F0461D" w:rsidP="007236FB">
      <w:pPr>
        <w:pStyle w:val="Default"/>
        <w:shd w:val="clear" w:color="auto" w:fill="FFFFFF" w:themeFill="background1"/>
        <w:spacing w:line="276" w:lineRule="auto"/>
        <w:ind w:firstLine="851"/>
        <w:jc w:val="both"/>
        <w:rPr>
          <w:b/>
          <w:i/>
        </w:rPr>
      </w:pPr>
    </w:p>
    <w:p w14:paraId="5F71D789" w14:textId="101D2E94" w:rsidR="00F258B9" w:rsidRPr="0016148A" w:rsidRDefault="00F258B9" w:rsidP="007236FB">
      <w:pPr>
        <w:pStyle w:val="Default"/>
        <w:shd w:val="clear" w:color="auto" w:fill="FFFFFF" w:themeFill="background1"/>
        <w:spacing w:line="276" w:lineRule="auto"/>
        <w:ind w:firstLine="851"/>
        <w:jc w:val="both"/>
        <w:rPr>
          <w:b/>
          <w:iCs/>
          <w:color w:val="auto"/>
        </w:rPr>
      </w:pPr>
      <w:r w:rsidRPr="0016148A">
        <w:rPr>
          <w:b/>
          <w:iCs/>
          <w:color w:val="auto"/>
        </w:rPr>
        <w:t xml:space="preserve">2.1. </w:t>
      </w:r>
      <w:r w:rsidR="00DF20F9">
        <w:rPr>
          <w:b/>
          <w:iCs/>
          <w:color w:val="auto"/>
        </w:rPr>
        <w:t xml:space="preserve">Nustatytos klaidos </w:t>
      </w:r>
      <w:r w:rsidRPr="0016148A">
        <w:rPr>
          <w:b/>
          <w:iCs/>
          <w:color w:val="auto"/>
        </w:rPr>
        <w:t>atvaizduo</w:t>
      </w:r>
      <w:r w:rsidR="00DF20F9">
        <w:rPr>
          <w:b/>
          <w:iCs/>
          <w:color w:val="auto"/>
        </w:rPr>
        <w:t xml:space="preserve">jant </w:t>
      </w:r>
      <w:r w:rsidRPr="0016148A">
        <w:rPr>
          <w:b/>
          <w:iCs/>
          <w:color w:val="auto"/>
        </w:rPr>
        <w:t>sąnaud</w:t>
      </w:r>
      <w:r w:rsidR="00DF20F9">
        <w:rPr>
          <w:b/>
          <w:iCs/>
          <w:color w:val="auto"/>
        </w:rPr>
        <w:t>a</w:t>
      </w:r>
      <w:r w:rsidRPr="0016148A">
        <w:rPr>
          <w:b/>
          <w:iCs/>
          <w:color w:val="auto"/>
        </w:rPr>
        <w:t>s</w:t>
      </w:r>
    </w:p>
    <w:p w14:paraId="5995CADC" w14:textId="77777777" w:rsidR="00502588" w:rsidRPr="00430175" w:rsidRDefault="00502588" w:rsidP="007236FB">
      <w:pPr>
        <w:pStyle w:val="Default"/>
        <w:shd w:val="clear" w:color="auto" w:fill="FFFFFF" w:themeFill="background1"/>
        <w:spacing w:line="276" w:lineRule="auto"/>
        <w:ind w:firstLine="851"/>
        <w:jc w:val="both"/>
        <w:rPr>
          <w:bCs/>
          <w:iCs/>
          <w:color w:val="auto"/>
          <w:sz w:val="16"/>
          <w:szCs w:val="16"/>
        </w:rPr>
      </w:pPr>
    </w:p>
    <w:p w14:paraId="38316CE6" w14:textId="08A7CE30" w:rsidR="00052F4F" w:rsidRDefault="00DF20F9" w:rsidP="007236FB">
      <w:pPr>
        <w:pStyle w:val="Default"/>
        <w:shd w:val="clear" w:color="auto" w:fill="FFFFFF" w:themeFill="background1"/>
        <w:spacing w:line="276" w:lineRule="auto"/>
        <w:ind w:firstLine="851"/>
        <w:jc w:val="both"/>
        <w:rPr>
          <w:bCs/>
          <w:iCs/>
          <w:color w:val="auto"/>
        </w:rPr>
      </w:pPr>
      <w:r w:rsidRPr="004B53B8">
        <w:rPr>
          <w:i/>
          <w:color w:val="2F5496" w:themeColor="accent5" w:themeShade="BF"/>
        </w:rPr>
        <w:t xml:space="preserve">• </w:t>
      </w:r>
      <w:r w:rsidR="00502588">
        <w:rPr>
          <w:bCs/>
          <w:iCs/>
          <w:color w:val="auto"/>
        </w:rPr>
        <w:t xml:space="preserve">Mokykla į 2020 metų </w:t>
      </w:r>
      <w:r w:rsidR="00A04083">
        <w:rPr>
          <w:bCs/>
          <w:iCs/>
          <w:color w:val="auto"/>
        </w:rPr>
        <w:t>gruodžio mėn. d</w:t>
      </w:r>
      <w:r w:rsidR="00502588">
        <w:rPr>
          <w:bCs/>
          <w:iCs/>
          <w:color w:val="auto"/>
        </w:rPr>
        <w:t xml:space="preserve">arbo užmokesčio </w:t>
      </w:r>
      <w:r w:rsidR="00052F4F">
        <w:rPr>
          <w:bCs/>
          <w:iCs/>
          <w:color w:val="auto"/>
        </w:rPr>
        <w:t xml:space="preserve">ir socialinio draudimo </w:t>
      </w:r>
      <w:r w:rsidR="00502588">
        <w:rPr>
          <w:bCs/>
          <w:iCs/>
          <w:color w:val="auto"/>
        </w:rPr>
        <w:t>sąnaudas</w:t>
      </w:r>
      <w:r w:rsidR="00CF525F">
        <w:rPr>
          <w:bCs/>
          <w:iCs/>
          <w:color w:val="auto"/>
        </w:rPr>
        <w:t>,</w:t>
      </w:r>
      <w:r w:rsidR="00502588">
        <w:rPr>
          <w:bCs/>
          <w:iCs/>
          <w:color w:val="auto"/>
        </w:rPr>
        <w:t xml:space="preserve"> </w:t>
      </w:r>
      <w:r w:rsidR="00CF525F">
        <w:rPr>
          <w:bCs/>
          <w:iCs/>
          <w:color w:val="auto"/>
        </w:rPr>
        <w:t xml:space="preserve">neturint tam teisinio pagrindo, </w:t>
      </w:r>
      <w:r w:rsidR="00502588">
        <w:rPr>
          <w:bCs/>
          <w:iCs/>
          <w:color w:val="auto"/>
        </w:rPr>
        <w:t>įtraukė 12</w:t>
      </w:r>
      <w:r w:rsidR="00052F4F">
        <w:rPr>
          <w:bCs/>
          <w:iCs/>
          <w:color w:val="auto"/>
        </w:rPr>
        <w:t xml:space="preserve">18,00 </w:t>
      </w:r>
      <w:r w:rsidR="00502588">
        <w:rPr>
          <w:bCs/>
          <w:iCs/>
          <w:color w:val="auto"/>
        </w:rPr>
        <w:t>Eur (dviejų vidutinio darbo užmokesčio išeitinę išmoką atleistai darbuotojai G.T.)</w:t>
      </w:r>
      <w:r w:rsidR="001E557D">
        <w:rPr>
          <w:bCs/>
          <w:iCs/>
          <w:color w:val="auto"/>
        </w:rPr>
        <w:t>,</w:t>
      </w:r>
      <w:r w:rsidR="00502588">
        <w:rPr>
          <w:bCs/>
          <w:iCs/>
          <w:color w:val="auto"/>
        </w:rPr>
        <w:t xml:space="preserve"> nes </w:t>
      </w:r>
      <w:r w:rsidR="00A04083">
        <w:rPr>
          <w:bCs/>
          <w:iCs/>
          <w:color w:val="auto"/>
        </w:rPr>
        <w:t xml:space="preserve">tik </w:t>
      </w:r>
      <w:r w:rsidR="00A04083" w:rsidRPr="001E557D">
        <w:rPr>
          <w:bCs/>
          <w:iCs/>
          <w:color w:val="auto"/>
          <w:u w:val="single"/>
        </w:rPr>
        <w:t>2021 m. vasario 1 d.</w:t>
      </w:r>
      <w:r w:rsidR="00A04083" w:rsidRPr="00F258B9">
        <w:rPr>
          <w:bCs/>
          <w:iCs/>
          <w:color w:val="auto"/>
        </w:rPr>
        <w:t xml:space="preserve"> </w:t>
      </w:r>
      <w:r w:rsidR="00F258B9">
        <w:rPr>
          <w:bCs/>
          <w:iCs/>
          <w:color w:val="auto"/>
        </w:rPr>
        <w:t>ga</w:t>
      </w:r>
      <w:r w:rsidR="001E557D">
        <w:rPr>
          <w:bCs/>
          <w:iCs/>
          <w:color w:val="auto"/>
        </w:rPr>
        <w:t>utas</w:t>
      </w:r>
      <w:r w:rsidR="00F258B9">
        <w:rPr>
          <w:bCs/>
          <w:iCs/>
          <w:color w:val="auto"/>
        </w:rPr>
        <w:t xml:space="preserve"> </w:t>
      </w:r>
      <w:r w:rsidR="00CF525F">
        <w:rPr>
          <w:bCs/>
          <w:iCs/>
          <w:color w:val="auto"/>
        </w:rPr>
        <w:t>D</w:t>
      </w:r>
      <w:r w:rsidR="00F258B9">
        <w:rPr>
          <w:bCs/>
          <w:iCs/>
          <w:color w:val="auto"/>
        </w:rPr>
        <w:t>arbo ginčų komisijos sprendim</w:t>
      </w:r>
      <w:r w:rsidR="001E557D">
        <w:rPr>
          <w:bCs/>
          <w:iCs/>
          <w:color w:val="auto"/>
        </w:rPr>
        <w:t>as</w:t>
      </w:r>
      <w:r w:rsidR="00F258B9">
        <w:rPr>
          <w:rStyle w:val="Puslapioinaosnuoroda"/>
          <w:bCs/>
          <w:iCs/>
          <w:color w:val="auto"/>
        </w:rPr>
        <w:footnoteReference w:id="12"/>
      </w:r>
      <w:r w:rsidR="00502588">
        <w:rPr>
          <w:bCs/>
          <w:iCs/>
          <w:color w:val="auto"/>
        </w:rPr>
        <w:t xml:space="preserve"> dėl išeitinės išmokos išmokėjimo. </w:t>
      </w:r>
    </w:p>
    <w:p w14:paraId="0329C2E2" w14:textId="2A868B68" w:rsidR="00A04083" w:rsidRDefault="00A04083" w:rsidP="007236FB">
      <w:pPr>
        <w:pStyle w:val="Default"/>
        <w:shd w:val="clear" w:color="auto" w:fill="FFFFFF" w:themeFill="background1"/>
        <w:spacing w:line="276" w:lineRule="auto"/>
        <w:ind w:firstLine="851"/>
        <w:jc w:val="both"/>
        <w:rPr>
          <w:bCs/>
          <w:iCs/>
          <w:color w:val="auto"/>
        </w:rPr>
      </w:pPr>
      <w:r>
        <w:rPr>
          <w:bCs/>
          <w:iCs/>
          <w:color w:val="auto"/>
        </w:rPr>
        <w:t xml:space="preserve">Dėl </w:t>
      </w:r>
      <w:r w:rsidR="00CF525F">
        <w:rPr>
          <w:bCs/>
          <w:iCs/>
          <w:color w:val="auto"/>
        </w:rPr>
        <w:t>išankstinio</w:t>
      </w:r>
      <w:r w:rsidR="00052F4F">
        <w:rPr>
          <w:bCs/>
          <w:iCs/>
          <w:color w:val="auto"/>
        </w:rPr>
        <w:t xml:space="preserve"> </w:t>
      </w:r>
      <w:r>
        <w:rPr>
          <w:bCs/>
          <w:iCs/>
          <w:color w:val="auto"/>
        </w:rPr>
        <w:t>sąnaudų priskaitymo, Mokyklos FAR ir VRA ataskaitos</w:t>
      </w:r>
      <w:r w:rsidR="001E557D">
        <w:rPr>
          <w:bCs/>
          <w:iCs/>
          <w:color w:val="auto"/>
        </w:rPr>
        <w:t xml:space="preserve"> pagal 2020 m. gruodžio 31 d. duomenis</w:t>
      </w:r>
      <w:r>
        <w:rPr>
          <w:bCs/>
          <w:iCs/>
          <w:color w:val="auto"/>
        </w:rPr>
        <w:t xml:space="preserve"> pateiktos neteisingos. </w:t>
      </w:r>
    </w:p>
    <w:p w14:paraId="6AA43978" w14:textId="77777777" w:rsidR="00502588" w:rsidRPr="00502588" w:rsidRDefault="00502588" w:rsidP="007236FB">
      <w:pPr>
        <w:pStyle w:val="Default"/>
        <w:shd w:val="clear" w:color="auto" w:fill="FFFFFF" w:themeFill="background1"/>
        <w:spacing w:line="276" w:lineRule="auto"/>
        <w:ind w:firstLine="851"/>
        <w:jc w:val="both"/>
        <w:rPr>
          <w:bCs/>
          <w:iCs/>
          <w:color w:val="auto"/>
          <w:sz w:val="8"/>
          <w:szCs w:val="8"/>
        </w:rPr>
      </w:pPr>
    </w:p>
    <w:p w14:paraId="32E20E17" w14:textId="4784BDF5" w:rsidR="00502588" w:rsidRDefault="00502588" w:rsidP="00502588">
      <w:pPr>
        <w:shd w:val="clear" w:color="auto" w:fill="E8EFF4"/>
        <w:tabs>
          <w:tab w:val="left" w:pos="900"/>
        </w:tabs>
        <w:spacing w:after="0"/>
        <w:contextualSpacing/>
        <w:jc w:val="both"/>
        <w:rPr>
          <w:rFonts w:ascii="Times New Roman" w:hAnsi="Times New Roman" w:cs="Times New Roman"/>
          <w:i/>
          <w:sz w:val="24"/>
          <w:szCs w:val="24"/>
        </w:rPr>
      </w:pPr>
      <w:r w:rsidRPr="003211CB">
        <w:rPr>
          <w:rFonts w:ascii="Times New Roman" w:hAnsi="Times New Roman" w:cs="Times New Roman"/>
          <w:i/>
          <w:sz w:val="24"/>
          <w:szCs w:val="24"/>
        </w:rPr>
        <w:t xml:space="preserve">        </w:t>
      </w:r>
      <w:r w:rsidRPr="003211CB">
        <w:rPr>
          <w:rFonts w:ascii="Times New Roman" w:hAnsi="Times New Roman" w:cs="Times New Roman"/>
          <w:b/>
          <w:i/>
        </w:rPr>
        <w:t>Pastebėjimas</w:t>
      </w:r>
      <w:r w:rsidR="00A545A4">
        <w:rPr>
          <w:rFonts w:ascii="Times New Roman" w:hAnsi="Times New Roman" w:cs="Times New Roman"/>
          <w:b/>
          <w:i/>
        </w:rPr>
        <w:t>.</w:t>
      </w:r>
      <w:r w:rsidR="00A545A4">
        <w:rPr>
          <w:rFonts w:ascii="Times New Roman" w:hAnsi="Times New Roman" w:cs="Times New Roman"/>
          <w:i/>
          <w:sz w:val="24"/>
          <w:szCs w:val="24"/>
        </w:rPr>
        <w:t xml:space="preserve"> </w:t>
      </w:r>
      <w:r w:rsidR="009D6929" w:rsidRPr="003211CB">
        <w:rPr>
          <w:rFonts w:ascii="Times New Roman" w:hAnsi="Times New Roman" w:cs="Times New Roman"/>
          <w:i/>
          <w:sz w:val="24"/>
          <w:szCs w:val="24"/>
        </w:rPr>
        <w:t>D</w:t>
      </w:r>
      <w:r w:rsidR="0016148A" w:rsidRPr="003211CB">
        <w:rPr>
          <w:rFonts w:ascii="Times New Roman" w:hAnsi="Times New Roman" w:cs="Times New Roman"/>
          <w:i/>
          <w:sz w:val="24"/>
          <w:szCs w:val="24"/>
        </w:rPr>
        <w:t xml:space="preserve">ėl išankstinio </w:t>
      </w:r>
      <w:r w:rsidR="009D6929" w:rsidRPr="003211CB">
        <w:rPr>
          <w:rFonts w:ascii="Times New Roman" w:hAnsi="Times New Roman" w:cs="Times New Roman"/>
          <w:i/>
          <w:sz w:val="24"/>
          <w:szCs w:val="24"/>
        </w:rPr>
        <w:t>sąnaudų priskyrimo 2020 metams, Mokykla padidino trumpalaikius įsiskolinimus 2020 m. gruodžio 31 d.</w:t>
      </w:r>
      <w:r w:rsidRPr="003211CB">
        <w:rPr>
          <w:rFonts w:ascii="Times New Roman" w:hAnsi="Times New Roman" w:cs="Times New Roman"/>
          <w:i/>
          <w:sz w:val="24"/>
          <w:szCs w:val="24"/>
        </w:rPr>
        <w:t xml:space="preserve"> </w:t>
      </w:r>
    </w:p>
    <w:p w14:paraId="68D68A43" w14:textId="77777777" w:rsidR="003211CB" w:rsidRPr="003211CB" w:rsidRDefault="003211CB" w:rsidP="00502588">
      <w:pPr>
        <w:shd w:val="clear" w:color="auto" w:fill="E8EFF4"/>
        <w:tabs>
          <w:tab w:val="left" w:pos="900"/>
        </w:tabs>
        <w:spacing w:after="0"/>
        <w:contextualSpacing/>
        <w:jc w:val="both"/>
        <w:rPr>
          <w:rFonts w:ascii="Times New Roman" w:hAnsi="Times New Roman" w:cs="Times New Roman"/>
          <w:i/>
          <w:sz w:val="8"/>
          <w:szCs w:val="8"/>
        </w:rPr>
      </w:pPr>
    </w:p>
    <w:p w14:paraId="63B409E8" w14:textId="77777777" w:rsidR="00DF20F9" w:rsidRPr="00A545A4" w:rsidRDefault="00DF20F9" w:rsidP="007236FB">
      <w:pPr>
        <w:pStyle w:val="Default"/>
        <w:shd w:val="clear" w:color="auto" w:fill="FFFFFF" w:themeFill="background1"/>
        <w:spacing w:line="276" w:lineRule="auto"/>
        <w:ind w:firstLine="851"/>
        <w:jc w:val="both"/>
        <w:rPr>
          <w:bCs/>
          <w:iCs/>
          <w:sz w:val="16"/>
          <w:szCs w:val="16"/>
        </w:rPr>
      </w:pPr>
    </w:p>
    <w:p w14:paraId="60792CFF" w14:textId="7F503E6C" w:rsidR="00E81F66" w:rsidRDefault="00DF20F9" w:rsidP="007236FB">
      <w:pPr>
        <w:pStyle w:val="Default"/>
        <w:shd w:val="clear" w:color="auto" w:fill="FFFFFF" w:themeFill="background1"/>
        <w:spacing w:line="276" w:lineRule="auto"/>
        <w:ind w:firstLine="851"/>
        <w:jc w:val="both"/>
        <w:rPr>
          <w:bCs/>
          <w:iCs/>
        </w:rPr>
      </w:pPr>
      <w:r w:rsidRPr="004B53B8">
        <w:rPr>
          <w:i/>
          <w:color w:val="2F5496" w:themeColor="accent5" w:themeShade="BF"/>
        </w:rPr>
        <w:t xml:space="preserve">• </w:t>
      </w:r>
      <w:r w:rsidRPr="00DF20F9">
        <w:rPr>
          <w:bCs/>
          <w:iCs/>
        </w:rPr>
        <w:t>Atliekant audito procedūras</w:t>
      </w:r>
      <w:r>
        <w:rPr>
          <w:bCs/>
          <w:iCs/>
        </w:rPr>
        <w:t xml:space="preserve"> ilgalaikio materialaus turto srityje nustatyti neatitikimai ilgalaikio turto </w:t>
      </w:r>
      <w:r w:rsidR="00E81F66">
        <w:rPr>
          <w:bCs/>
          <w:iCs/>
        </w:rPr>
        <w:t>nusidėvėjimo skaičiavime</w:t>
      </w:r>
      <w:r w:rsidR="003211CB">
        <w:rPr>
          <w:bCs/>
          <w:iCs/>
        </w:rPr>
        <w:t>.</w:t>
      </w:r>
      <w:r w:rsidR="00E81F66">
        <w:rPr>
          <w:bCs/>
          <w:iCs/>
        </w:rPr>
        <w:t xml:space="preserve"> </w:t>
      </w:r>
      <w:r w:rsidR="00E81F66" w:rsidRPr="006A5E7E">
        <w:rPr>
          <w:bCs/>
          <w:i/>
          <w:iCs/>
        </w:rPr>
        <w:t>Pvz.:</w:t>
      </w:r>
      <w:r w:rsidR="00E81F66">
        <w:rPr>
          <w:bCs/>
          <w:iCs/>
        </w:rPr>
        <w:t xml:space="preserve"> </w:t>
      </w:r>
    </w:p>
    <w:p w14:paraId="44ADAD6B" w14:textId="4477BE81" w:rsidR="00E81F66" w:rsidRPr="00E81F66" w:rsidRDefault="00017C50" w:rsidP="007236FB">
      <w:pPr>
        <w:pStyle w:val="Default"/>
        <w:shd w:val="clear" w:color="auto" w:fill="FFFFFF" w:themeFill="background1"/>
        <w:spacing w:line="276" w:lineRule="auto"/>
        <w:ind w:firstLine="851"/>
        <w:jc w:val="both"/>
        <w:rPr>
          <w:bCs/>
          <w:i/>
        </w:rPr>
      </w:pPr>
      <w:r>
        <w:rPr>
          <w:bCs/>
          <w:i/>
        </w:rPr>
        <w:t xml:space="preserve">- </w:t>
      </w:r>
      <w:r w:rsidR="00E81F66" w:rsidRPr="00E81F66">
        <w:rPr>
          <w:bCs/>
          <w:i/>
        </w:rPr>
        <w:t>Universal</w:t>
      </w:r>
      <w:r w:rsidR="00EB026D">
        <w:rPr>
          <w:bCs/>
          <w:i/>
        </w:rPr>
        <w:t>iai</w:t>
      </w:r>
      <w:r w:rsidR="00E81F66" w:rsidRPr="00E81F66">
        <w:rPr>
          <w:bCs/>
          <w:i/>
        </w:rPr>
        <w:t xml:space="preserve"> dirbtinės dangos sporto aikštel</w:t>
      </w:r>
      <w:r w:rsidR="00EB026D">
        <w:rPr>
          <w:bCs/>
          <w:i/>
        </w:rPr>
        <w:t xml:space="preserve">ei, </w:t>
      </w:r>
      <w:r w:rsidR="00E81F66">
        <w:rPr>
          <w:bCs/>
          <w:i/>
        </w:rPr>
        <w:t xml:space="preserve"> inventorinis </w:t>
      </w:r>
      <w:r w:rsidR="00E81F66" w:rsidRPr="00E81F66">
        <w:rPr>
          <w:bCs/>
          <w:i/>
        </w:rPr>
        <w:t>Nr. 131=IT-310</w:t>
      </w:r>
      <w:r w:rsidR="00EB026D">
        <w:rPr>
          <w:bCs/>
          <w:i/>
        </w:rPr>
        <w:t xml:space="preserve">3, </w:t>
      </w:r>
      <w:r w:rsidR="00E81F66">
        <w:rPr>
          <w:bCs/>
          <w:i/>
        </w:rPr>
        <w:t>įsigijimo vertė 46658,45 Eur</w:t>
      </w:r>
      <w:r w:rsidR="003211CB">
        <w:rPr>
          <w:bCs/>
          <w:i/>
        </w:rPr>
        <w:t>,</w:t>
      </w:r>
      <w:r w:rsidR="00EB026D">
        <w:rPr>
          <w:bCs/>
          <w:i/>
        </w:rPr>
        <w:t xml:space="preserve"> nuo 2017 m. </w:t>
      </w:r>
      <w:r w:rsidR="00E81F66">
        <w:rPr>
          <w:bCs/>
          <w:i/>
        </w:rPr>
        <w:t>nustatytas klaidingas nusidėvėjimo skaičiavimas</w:t>
      </w:r>
      <w:r w:rsidR="00EB026D">
        <w:rPr>
          <w:bCs/>
          <w:i/>
        </w:rPr>
        <w:t>. Šiam turtui iki 2021-03-31 nusidėvėjimo</w:t>
      </w:r>
      <w:r w:rsidR="006F192E">
        <w:rPr>
          <w:bCs/>
          <w:i/>
        </w:rPr>
        <w:t xml:space="preserve"> sąnaudų</w:t>
      </w:r>
      <w:r w:rsidR="00EB026D">
        <w:rPr>
          <w:bCs/>
          <w:i/>
        </w:rPr>
        <w:t xml:space="preserve"> apskaičiuota 9,4 tūkst. Eur daugiau.  </w:t>
      </w:r>
    </w:p>
    <w:p w14:paraId="62B223BB" w14:textId="0CA52F53" w:rsidR="00BF288A" w:rsidRPr="00BF288A" w:rsidRDefault="00017C50" w:rsidP="007236FB">
      <w:pPr>
        <w:pStyle w:val="Default"/>
        <w:shd w:val="clear" w:color="auto" w:fill="FFFFFF" w:themeFill="background1"/>
        <w:spacing w:line="276" w:lineRule="auto"/>
        <w:ind w:firstLine="851"/>
        <w:jc w:val="both"/>
        <w:rPr>
          <w:bCs/>
          <w:i/>
        </w:rPr>
      </w:pPr>
      <w:r>
        <w:rPr>
          <w:bCs/>
          <w:i/>
        </w:rPr>
        <w:t xml:space="preserve">- </w:t>
      </w:r>
      <w:r w:rsidR="00BF288A">
        <w:rPr>
          <w:bCs/>
          <w:i/>
        </w:rPr>
        <w:t>Mokyklos pastatui</w:t>
      </w:r>
      <w:r w:rsidR="003211CB">
        <w:rPr>
          <w:bCs/>
          <w:i/>
        </w:rPr>
        <w:t>,</w:t>
      </w:r>
      <w:r w:rsidR="00BF288A">
        <w:rPr>
          <w:bCs/>
          <w:i/>
        </w:rPr>
        <w:t xml:space="preserve"> inventorinis Nr. 1</w:t>
      </w:r>
      <w:r w:rsidR="003211CB">
        <w:rPr>
          <w:bCs/>
          <w:i/>
        </w:rPr>
        <w:t>,</w:t>
      </w:r>
      <w:r w:rsidR="00BF288A">
        <w:rPr>
          <w:bCs/>
          <w:i/>
        </w:rPr>
        <w:t xml:space="preserve"> įsigijimo vertė 565698,70 Eur</w:t>
      </w:r>
      <w:r w:rsidR="003211CB">
        <w:rPr>
          <w:bCs/>
          <w:i/>
        </w:rPr>
        <w:t>,</w:t>
      </w:r>
      <w:r w:rsidR="006F192E">
        <w:rPr>
          <w:bCs/>
          <w:i/>
        </w:rPr>
        <w:t xml:space="preserve"> nuo 2019 m.</w:t>
      </w:r>
      <w:r w:rsidR="006F192E" w:rsidRPr="006F192E">
        <w:rPr>
          <w:bCs/>
          <w:i/>
        </w:rPr>
        <w:t xml:space="preserve"> </w:t>
      </w:r>
      <w:r w:rsidR="006F192E">
        <w:rPr>
          <w:bCs/>
          <w:i/>
        </w:rPr>
        <w:t xml:space="preserve">iki 2021-03-31 nusidėvėjimo sąnaudų apskaičiuota 3,2 tūkst. Eur mažiau.   </w:t>
      </w:r>
    </w:p>
    <w:p w14:paraId="596D96F1" w14:textId="77777777" w:rsidR="00E81F66" w:rsidRPr="00A545A4" w:rsidRDefault="00E81F66" w:rsidP="00E81F66">
      <w:pPr>
        <w:spacing w:after="0" w:line="276" w:lineRule="auto"/>
        <w:ind w:firstLine="851"/>
        <w:jc w:val="both"/>
        <w:rPr>
          <w:rFonts w:ascii="Times New Roman" w:hAnsi="Times New Roman" w:cs="Times New Roman"/>
          <w:bCs/>
          <w:iCs/>
          <w:sz w:val="12"/>
          <w:szCs w:val="12"/>
        </w:rPr>
      </w:pPr>
    </w:p>
    <w:p w14:paraId="59806234" w14:textId="03E50766" w:rsidR="006F192E" w:rsidRPr="003211CB" w:rsidRDefault="006F192E" w:rsidP="006F192E">
      <w:pPr>
        <w:shd w:val="clear" w:color="auto" w:fill="E8EFF4"/>
        <w:tabs>
          <w:tab w:val="left" w:pos="900"/>
        </w:tabs>
        <w:spacing w:after="0"/>
        <w:contextualSpacing/>
        <w:jc w:val="both"/>
        <w:rPr>
          <w:rFonts w:ascii="Times New Roman" w:hAnsi="Times New Roman" w:cs="Times New Roman"/>
          <w:i/>
          <w:sz w:val="24"/>
          <w:szCs w:val="24"/>
        </w:rPr>
      </w:pPr>
      <w:r w:rsidRPr="003211CB">
        <w:rPr>
          <w:rFonts w:ascii="Times New Roman" w:hAnsi="Times New Roman" w:cs="Times New Roman"/>
          <w:i/>
          <w:sz w:val="24"/>
          <w:szCs w:val="24"/>
        </w:rPr>
        <w:t xml:space="preserve">        </w:t>
      </w:r>
      <w:r w:rsidRPr="003211CB">
        <w:rPr>
          <w:rFonts w:ascii="Times New Roman" w:hAnsi="Times New Roman" w:cs="Times New Roman"/>
          <w:b/>
          <w:i/>
        </w:rPr>
        <w:t>Pastebėjimas</w:t>
      </w:r>
      <w:r w:rsidR="00A545A4">
        <w:rPr>
          <w:rFonts w:ascii="Times New Roman" w:hAnsi="Times New Roman" w:cs="Times New Roman"/>
          <w:b/>
          <w:i/>
        </w:rPr>
        <w:t>.</w:t>
      </w:r>
      <w:r w:rsidRPr="003211CB">
        <w:rPr>
          <w:rFonts w:ascii="Times New Roman" w:hAnsi="Times New Roman" w:cs="Times New Roman"/>
          <w:i/>
          <w:sz w:val="24"/>
          <w:szCs w:val="24"/>
        </w:rPr>
        <w:t xml:space="preserve"> Dėl klaidingo skaičiavimo VRA B.II „Nusidėvėjimo ir amortizacijos sąnaudos“ nuo 2017 m. atvaizduotos neteisingai. </w:t>
      </w:r>
    </w:p>
    <w:p w14:paraId="2D444E3E" w14:textId="77777777" w:rsidR="006F192E" w:rsidRPr="004B1230" w:rsidRDefault="006F192E" w:rsidP="006F192E">
      <w:pPr>
        <w:shd w:val="clear" w:color="auto" w:fill="E8EFF4"/>
        <w:tabs>
          <w:tab w:val="left" w:pos="900"/>
        </w:tabs>
        <w:spacing w:after="0"/>
        <w:contextualSpacing/>
        <w:jc w:val="both"/>
        <w:rPr>
          <w:rFonts w:ascii="Times New Roman" w:eastAsia="Calibri" w:hAnsi="Times New Roman" w:cs="Times New Roman"/>
          <w:i/>
          <w:sz w:val="8"/>
          <w:szCs w:val="8"/>
          <w:lang w:eastAsia="lt-LT"/>
        </w:rPr>
      </w:pPr>
    </w:p>
    <w:p w14:paraId="46B28207" w14:textId="77777777" w:rsidR="00A545A4" w:rsidRPr="00A545A4" w:rsidRDefault="00A545A4" w:rsidP="00E81F66">
      <w:pPr>
        <w:spacing w:after="0" w:line="276" w:lineRule="auto"/>
        <w:ind w:firstLine="851"/>
        <w:jc w:val="both"/>
        <w:rPr>
          <w:rFonts w:ascii="Times New Roman" w:hAnsi="Times New Roman" w:cs="Times New Roman"/>
          <w:bCs/>
          <w:i/>
          <w:color w:val="1F4E79" w:themeColor="accent1" w:themeShade="80"/>
          <w:sz w:val="8"/>
          <w:szCs w:val="8"/>
        </w:rPr>
      </w:pPr>
    </w:p>
    <w:p w14:paraId="12F1FDF3" w14:textId="71C8FD83" w:rsidR="00430175" w:rsidRPr="00430175" w:rsidRDefault="00430175" w:rsidP="00E81F66">
      <w:pPr>
        <w:spacing w:after="0" w:line="276" w:lineRule="auto"/>
        <w:ind w:firstLine="851"/>
        <w:jc w:val="both"/>
        <w:rPr>
          <w:rFonts w:ascii="Times New Roman" w:hAnsi="Times New Roman" w:cs="Times New Roman"/>
          <w:bCs/>
          <w:i/>
          <w:color w:val="1F4E79" w:themeColor="accent1" w:themeShade="80"/>
          <w:sz w:val="24"/>
          <w:szCs w:val="24"/>
        </w:rPr>
      </w:pPr>
      <w:r w:rsidRPr="00430175">
        <w:rPr>
          <w:rFonts w:ascii="Times New Roman" w:hAnsi="Times New Roman" w:cs="Times New Roman"/>
          <w:bCs/>
          <w:i/>
          <w:color w:val="1F4E79" w:themeColor="accent1" w:themeShade="80"/>
          <w:sz w:val="24"/>
          <w:szCs w:val="24"/>
        </w:rPr>
        <w:t>Norime pastebėti, kad šiuo klausimu teikti pastebėjimai ir rekomendacijos Mokyklai buvo išdėstytos Savivaldybės administracijos centralizuoto vidaus audito skyriaus 2018 m. birželio 18 d.  audito ataskaitoje Nr. (26.4)-3-4.</w:t>
      </w:r>
    </w:p>
    <w:p w14:paraId="4EE90E09" w14:textId="77777777" w:rsidR="006F192E" w:rsidRPr="007236FB" w:rsidRDefault="006F192E" w:rsidP="007236FB">
      <w:pPr>
        <w:pStyle w:val="Default"/>
        <w:shd w:val="clear" w:color="auto" w:fill="FFFFFF" w:themeFill="background1"/>
        <w:spacing w:line="276" w:lineRule="auto"/>
        <w:ind w:firstLine="851"/>
        <w:jc w:val="both"/>
        <w:rPr>
          <w:b/>
          <w:i/>
        </w:rPr>
      </w:pPr>
    </w:p>
    <w:p w14:paraId="51667CDD" w14:textId="3E5C6CAC" w:rsidR="00E61F5E" w:rsidRPr="001C64BA" w:rsidRDefault="00E61F5E" w:rsidP="00E61F5E">
      <w:pPr>
        <w:autoSpaceDE w:val="0"/>
        <w:autoSpaceDN w:val="0"/>
        <w:adjustRightInd w:val="0"/>
        <w:spacing w:after="0" w:line="240" w:lineRule="auto"/>
        <w:ind w:firstLine="851"/>
        <w:jc w:val="both"/>
        <w:rPr>
          <w:b/>
          <w:bCs/>
          <w:i/>
          <w:iCs/>
        </w:rPr>
      </w:pPr>
      <w:r w:rsidRPr="001C64BA">
        <w:rPr>
          <w:rFonts w:ascii="TimesNewRomanPS-BoldMT" w:hAnsi="TimesNewRomanPS-BoldMT" w:cs="TimesNewRomanPS-BoldMT"/>
          <w:b/>
          <w:bCs/>
          <w:sz w:val="24"/>
          <w:szCs w:val="24"/>
        </w:rPr>
        <w:lastRenderedPageBreak/>
        <w:t xml:space="preserve">3. </w:t>
      </w:r>
      <w:r>
        <w:rPr>
          <w:rFonts w:ascii="TimesNewRomanPS-BoldMT" w:hAnsi="TimesNewRomanPS-BoldMT" w:cs="TimesNewRomanPS-BoldMT"/>
          <w:b/>
          <w:bCs/>
          <w:sz w:val="24"/>
          <w:szCs w:val="24"/>
        </w:rPr>
        <w:t>D</w:t>
      </w:r>
      <w:r w:rsidRPr="001C64BA">
        <w:rPr>
          <w:rFonts w:ascii="TimesNewRomanPS-BoldMT" w:hAnsi="TimesNewRomanPS-BoldMT" w:cs="TimesNewRomanPS-BoldMT"/>
          <w:b/>
          <w:bCs/>
          <w:sz w:val="24"/>
          <w:szCs w:val="24"/>
        </w:rPr>
        <w:t>ėl biudžeto lėšų naudojimo</w:t>
      </w:r>
      <w:r>
        <w:rPr>
          <w:rFonts w:ascii="TimesNewRomanPS-BoldMT" w:hAnsi="TimesNewRomanPS-BoldMT" w:cs="TimesNewRomanPS-BoldMT"/>
          <w:b/>
          <w:bCs/>
          <w:sz w:val="24"/>
          <w:szCs w:val="24"/>
        </w:rPr>
        <w:t>,</w:t>
      </w:r>
      <w:r w:rsidRPr="001C64BA">
        <w:rPr>
          <w:rFonts w:ascii="TimesNewRomanPS-BoldMT" w:hAnsi="TimesNewRomanPS-BoldMT" w:cs="TimesNewRomanPS-BoldMT"/>
          <w:b/>
          <w:bCs/>
          <w:sz w:val="24"/>
          <w:szCs w:val="24"/>
        </w:rPr>
        <w:t xml:space="preserve"> turto valdymo</w:t>
      </w:r>
      <w:r w:rsidR="003211CB">
        <w:rPr>
          <w:rFonts w:ascii="TimesNewRomanPS-BoldMT" w:hAnsi="TimesNewRomanPS-BoldMT" w:cs="TimesNewRomanPS-BoldMT"/>
          <w:b/>
          <w:bCs/>
          <w:sz w:val="24"/>
          <w:szCs w:val="24"/>
        </w:rPr>
        <w:t>, naudojimo</w:t>
      </w:r>
      <w:r w:rsidRPr="001C64BA">
        <w:rPr>
          <w:rFonts w:ascii="TimesNewRomanPS-BoldMT" w:hAnsi="TimesNewRomanPS-BoldMT" w:cs="TimesNewRomanPS-BoldMT"/>
          <w:b/>
          <w:bCs/>
          <w:sz w:val="24"/>
          <w:szCs w:val="24"/>
        </w:rPr>
        <w:t xml:space="preserve"> ir disponavimo</w:t>
      </w:r>
      <w:r>
        <w:rPr>
          <w:rFonts w:ascii="TimesNewRomanPS-BoldMT" w:hAnsi="TimesNewRomanPS-BoldMT" w:cs="TimesNewRomanPS-BoldMT"/>
          <w:b/>
          <w:bCs/>
          <w:sz w:val="24"/>
          <w:szCs w:val="24"/>
        </w:rPr>
        <w:t xml:space="preserve"> </w:t>
      </w:r>
      <w:r w:rsidRPr="001C64BA">
        <w:rPr>
          <w:rFonts w:ascii="TimesNewRomanPS-BoldMT" w:hAnsi="TimesNewRomanPS-BoldMT" w:cs="TimesNewRomanPS-BoldMT"/>
          <w:b/>
          <w:bCs/>
          <w:sz w:val="24"/>
          <w:szCs w:val="24"/>
        </w:rPr>
        <w:t>juo teisėtumo</w:t>
      </w:r>
    </w:p>
    <w:p w14:paraId="454EA0BF" w14:textId="77777777" w:rsidR="007C56D9" w:rsidRPr="006A469D" w:rsidRDefault="007C56D9" w:rsidP="007C56D9">
      <w:pPr>
        <w:pStyle w:val="Default"/>
        <w:spacing w:line="276" w:lineRule="auto"/>
        <w:ind w:left="1211"/>
        <w:jc w:val="both"/>
        <w:rPr>
          <w:b/>
          <w:color w:val="auto"/>
          <w:sz w:val="16"/>
          <w:szCs w:val="16"/>
        </w:rPr>
      </w:pPr>
    </w:p>
    <w:p w14:paraId="74798837" w14:textId="2AD0BA40" w:rsidR="007C56D9" w:rsidRPr="00722B38" w:rsidRDefault="007C56D9" w:rsidP="007C56D9">
      <w:pPr>
        <w:spacing w:after="0" w:line="276" w:lineRule="auto"/>
        <w:ind w:firstLine="851"/>
        <w:jc w:val="both"/>
        <w:rPr>
          <w:rFonts w:ascii="Times New Roman" w:hAnsi="Times New Roman" w:cs="Times New Roman"/>
          <w:b/>
          <w:iCs/>
          <w:sz w:val="24"/>
          <w:szCs w:val="24"/>
        </w:rPr>
      </w:pPr>
      <w:r w:rsidRPr="00722B38">
        <w:rPr>
          <w:rFonts w:ascii="Times New Roman" w:hAnsi="Times New Roman" w:cs="Times New Roman"/>
          <w:b/>
          <w:iCs/>
          <w:sz w:val="24"/>
          <w:szCs w:val="24"/>
        </w:rPr>
        <w:t xml:space="preserve">3.1. </w:t>
      </w:r>
      <w:r w:rsidR="00BC4280" w:rsidRPr="00722B38">
        <w:rPr>
          <w:rFonts w:ascii="Times New Roman" w:hAnsi="Times New Roman" w:cs="Times New Roman"/>
          <w:b/>
          <w:iCs/>
          <w:sz w:val="24"/>
          <w:szCs w:val="24"/>
        </w:rPr>
        <w:t>Dėl ilgalaikio ma</w:t>
      </w:r>
      <w:r w:rsidR="00AD361C" w:rsidRPr="00722B38">
        <w:rPr>
          <w:rFonts w:ascii="Times New Roman" w:hAnsi="Times New Roman" w:cs="Times New Roman"/>
          <w:b/>
          <w:iCs/>
          <w:sz w:val="24"/>
          <w:szCs w:val="24"/>
        </w:rPr>
        <w:t xml:space="preserve">terialiojo turto </w:t>
      </w:r>
      <w:r w:rsidR="00526B54" w:rsidRPr="00722B38">
        <w:rPr>
          <w:rFonts w:ascii="Times New Roman" w:hAnsi="Times New Roman" w:cs="Times New Roman"/>
          <w:b/>
          <w:iCs/>
          <w:sz w:val="24"/>
          <w:szCs w:val="24"/>
        </w:rPr>
        <w:t>apskaitos</w:t>
      </w:r>
      <w:r w:rsidR="00E61F5E" w:rsidRPr="00722B38">
        <w:rPr>
          <w:rFonts w:ascii="Times New Roman" w:hAnsi="Times New Roman" w:cs="Times New Roman"/>
          <w:b/>
          <w:iCs/>
          <w:sz w:val="24"/>
          <w:szCs w:val="24"/>
        </w:rPr>
        <w:t xml:space="preserve">  </w:t>
      </w:r>
    </w:p>
    <w:p w14:paraId="3726A257" w14:textId="77777777" w:rsidR="00D05718" w:rsidRPr="00D05718" w:rsidRDefault="00D05718" w:rsidP="00D05718">
      <w:pPr>
        <w:pStyle w:val="Default"/>
        <w:spacing w:line="276" w:lineRule="auto"/>
        <w:ind w:left="1211"/>
        <w:jc w:val="both"/>
        <w:rPr>
          <w:b/>
          <w:color w:val="806000" w:themeColor="accent4" w:themeShade="80"/>
          <w:sz w:val="16"/>
          <w:szCs w:val="16"/>
        </w:rPr>
      </w:pPr>
    </w:p>
    <w:p w14:paraId="71B4E7E0" w14:textId="5FBF2DF7" w:rsidR="00263677" w:rsidRDefault="003211CB" w:rsidP="00263677">
      <w:pPr>
        <w:spacing w:after="0" w:line="276" w:lineRule="auto"/>
        <w:ind w:firstLine="851"/>
        <w:jc w:val="both"/>
        <w:rPr>
          <w:rFonts w:ascii="Times New Roman" w:hAnsi="Times New Roman" w:cs="Times New Roman"/>
          <w:bCs/>
          <w:iCs/>
          <w:sz w:val="24"/>
          <w:szCs w:val="24"/>
        </w:rPr>
      </w:pPr>
      <w:r>
        <w:rPr>
          <w:rFonts w:ascii="Times New Roman" w:hAnsi="Times New Roman" w:cs="Times New Roman"/>
          <w:i/>
          <w:color w:val="2F5496" w:themeColor="accent5" w:themeShade="BF"/>
          <w:sz w:val="24"/>
          <w:szCs w:val="24"/>
        </w:rPr>
        <w:t xml:space="preserve">• </w:t>
      </w:r>
      <w:r w:rsidR="00263677" w:rsidRPr="005863D9">
        <w:rPr>
          <w:rFonts w:ascii="Times New Roman" w:hAnsi="Times New Roman" w:cs="Times New Roman"/>
          <w:bCs/>
          <w:iCs/>
          <w:sz w:val="24"/>
          <w:szCs w:val="24"/>
        </w:rPr>
        <w:t>2016-02-19 Savivaldybės tarybos sprendimu</w:t>
      </w:r>
      <w:r w:rsidR="00263677" w:rsidRPr="005863D9">
        <w:rPr>
          <w:rStyle w:val="Puslapioinaosnuoroda"/>
          <w:rFonts w:ascii="Times New Roman" w:hAnsi="Times New Roman" w:cs="Times New Roman"/>
          <w:bCs/>
          <w:iCs/>
          <w:sz w:val="24"/>
          <w:szCs w:val="24"/>
        </w:rPr>
        <w:footnoteReference w:id="13"/>
      </w:r>
      <w:r w:rsidR="00263677" w:rsidRPr="005863D9">
        <w:rPr>
          <w:rFonts w:ascii="Times New Roman" w:hAnsi="Times New Roman" w:cs="Times New Roman"/>
          <w:bCs/>
          <w:iCs/>
          <w:sz w:val="24"/>
          <w:szCs w:val="24"/>
        </w:rPr>
        <w:t xml:space="preserve"> Mokyklai perduotas turtas – Universali dirbtinės dangos sporto aikštelė, inventorinis Nr.</w:t>
      </w:r>
      <w:r w:rsidR="006A5E7E">
        <w:rPr>
          <w:rFonts w:ascii="Times New Roman" w:hAnsi="Times New Roman" w:cs="Times New Roman"/>
          <w:bCs/>
          <w:iCs/>
          <w:sz w:val="24"/>
          <w:szCs w:val="24"/>
        </w:rPr>
        <w:t xml:space="preserve"> </w:t>
      </w:r>
      <w:r w:rsidR="00263677" w:rsidRPr="005863D9">
        <w:rPr>
          <w:rFonts w:ascii="Times New Roman" w:hAnsi="Times New Roman" w:cs="Times New Roman"/>
          <w:bCs/>
          <w:iCs/>
          <w:sz w:val="24"/>
          <w:szCs w:val="24"/>
        </w:rPr>
        <w:t>IT-3103, įsigijimo verte 26996,00 Eur. Mokykla</w:t>
      </w:r>
      <w:r w:rsidR="006A5E7E">
        <w:rPr>
          <w:rFonts w:ascii="Times New Roman" w:hAnsi="Times New Roman" w:cs="Times New Roman"/>
          <w:bCs/>
          <w:iCs/>
          <w:sz w:val="24"/>
          <w:szCs w:val="24"/>
        </w:rPr>
        <w:t>,</w:t>
      </w:r>
      <w:r w:rsidR="00263677" w:rsidRPr="005863D9">
        <w:rPr>
          <w:rFonts w:ascii="Times New Roman" w:hAnsi="Times New Roman" w:cs="Times New Roman"/>
          <w:bCs/>
          <w:iCs/>
          <w:sz w:val="24"/>
          <w:szCs w:val="24"/>
        </w:rPr>
        <w:t xml:space="preserve"> nesivadova</w:t>
      </w:r>
      <w:r w:rsidR="00263677">
        <w:rPr>
          <w:rFonts w:ascii="Times New Roman" w:hAnsi="Times New Roman" w:cs="Times New Roman"/>
          <w:bCs/>
          <w:iCs/>
          <w:sz w:val="24"/>
          <w:szCs w:val="24"/>
        </w:rPr>
        <w:t>ujant</w:t>
      </w:r>
      <w:r w:rsidR="00263677" w:rsidRPr="005863D9">
        <w:rPr>
          <w:rFonts w:ascii="Times New Roman" w:hAnsi="Times New Roman" w:cs="Times New Roman"/>
          <w:bCs/>
          <w:iCs/>
          <w:sz w:val="24"/>
          <w:szCs w:val="24"/>
        </w:rPr>
        <w:t xml:space="preserve"> įstatymo</w:t>
      </w:r>
      <w:r w:rsidR="00263677" w:rsidRPr="005863D9">
        <w:rPr>
          <w:rStyle w:val="Puslapioinaosnuoroda"/>
          <w:rFonts w:ascii="Times New Roman" w:hAnsi="Times New Roman" w:cs="Times New Roman"/>
          <w:bCs/>
          <w:iCs/>
          <w:sz w:val="24"/>
          <w:szCs w:val="24"/>
        </w:rPr>
        <w:footnoteReference w:id="14"/>
      </w:r>
      <w:r w:rsidR="00263677" w:rsidRPr="005863D9">
        <w:rPr>
          <w:rFonts w:ascii="Times New Roman" w:hAnsi="Times New Roman" w:cs="Times New Roman"/>
          <w:bCs/>
          <w:iCs/>
          <w:sz w:val="24"/>
          <w:szCs w:val="24"/>
        </w:rPr>
        <w:t xml:space="preserve"> 12 str</w:t>
      </w:r>
      <w:r w:rsidR="006A5E7E">
        <w:rPr>
          <w:rFonts w:ascii="Times New Roman" w:hAnsi="Times New Roman" w:cs="Times New Roman"/>
          <w:bCs/>
          <w:iCs/>
          <w:sz w:val="24"/>
          <w:szCs w:val="24"/>
        </w:rPr>
        <w:t>aipsnio 2 dalies</w:t>
      </w:r>
      <w:r w:rsidR="00263677">
        <w:rPr>
          <w:rFonts w:ascii="Times New Roman" w:hAnsi="Times New Roman" w:cs="Times New Roman"/>
          <w:bCs/>
          <w:iCs/>
          <w:sz w:val="24"/>
          <w:szCs w:val="24"/>
        </w:rPr>
        <w:t xml:space="preserve"> ir 16 str</w:t>
      </w:r>
      <w:r w:rsidR="006A5E7E">
        <w:rPr>
          <w:rFonts w:ascii="Times New Roman" w:hAnsi="Times New Roman" w:cs="Times New Roman"/>
          <w:bCs/>
          <w:iCs/>
          <w:sz w:val="24"/>
          <w:szCs w:val="24"/>
        </w:rPr>
        <w:t>aipsnio 4 dalies</w:t>
      </w:r>
      <w:r w:rsidR="00263677" w:rsidRPr="005863D9">
        <w:rPr>
          <w:rFonts w:ascii="Times New Roman" w:hAnsi="Times New Roman" w:cs="Times New Roman"/>
          <w:bCs/>
          <w:iCs/>
          <w:sz w:val="24"/>
          <w:szCs w:val="24"/>
        </w:rPr>
        <w:t xml:space="preserve"> nuostatomis </w:t>
      </w:r>
      <w:r w:rsidR="00263677">
        <w:rPr>
          <w:rFonts w:ascii="Times New Roman" w:hAnsi="Times New Roman" w:cs="Times New Roman"/>
          <w:bCs/>
          <w:iCs/>
          <w:sz w:val="24"/>
          <w:szCs w:val="24"/>
        </w:rPr>
        <w:t xml:space="preserve">bei </w:t>
      </w:r>
      <w:r w:rsidR="00263677" w:rsidRPr="005863D9">
        <w:rPr>
          <w:rFonts w:ascii="Times New Roman" w:hAnsi="Times New Roman" w:cs="Times New Roman"/>
          <w:bCs/>
          <w:iCs/>
          <w:sz w:val="24"/>
          <w:szCs w:val="24"/>
        </w:rPr>
        <w:t>Savivaldybės tarybos sprendim</w:t>
      </w:r>
      <w:r w:rsidR="00263677">
        <w:rPr>
          <w:rFonts w:ascii="Times New Roman" w:hAnsi="Times New Roman" w:cs="Times New Roman"/>
          <w:bCs/>
          <w:iCs/>
          <w:sz w:val="24"/>
          <w:szCs w:val="24"/>
        </w:rPr>
        <w:t>u</w:t>
      </w:r>
      <w:r w:rsidR="00263677" w:rsidRPr="005863D9">
        <w:rPr>
          <w:rStyle w:val="Puslapioinaosnuoroda"/>
          <w:rFonts w:ascii="Times New Roman" w:hAnsi="Times New Roman" w:cs="Times New Roman"/>
          <w:bCs/>
          <w:iCs/>
          <w:sz w:val="24"/>
          <w:szCs w:val="24"/>
        </w:rPr>
        <w:footnoteReference w:id="15"/>
      </w:r>
      <w:r w:rsidR="006A5E7E">
        <w:rPr>
          <w:rFonts w:ascii="Times New Roman" w:hAnsi="Times New Roman" w:cs="Times New Roman"/>
          <w:bCs/>
          <w:iCs/>
          <w:sz w:val="24"/>
          <w:szCs w:val="24"/>
        </w:rPr>
        <w:t>,</w:t>
      </w:r>
      <w:r w:rsidR="00263677">
        <w:rPr>
          <w:rFonts w:ascii="Times New Roman" w:hAnsi="Times New Roman" w:cs="Times New Roman"/>
          <w:bCs/>
          <w:iCs/>
          <w:sz w:val="24"/>
          <w:szCs w:val="24"/>
        </w:rPr>
        <w:t xml:space="preserve"> aukščiau minėto turto neįregistravo VĮ Registrų centre.</w:t>
      </w:r>
    </w:p>
    <w:p w14:paraId="4C6271BE" w14:textId="43D5BE3E" w:rsidR="0099648E" w:rsidRDefault="003211CB" w:rsidP="0099648E">
      <w:pPr>
        <w:spacing w:after="0" w:line="276" w:lineRule="auto"/>
        <w:ind w:firstLine="851"/>
        <w:jc w:val="both"/>
        <w:rPr>
          <w:rFonts w:ascii="Times New Roman" w:hAnsi="Times New Roman" w:cs="Times New Roman"/>
          <w:bCs/>
          <w:iCs/>
          <w:sz w:val="24"/>
          <w:szCs w:val="24"/>
        </w:rPr>
      </w:pPr>
      <w:r>
        <w:rPr>
          <w:rFonts w:ascii="Times New Roman" w:hAnsi="Times New Roman" w:cs="Times New Roman"/>
          <w:i/>
          <w:color w:val="2F5496" w:themeColor="accent5" w:themeShade="BF"/>
          <w:sz w:val="24"/>
          <w:szCs w:val="24"/>
        </w:rPr>
        <w:t xml:space="preserve">• </w:t>
      </w:r>
      <w:r w:rsidR="00A43AA6">
        <w:rPr>
          <w:rFonts w:ascii="Times New Roman" w:hAnsi="Times New Roman" w:cs="Times New Roman"/>
          <w:bCs/>
          <w:iCs/>
          <w:sz w:val="24"/>
          <w:szCs w:val="24"/>
        </w:rPr>
        <w:t xml:space="preserve">Vidiškių pagrindinės mokyklos </w:t>
      </w:r>
      <w:bookmarkStart w:id="7" w:name="_Hlk72851671"/>
      <w:r w:rsidR="00A43AA6">
        <w:rPr>
          <w:rFonts w:ascii="Times New Roman" w:hAnsi="Times New Roman" w:cs="Times New Roman"/>
          <w:bCs/>
          <w:iCs/>
          <w:sz w:val="24"/>
          <w:szCs w:val="24"/>
        </w:rPr>
        <w:t xml:space="preserve">ikimokyklinio ugdymo </w:t>
      </w:r>
      <w:bookmarkEnd w:id="7"/>
      <w:r w:rsidR="00A43AA6">
        <w:rPr>
          <w:rFonts w:ascii="Times New Roman" w:hAnsi="Times New Roman" w:cs="Times New Roman"/>
          <w:bCs/>
          <w:iCs/>
          <w:sz w:val="24"/>
          <w:szCs w:val="24"/>
        </w:rPr>
        <w:t xml:space="preserve">grupės lopšelio-darželio veikla vykdoma </w:t>
      </w:r>
      <w:proofErr w:type="spellStart"/>
      <w:r w:rsidR="00A43AA6">
        <w:rPr>
          <w:rFonts w:ascii="Times New Roman" w:hAnsi="Times New Roman" w:cs="Times New Roman"/>
          <w:bCs/>
          <w:iCs/>
          <w:sz w:val="24"/>
          <w:szCs w:val="24"/>
        </w:rPr>
        <w:t>Šventupės</w:t>
      </w:r>
      <w:proofErr w:type="spellEnd"/>
      <w:r w:rsidR="00A43AA6">
        <w:rPr>
          <w:rFonts w:ascii="Times New Roman" w:hAnsi="Times New Roman" w:cs="Times New Roman"/>
          <w:bCs/>
          <w:iCs/>
          <w:sz w:val="24"/>
          <w:szCs w:val="24"/>
        </w:rPr>
        <w:t xml:space="preserve"> kaime A. Vienuolio g. 4 esančiame pastate</w:t>
      </w:r>
      <w:r w:rsidR="0099648E">
        <w:rPr>
          <w:rFonts w:ascii="Times New Roman" w:hAnsi="Times New Roman" w:cs="Times New Roman"/>
          <w:bCs/>
          <w:iCs/>
          <w:sz w:val="24"/>
          <w:szCs w:val="24"/>
        </w:rPr>
        <w:t>.</w:t>
      </w:r>
    </w:p>
    <w:p w14:paraId="456BCE93" w14:textId="4C4F37F0" w:rsidR="00A43AA6" w:rsidRDefault="00C1066E" w:rsidP="0099648E">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Ukmergės</w:t>
      </w:r>
      <w:r w:rsidR="00A43AA6">
        <w:rPr>
          <w:rFonts w:ascii="Times New Roman" w:hAnsi="Times New Roman" w:cs="Times New Roman"/>
          <w:bCs/>
          <w:iCs/>
          <w:sz w:val="24"/>
          <w:szCs w:val="24"/>
        </w:rPr>
        <w:t xml:space="preserve"> </w:t>
      </w:r>
      <w:r>
        <w:rPr>
          <w:rFonts w:ascii="Times New Roman" w:hAnsi="Times New Roman" w:cs="Times New Roman"/>
          <w:bCs/>
          <w:iCs/>
          <w:sz w:val="24"/>
          <w:szCs w:val="24"/>
        </w:rPr>
        <w:t>rajono s</w:t>
      </w:r>
      <w:r w:rsidR="00A43AA6">
        <w:rPr>
          <w:rFonts w:ascii="Times New Roman" w:hAnsi="Times New Roman" w:cs="Times New Roman"/>
          <w:bCs/>
          <w:iCs/>
          <w:sz w:val="24"/>
          <w:szCs w:val="24"/>
        </w:rPr>
        <w:t>avivaldybės taryb</w:t>
      </w:r>
      <w:r>
        <w:rPr>
          <w:rFonts w:ascii="Times New Roman" w:hAnsi="Times New Roman" w:cs="Times New Roman"/>
          <w:bCs/>
          <w:iCs/>
          <w:sz w:val="24"/>
          <w:szCs w:val="24"/>
        </w:rPr>
        <w:t>a</w:t>
      </w:r>
      <w:r w:rsidR="00A43AA6">
        <w:rPr>
          <w:rFonts w:ascii="Times New Roman" w:hAnsi="Times New Roman" w:cs="Times New Roman"/>
          <w:bCs/>
          <w:iCs/>
          <w:sz w:val="24"/>
          <w:szCs w:val="24"/>
        </w:rPr>
        <w:t xml:space="preserve"> sprendim</w:t>
      </w:r>
      <w:r>
        <w:rPr>
          <w:rFonts w:ascii="Times New Roman" w:hAnsi="Times New Roman" w:cs="Times New Roman"/>
          <w:bCs/>
          <w:iCs/>
          <w:sz w:val="24"/>
          <w:szCs w:val="24"/>
        </w:rPr>
        <w:t>o</w:t>
      </w:r>
      <w:r w:rsidR="0099648E">
        <w:rPr>
          <w:rStyle w:val="Puslapioinaosnuoroda"/>
          <w:rFonts w:ascii="Times New Roman" w:hAnsi="Times New Roman" w:cs="Times New Roman"/>
          <w:bCs/>
          <w:iCs/>
          <w:sz w:val="24"/>
          <w:szCs w:val="24"/>
        </w:rPr>
        <w:footnoteReference w:id="16"/>
      </w:r>
      <w:r w:rsidR="00A43AA6">
        <w:rPr>
          <w:rFonts w:ascii="Times New Roman" w:hAnsi="Times New Roman" w:cs="Times New Roman"/>
          <w:bCs/>
          <w:iCs/>
          <w:sz w:val="24"/>
          <w:szCs w:val="24"/>
        </w:rPr>
        <w:t xml:space="preserve"> Nr.7-97</w:t>
      </w:r>
      <w:r w:rsidR="003211CB">
        <w:rPr>
          <w:rFonts w:ascii="Times New Roman" w:hAnsi="Times New Roman" w:cs="Times New Roman"/>
          <w:bCs/>
          <w:iCs/>
          <w:sz w:val="24"/>
          <w:szCs w:val="24"/>
        </w:rPr>
        <w:t xml:space="preserve"> </w:t>
      </w:r>
      <w:r w:rsidR="00A43AA6">
        <w:rPr>
          <w:rFonts w:ascii="Times New Roman" w:hAnsi="Times New Roman" w:cs="Times New Roman"/>
          <w:bCs/>
          <w:iCs/>
          <w:sz w:val="24"/>
          <w:szCs w:val="24"/>
        </w:rPr>
        <w:t xml:space="preserve"> </w:t>
      </w:r>
      <w:r w:rsidR="0099648E">
        <w:rPr>
          <w:rFonts w:ascii="Times New Roman" w:hAnsi="Times New Roman" w:cs="Times New Roman"/>
          <w:bCs/>
          <w:iCs/>
          <w:sz w:val="24"/>
          <w:szCs w:val="24"/>
        </w:rPr>
        <w:t>3 p</w:t>
      </w:r>
      <w:r w:rsidR="006A5E7E">
        <w:rPr>
          <w:rFonts w:ascii="Times New Roman" w:hAnsi="Times New Roman" w:cs="Times New Roman"/>
          <w:bCs/>
          <w:iCs/>
          <w:sz w:val="24"/>
          <w:szCs w:val="24"/>
        </w:rPr>
        <w:t>unktu</w:t>
      </w:r>
      <w:r w:rsidR="0099648E">
        <w:rPr>
          <w:rFonts w:ascii="Times New Roman" w:hAnsi="Times New Roman" w:cs="Times New Roman"/>
          <w:bCs/>
          <w:iCs/>
          <w:sz w:val="24"/>
          <w:szCs w:val="24"/>
        </w:rPr>
        <w:t xml:space="preserve"> </w:t>
      </w:r>
      <w:r>
        <w:rPr>
          <w:rFonts w:ascii="Times New Roman" w:hAnsi="Times New Roman" w:cs="Times New Roman"/>
          <w:bCs/>
          <w:iCs/>
          <w:sz w:val="24"/>
          <w:szCs w:val="24"/>
        </w:rPr>
        <w:t>įpareigojo Vidiškių seniūną, lopšelio darželio (</w:t>
      </w:r>
      <w:proofErr w:type="spellStart"/>
      <w:r>
        <w:rPr>
          <w:rFonts w:ascii="Times New Roman" w:hAnsi="Times New Roman" w:cs="Times New Roman"/>
          <w:bCs/>
          <w:iCs/>
          <w:sz w:val="24"/>
          <w:szCs w:val="24"/>
        </w:rPr>
        <w:t>Šventupės</w:t>
      </w:r>
      <w:proofErr w:type="spellEnd"/>
      <w:r>
        <w:rPr>
          <w:rFonts w:ascii="Times New Roman" w:hAnsi="Times New Roman" w:cs="Times New Roman"/>
          <w:bCs/>
          <w:iCs/>
          <w:sz w:val="24"/>
          <w:szCs w:val="24"/>
        </w:rPr>
        <w:t xml:space="preserve"> vaikų lopšelio-darželio</w:t>
      </w:r>
      <w:r w:rsidR="008C57B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„Žiogelis) vedėją perduoti, o Vidiškių pagrindinės mokyklos vadovą perimti naudojamų pastatų dalį, ilgalaikį ir trumpalaikį turtą. </w:t>
      </w:r>
    </w:p>
    <w:p w14:paraId="68D2D1A1" w14:textId="17FCE6D6" w:rsidR="00BC4280" w:rsidRDefault="00BC4280" w:rsidP="0099648E">
      <w:pPr>
        <w:spacing w:after="0" w:line="276"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Pagal VĮ Registro centro duomenis pastatas-darželis</w:t>
      </w:r>
      <w:r w:rsidR="003211CB">
        <w:rPr>
          <w:rFonts w:ascii="Times New Roman" w:hAnsi="Times New Roman" w:cs="Times New Roman"/>
          <w:bCs/>
          <w:iCs/>
          <w:sz w:val="24"/>
          <w:szCs w:val="24"/>
        </w:rPr>
        <w:t>,</w:t>
      </w:r>
      <w:r>
        <w:rPr>
          <w:rFonts w:ascii="Times New Roman" w:hAnsi="Times New Roman" w:cs="Times New Roman"/>
          <w:bCs/>
          <w:iCs/>
          <w:sz w:val="24"/>
          <w:szCs w:val="24"/>
        </w:rPr>
        <w:t xml:space="preserve"> unikalus</w:t>
      </w:r>
      <w:r w:rsidR="003211CB">
        <w:rPr>
          <w:rFonts w:ascii="Times New Roman" w:hAnsi="Times New Roman" w:cs="Times New Roman"/>
          <w:bCs/>
          <w:iCs/>
          <w:sz w:val="24"/>
          <w:szCs w:val="24"/>
        </w:rPr>
        <w:t xml:space="preserve"> </w:t>
      </w:r>
      <w:r>
        <w:rPr>
          <w:rFonts w:ascii="Times New Roman" w:hAnsi="Times New Roman" w:cs="Times New Roman"/>
          <w:bCs/>
          <w:iCs/>
          <w:sz w:val="24"/>
          <w:szCs w:val="24"/>
        </w:rPr>
        <w:t>Nr.</w:t>
      </w:r>
      <w:r w:rsidR="00AD361C">
        <w:rPr>
          <w:rFonts w:ascii="Times New Roman" w:hAnsi="Times New Roman" w:cs="Times New Roman"/>
          <w:bCs/>
          <w:iCs/>
          <w:sz w:val="24"/>
          <w:szCs w:val="24"/>
        </w:rPr>
        <w:t xml:space="preserve"> </w:t>
      </w:r>
      <w:r>
        <w:rPr>
          <w:rFonts w:ascii="Times New Roman" w:hAnsi="Times New Roman" w:cs="Times New Roman"/>
          <w:bCs/>
          <w:iCs/>
          <w:sz w:val="24"/>
          <w:szCs w:val="24"/>
        </w:rPr>
        <w:t>8197-7107-0018</w:t>
      </w:r>
      <w:r w:rsidR="003211CB">
        <w:rPr>
          <w:rFonts w:ascii="Times New Roman" w:hAnsi="Times New Roman" w:cs="Times New Roman"/>
          <w:bCs/>
          <w:iCs/>
          <w:sz w:val="24"/>
          <w:szCs w:val="24"/>
        </w:rPr>
        <w:t>,</w:t>
      </w:r>
      <w:r>
        <w:rPr>
          <w:rFonts w:ascii="Times New Roman" w:hAnsi="Times New Roman" w:cs="Times New Roman"/>
          <w:bCs/>
          <w:iCs/>
          <w:sz w:val="24"/>
          <w:szCs w:val="24"/>
        </w:rPr>
        <w:t xml:space="preserve"> nuosavybės teise priklauso Ukmergės rajono savivaldybei.</w:t>
      </w:r>
    </w:p>
    <w:p w14:paraId="4EAC26D9" w14:textId="77777777" w:rsidR="00E61F5E" w:rsidRPr="00C1066E" w:rsidRDefault="00E61F5E" w:rsidP="00263677">
      <w:pPr>
        <w:spacing w:after="0" w:line="276" w:lineRule="auto"/>
        <w:ind w:firstLine="851"/>
        <w:jc w:val="both"/>
        <w:rPr>
          <w:rFonts w:ascii="Times New Roman" w:hAnsi="Times New Roman" w:cs="Times New Roman"/>
          <w:bCs/>
          <w:iCs/>
          <w:sz w:val="12"/>
          <w:szCs w:val="12"/>
        </w:rPr>
      </w:pPr>
    </w:p>
    <w:p w14:paraId="2FF67AE2" w14:textId="7B4F2B74" w:rsidR="00E61F5E" w:rsidRPr="00A545A4" w:rsidRDefault="00E61F5E" w:rsidP="00017C50">
      <w:pPr>
        <w:shd w:val="clear" w:color="auto" w:fill="E8EFF4"/>
        <w:tabs>
          <w:tab w:val="left" w:pos="900"/>
        </w:tabs>
        <w:spacing w:after="0"/>
        <w:contextualSpacing/>
        <w:jc w:val="both"/>
        <w:rPr>
          <w:rFonts w:ascii="Times New Roman" w:eastAsia="Calibri" w:hAnsi="Times New Roman" w:cs="Times New Roman"/>
          <w:i/>
          <w:sz w:val="24"/>
          <w:szCs w:val="24"/>
          <w:lang w:eastAsia="lt-LT"/>
        </w:rPr>
      </w:pPr>
      <w:r w:rsidRPr="00A545A4">
        <w:rPr>
          <w:rFonts w:asciiTheme="majorBidi" w:hAnsiTheme="majorBidi" w:cstheme="majorBidi"/>
          <w:i/>
          <w:sz w:val="24"/>
          <w:szCs w:val="24"/>
        </w:rPr>
        <w:t xml:space="preserve">        </w:t>
      </w:r>
      <w:bookmarkStart w:id="8" w:name="_Hlk43628852"/>
      <w:r w:rsidRPr="00A545A4">
        <w:rPr>
          <w:rFonts w:asciiTheme="majorBidi" w:hAnsiTheme="majorBidi" w:cstheme="majorBidi"/>
          <w:b/>
          <w:i/>
        </w:rPr>
        <w:t>Pastebėjimas</w:t>
      </w:r>
      <w:r w:rsidR="00A545A4">
        <w:rPr>
          <w:rFonts w:asciiTheme="majorBidi" w:hAnsiTheme="majorBidi" w:cstheme="majorBidi"/>
          <w:b/>
          <w:i/>
        </w:rPr>
        <w:t>.</w:t>
      </w:r>
      <w:r w:rsidRPr="00A545A4">
        <w:rPr>
          <w:rFonts w:asciiTheme="majorBidi" w:hAnsiTheme="majorBidi" w:cstheme="majorBidi"/>
          <w:i/>
          <w:sz w:val="24"/>
          <w:szCs w:val="24"/>
        </w:rPr>
        <w:t xml:space="preserve"> </w:t>
      </w:r>
      <w:r w:rsidR="008C57BB" w:rsidRPr="00A545A4">
        <w:rPr>
          <w:rFonts w:asciiTheme="majorBidi" w:hAnsiTheme="majorBidi" w:cstheme="majorBidi"/>
          <w:i/>
          <w:sz w:val="24"/>
          <w:szCs w:val="24"/>
        </w:rPr>
        <w:t xml:space="preserve">Mokykla </w:t>
      </w:r>
      <w:r w:rsidR="00BC4280" w:rsidRPr="00A545A4">
        <w:rPr>
          <w:rFonts w:ascii="Times New Roman" w:hAnsi="Times New Roman" w:cs="Times New Roman"/>
          <w:bCs/>
          <w:i/>
          <w:sz w:val="24"/>
          <w:szCs w:val="24"/>
        </w:rPr>
        <w:t xml:space="preserve">ikimokyklinio ugdymo veiklai vykdyti </w:t>
      </w:r>
      <w:r w:rsidR="008C57BB" w:rsidRPr="00A545A4">
        <w:rPr>
          <w:rFonts w:asciiTheme="majorBidi" w:hAnsiTheme="majorBidi" w:cstheme="majorBidi"/>
          <w:i/>
          <w:sz w:val="24"/>
          <w:szCs w:val="24"/>
        </w:rPr>
        <w:t xml:space="preserve">naudojasi </w:t>
      </w:r>
      <w:r w:rsidR="00BC4280" w:rsidRPr="00A545A4">
        <w:rPr>
          <w:rFonts w:ascii="Times New Roman" w:hAnsi="Times New Roman" w:cs="Times New Roman"/>
          <w:bCs/>
          <w:i/>
          <w:sz w:val="24"/>
          <w:szCs w:val="24"/>
        </w:rPr>
        <w:t xml:space="preserve">pastato-darželio patalpomis neturėdama teisinio pagrindo. </w:t>
      </w:r>
    </w:p>
    <w:bookmarkEnd w:id="8"/>
    <w:p w14:paraId="32ECD8FC" w14:textId="77777777" w:rsidR="002E1F08" w:rsidRPr="00A545A4" w:rsidRDefault="002E1F08" w:rsidP="00263677">
      <w:pPr>
        <w:spacing w:after="0" w:line="276" w:lineRule="auto"/>
        <w:ind w:firstLine="851"/>
        <w:jc w:val="both"/>
        <w:rPr>
          <w:rFonts w:ascii="Times New Roman" w:hAnsi="Times New Roman" w:cs="Times New Roman"/>
          <w:bCs/>
          <w:iCs/>
          <w:sz w:val="24"/>
          <w:szCs w:val="24"/>
        </w:rPr>
      </w:pPr>
    </w:p>
    <w:p w14:paraId="3C2DD8E1" w14:textId="61E79A10" w:rsidR="007A2385" w:rsidRPr="00722B38" w:rsidRDefault="004B53B8" w:rsidP="007236FB">
      <w:pPr>
        <w:shd w:val="clear" w:color="auto" w:fill="FFFFFF" w:themeFill="background1"/>
        <w:spacing w:after="0" w:line="276" w:lineRule="auto"/>
        <w:ind w:firstLine="851"/>
        <w:jc w:val="both"/>
        <w:rPr>
          <w:rFonts w:ascii="Times New Roman" w:hAnsi="Times New Roman" w:cs="Times New Roman"/>
          <w:b/>
          <w:bCs/>
          <w:sz w:val="24"/>
          <w:szCs w:val="24"/>
        </w:rPr>
      </w:pPr>
      <w:r w:rsidRPr="00722B38">
        <w:rPr>
          <w:rFonts w:ascii="Times New Roman" w:hAnsi="Times New Roman" w:cs="Times New Roman"/>
          <w:b/>
          <w:bCs/>
          <w:sz w:val="24"/>
          <w:szCs w:val="24"/>
        </w:rPr>
        <w:t xml:space="preserve">3.2. </w:t>
      </w:r>
      <w:r w:rsidR="003816C7" w:rsidRPr="00722B38">
        <w:rPr>
          <w:rFonts w:ascii="Times New Roman" w:hAnsi="Times New Roman" w:cs="Times New Roman"/>
          <w:b/>
          <w:bCs/>
          <w:sz w:val="24"/>
          <w:szCs w:val="24"/>
        </w:rPr>
        <w:t>N</w:t>
      </w:r>
      <w:r w:rsidR="00366F92" w:rsidRPr="00722B38">
        <w:rPr>
          <w:rFonts w:ascii="Times New Roman" w:hAnsi="Times New Roman" w:cs="Times New Roman"/>
          <w:b/>
          <w:bCs/>
          <w:sz w:val="24"/>
          <w:szCs w:val="24"/>
        </w:rPr>
        <w:t xml:space="preserve">ustatytos </w:t>
      </w:r>
      <w:r w:rsidR="007A2385" w:rsidRPr="00722B38">
        <w:rPr>
          <w:rFonts w:ascii="Times New Roman" w:hAnsi="Times New Roman" w:cs="Times New Roman"/>
          <w:b/>
          <w:bCs/>
          <w:sz w:val="24"/>
          <w:szCs w:val="24"/>
        </w:rPr>
        <w:t>klaidos</w:t>
      </w:r>
      <w:r w:rsidR="00366F92" w:rsidRPr="00722B38">
        <w:rPr>
          <w:rFonts w:ascii="Times New Roman" w:hAnsi="Times New Roman" w:cs="Times New Roman"/>
          <w:b/>
          <w:bCs/>
          <w:sz w:val="24"/>
          <w:szCs w:val="24"/>
        </w:rPr>
        <w:t xml:space="preserve"> ir trūkumai darbo užmokesčio srityje</w:t>
      </w:r>
    </w:p>
    <w:p w14:paraId="772DF1F8" w14:textId="77777777" w:rsidR="004B53B8" w:rsidRPr="00700206" w:rsidRDefault="004B53B8" w:rsidP="007236FB">
      <w:pPr>
        <w:shd w:val="clear" w:color="auto" w:fill="FFFFFF" w:themeFill="background1"/>
        <w:spacing w:after="0" w:line="276" w:lineRule="auto"/>
        <w:ind w:firstLine="851"/>
        <w:jc w:val="both"/>
        <w:rPr>
          <w:rFonts w:ascii="Times New Roman" w:hAnsi="Times New Roman" w:cs="Times New Roman"/>
          <w:sz w:val="16"/>
          <w:szCs w:val="16"/>
        </w:rPr>
      </w:pPr>
    </w:p>
    <w:p w14:paraId="31F6B13A" w14:textId="77777777" w:rsidR="004B53B8" w:rsidRPr="004B53B8" w:rsidRDefault="004B53B8" w:rsidP="004B53B8">
      <w:pPr>
        <w:pStyle w:val="Default"/>
        <w:spacing w:line="276" w:lineRule="auto"/>
        <w:ind w:firstLine="851"/>
        <w:jc w:val="both"/>
        <w:rPr>
          <w:color w:val="auto"/>
          <w:sz w:val="16"/>
          <w:szCs w:val="16"/>
        </w:rPr>
      </w:pPr>
      <w:r w:rsidRPr="004B53B8">
        <w:rPr>
          <w:color w:val="auto"/>
        </w:rPr>
        <w:t xml:space="preserve">Audituojamu laikotarpiu Mokykla darbo užmokestį skaičiavo vadovaudamasi </w:t>
      </w:r>
      <w:bookmarkStart w:id="9" w:name="_Hlk72852390"/>
      <w:r w:rsidRPr="004B53B8">
        <w:rPr>
          <w:color w:val="auto"/>
        </w:rPr>
        <w:t>darbuotojų, dirbančių pagal darbo sutartis, darbo apmokėjimo sistemos tvarkos aprašu</w:t>
      </w:r>
      <w:r w:rsidRPr="004B53B8">
        <w:rPr>
          <w:rStyle w:val="Puslapioinaosnuoroda"/>
          <w:color w:val="auto"/>
        </w:rPr>
        <w:footnoteReference w:id="17"/>
      </w:r>
      <w:r w:rsidRPr="004B53B8">
        <w:rPr>
          <w:color w:val="auto"/>
        </w:rPr>
        <w:t xml:space="preserve">. </w:t>
      </w:r>
      <w:bookmarkEnd w:id="9"/>
    </w:p>
    <w:p w14:paraId="48248F27" w14:textId="1E9DBC46" w:rsidR="00DB0465" w:rsidRDefault="003211CB" w:rsidP="00DB0465">
      <w:pPr>
        <w:shd w:val="clear" w:color="auto" w:fill="FFFFFF" w:themeFill="background1"/>
        <w:spacing w:after="0" w:line="276" w:lineRule="auto"/>
        <w:ind w:firstLine="851"/>
        <w:jc w:val="both"/>
        <w:rPr>
          <w:rFonts w:asciiTheme="majorBidi" w:hAnsiTheme="majorBidi" w:cstheme="majorBidi"/>
          <w:sz w:val="24"/>
          <w:szCs w:val="24"/>
        </w:rPr>
      </w:pPr>
      <w:r w:rsidRPr="00F8642E">
        <w:rPr>
          <w:rFonts w:asciiTheme="majorBidi" w:hAnsiTheme="majorBidi" w:cstheme="majorBidi"/>
          <w:sz w:val="24"/>
          <w:szCs w:val="24"/>
        </w:rPr>
        <w:t xml:space="preserve">Darbo užmokestis skaičiuojamas Excel programa. </w:t>
      </w:r>
      <w:r w:rsidR="004B53B8" w:rsidRPr="004B53B8">
        <w:rPr>
          <w:rFonts w:asciiTheme="majorBidi" w:hAnsiTheme="majorBidi" w:cstheme="majorBidi"/>
          <w:sz w:val="24"/>
          <w:szCs w:val="24"/>
        </w:rPr>
        <w:t>Darbo užmokesčio žiniaraščiai nėra išsamūs, nepateikta visa reikalinga informacija, skirtingi priskaitymai atvaizduoti tame pačiame stulpelyje („Kintamoji dalis“, „Atostoginiai“, „Prastova“). Darbo užmokesčio žiniaraštyje nėra nurodytos darbuotojų pareigybės ir apmokamų dienų skaičius.</w:t>
      </w:r>
      <w:r w:rsidR="006A5E7E" w:rsidRPr="006A5E7E">
        <w:rPr>
          <w:rFonts w:asciiTheme="majorBidi" w:hAnsiTheme="majorBidi" w:cstheme="majorBidi"/>
          <w:i/>
          <w:iCs/>
          <w:sz w:val="24"/>
          <w:szCs w:val="24"/>
        </w:rPr>
        <w:t xml:space="preserve"> </w:t>
      </w:r>
      <w:r w:rsidR="006A5E7E" w:rsidRPr="00A545A4">
        <w:rPr>
          <w:rFonts w:asciiTheme="majorBidi" w:hAnsiTheme="majorBidi" w:cstheme="majorBidi"/>
          <w:i/>
          <w:iCs/>
          <w:sz w:val="24"/>
          <w:szCs w:val="24"/>
        </w:rPr>
        <w:t xml:space="preserve">Pvz.:  </w:t>
      </w:r>
    </w:p>
    <w:p w14:paraId="5FF9D3C9" w14:textId="7EB536B6" w:rsidR="004B53B8" w:rsidRPr="006A5E7E" w:rsidRDefault="006A5E7E" w:rsidP="006A5E7E">
      <w:pPr>
        <w:shd w:val="clear" w:color="auto" w:fill="FFFFFF" w:themeFill="background1"/>
        <w:spacing w:after="0"/>
        <w:ind w:firstLine="851"/>
        <w:jc w:val="both"/>
        <w:rPr>
          <w:rFonts w:asciiTheme="majorBidi" w:hAnsiTheme="majorBidi" w:cstheme="majorBidi"/>
          <w:i/>
          <w:iCs/>
          <w:sz w:val="24"/>
          <w:szCs w:val="24"/>
        </w:rPr>
      </w:pPr>
      <w:r w:rsidRPr="006A5E7E">
        <w:rPr>
          <w:rFonts w:asciiTheme="majorBidi" w:hAnsiTheme="majorBidi" w:cstheme="majorBidi"/>
          <w:i/>
          <w:iCs/>
          <w:sz w:val="24"/>
          <w:szCs w:val="24"/>
        </w:rPr>
        <w:t>-</w:t>
      </w:r>
      <w:r>
        <w:rPr>
          <w:rFonts w:asciiTheme="majorBidi" w:hAnsiTheme="majorBidi" w:cstheme="majorBidi"/>
          <w:i/>
          <w:iCs/>
          <w:sz w:val="24"/>
          <w:szCs w:val="24"/>
        </w:rPr>
        <w:t xml:space="preserve"> </w:t>
      </w:r>
      <w:r w:rsidR="00DB0465" w:rsidRPr="006A5E7E">
        <w:rPr>
          <w:rFonts w:asciiTheme="majorBidi" w:hAnsiTheme="majorBidi" w:cstheme="majorBidi"/>
          <w:i/>
          <w:iCs/>
          <w:sz w:val="24"/>
          <w:szCs w:val="24"/>
        </w:rPr>
        <w:t>2020 m. gruodžio mėn. Darbo užmokesčio žiniaraš</w:t>
      </w:r>
      <w:r w:rsidR="00700206" w:rsidRPr="006A5E7E">
        <w:rPr>
          <w:rFonts w:asciiTheme="majorBidi" w:hAnsiTheme="majorBidi" w:cstheme="majorBidi"/>
          <w:i/>
          <w:iCs/>
          <w:sz w:val="24"/>
          <w:szCs w:val="24"/>
        </w:rPr>
        <w:t>čiai</w:t>
      </w:r>
      <w:r w:rsidR="00DB0465" w:rsidRPr="006A5E7E">
        <w:rPr>
          <w:rFonts w:asciiTheme="majorBidi" w:hAnsiTheme="majorBidi" w:cstheme="majorBidi"/>
          <w:i/>
          <w:iCs/>
          <w:sz w:val="24"/>
          <w:szCs w:val="24"/>
        </w:rPr>
        <w:t xml:space="preserve"> Nr. </w:t>
      </w:r>
      <w:r w:rsidR="00700206" w:rsidRPr="006A5E7E">
        <w:rPr>
          <w:rFonts w:asciiTheme="majorBidi" w:hAnsiTheme="majorBidi" w:cstheme="majorBidi"/>
          <w:i/>
          <w:iCs/>
          <w:sz w:val="24"/>
          <w:szCs w:val="24"/>
        </w:rPr>
        <w:t xml:space="preserve">67, </w:t>
      </w:r>
      <w:r w:rsidR="00DB0465" w:rsidRPr="006A5E7E">
        <w:rPr>
          <w:rFonts w:asciiTheme="majorBidi" w:hAnsiTheme="majorBidi" w:cstheme="majorBidi"/>
          <w:i/>
          <w:iCs/>
          <w:sz w:val="24"/>
          <w:szCs w:val="24"/>
        </w:rPr>
        <w:t>69</w:t>
      </w:r>
      <w:r w:rsidR="00017074" w:rsidRPr="006A5E7E">
        <w:rPr>
          <w:rFonts w:asciiTheme="majorBidi" w:hAnsiTheme="majorBidi" w:cstheme="majorBidi"/>
          <w:i/>
          <w:iCs/>
          <w:sz w:val="24"/>
          <w:szCs w:val="24"/>
        </w:rPr>
        <w:t>, 70</w:t>
      </w:r>
      <w:r w:rsidR="00700206" w:rsidRPr="006A5E7E">
        <w:rPr>
          <w:rFonts w:asciiTheme="majorBidi" w:hAnsiTheme="majorBidi" w:cstheme="majorBidi"/>
          <w:i/>
          <w:iCs/>
          <w:sz w:val="24"/>
          <w:szCs w:val="24"/>
        </w:rPr>
        <w:t>.</w:t>
      </w:r>
    </w:p>
    <w:p w14:paraId="35AA86FD" w14:textId="77777777" w:rsidR="00DB0465" w:rsidRPr="00DB0465" w:rsidRDefault="00DB0465" w:rsidP="00DB0465">
      <w:pPr>
        <w:shd w:val="clear" w:color="auto" w:fill="FFFFFF" w:themeFill="background1"/>
        <w:spacing w:after="0" w:line="276" w:lineRule="auto"/>
        <w:ind w:firstLine="851"/>
        <w:jc w:val="both"/>
        <w:rPr>
          <w:rFonts w:asciiTheme="majorBidi" w:hAnsiTheme="majorBidi" w:cstheme="majorBidi"/>
          <w:sz w:val="8"/>
          <w:szCs w:val="8"/>
        </w:rPr>
      </w:pPr>
    </w:p>
    <w:p w14:paraId="5005BA97" w14:textId="4DD43E87" w:rsidR="00DB0465" w:rsidRPr="00A545A4" w:rsidRDefault="00DB0465" w:rsidP="00DB0465">
      <w:pPr>
        <w:shd w:val="clear" w:color="auto" w:fill="E8EFF4"/>
        <w:spacing w:after="0" w:line="276" w:lineRule="auto"/>
        <w:ind w:firstLine="567"/>
        <w:jc w:val="both"/>
        <w:rPr>
          <w:rFonts w:asciiTheme="majorBidi" w:hAnsiTheme="majorBidi" w:cstheme="majorBidi"/>
          <w:i/>
          <w:iCs/>
          <w:sz w:val="24"/>
          <w:szCs w:val="24"/>
        </w:rPr>
      </w:pPr>
      <w:r w:rsidRPr="00A545A4">
        <w:rPr>
          <w:rFonts w:asciiTheme="majorBidi" w:hAnsiTheme="majorBidi" w:cstheme="majorBidi"/>
          <w:b/>
          <w:bCs/>
          <w:i/>
          <w:iCs/>
        </w:rPr>
        <w:t>Pastebėjimas</w:t>
      </w:r>
      <w:r w:rsidR="00A545A4">
        <w:rPr>
          <w:rFonts w:asciiTheme="majorBidi" w:hAnsiTheme="majorBidi" w:cstheme="majorBidi"/>
          <w:b/>
          <w:bCs/>
          <w:i/>
          <w:iCs/>
        </w:rPr>
        <w:t>.</w:t>
      </w:r>
      <w:r w:rsidRPr="00A545A4">
        <w:rPr>
          <w:rFonts w:asciiTheme="majorBidi" w:hAnsiTheme="majorBidi" w:cstheme="majorBidi"/>
          <w:b/>
          <w:bCs/>
          <w:i/>
          <w:iCs/>
          <w:sz w:val="24"/>
          <w:szCs w:val="24"/>
        </w:rPr>
        <w:t xml:space="preserve"> </w:t>
      </w:r>
      <w:r w:rsidRPr="00A545A4">
        <w:rPr>
          <w:rFonts w:asciiTheme="majorBidi" w:hAnsiTheme="majorBidi" w:cstheme="majorBidi"/>
          <w:i/>
          <w:iCs/>
          <w:sz w:val="24"/>
          <w:szCs w:val="24"/>
        </w:rPr>
        <w:t>Dėl nepakankamų duomenų</w:t>
      </w:r>
      <w:r w:rsidR="00700206" w:rsidRPr="00A545A4">
        <w:rPr>
          <w:rFonts w:asciiTheme="majorBidi" w:hAnsiTheme="majorBidi" w:cstheme="majorBidi"/>
          <w:i/>
          <w:iCs/>
          <w:sz w:val="24"/>
          <w:szCs w:val="24"/>
        </w:rPr>
        <w:t xml:space="preserve"> bei priskaitymų netinkamo grupavimo </w:t>
      </w:r>
      <w:r w:rsidRPr="00A545A4">
        <w:rPr>
          <w:rFonts w:asciiTheme="majorBidi" w:hAnsiTheme="majorBidi" w:cstheme="majorBidi"/>
          <w:i/>
          <w:iCs/>
          <w:sz w:val="24"/>
          <w:szCs w:val="24"/>
        </w:rPr>
        <w:t>negalėjome įsitikin</w:t>
      </w:r>
      <w:r w:rsidR="003211CB" w:rsidRPr="00A545A4">
        <w:rPr>
          <w:rFonts w:asciiTheme="majorBidi" w:hAnsiTheme="majorBidi" w:cstheme="majorBidi"/>
          <w:i/>
          <w:iCs/>
          <w:sz w:val="24"/>
          <w:szCs w:val="24"/>
        </w:rPr>
        <w:t>t</w:t>
      </w:r>
      <w:r w:rsidRPr="00A545A4">
        <w:rPr>
          <w:rFonts w:asciiTheme="majorBidi" w:hAnsiTheme="majorBidi" w:cstheme="majorBidi"/>
          <w:i/>
          <w:iCs/>
          <w:sz w:val="24"/>
          <w:szCs w:val="24"/>
        </w:rPr>
        <w:t>i teisingumu, kad darbuotojui, dirbusiam per mėnesį ne visas darbo dienas, darbo užmokestis, priskaitymai už atostogas</w:t>
      </w:r>
      <w:r w:rsidR="00700206" w:rsidRPr="00A545A4">
        <w:rPr>
          <w:rFonts w:asciiTheme="majorBidi" w:hAnsiTheme="majorBidi" w:cstheme="majorBidi"/>
          <w:i/>
          <w:iCs/>
          <w:sz w:val="24"/>
          <w:szCs w:val="24"/>
        </w:rPr>
        <w:t xml:space="preserve"> ir kt.</w:t>
      </w:r>
      <w:r w:rsidRPr="00A545A4">
        <w:rPr>
          <w:rFonts w:asciiTheme="majorBidi" w:hAnsiTheme="majorBidi" w:cstheme="majorBidi"/>
          <w:i/>
          <w:iCs/>
          <w:sz w:val="24"/>
          <w:szCs w:val="24"/>
        </w:rPr>
        <w:t xml:space="preserve"> paskaičiuoti teisingai. </w:t>
      </w:r>
    </w:p>
    <w:p w14:paraId="2DA0B3A4" w14:textId="406AF097" w:rsidR="004B53B8" w:rsidRPr="00064D1A" w:rsidRDefault="004B53B8" w:rsidP="00E341E9">
      <w:pPr>
        <w:shd w:val="clear" w:color="auto" w:fill="FFFFFF" w:themeFill="background1"/>
        <w:spacing w:after="0" w:line="276" w:lineRule="auto"/>
        <w:ind w:firstLine="851"/>
        <w:jc w:val="both"/>
        <w:rPr>
          <w:rFonts w:ascii="Times New Roman" w:hAnsi="Times New Roman" w:cs="Times New Roman"/>
          <w:sz w:val="16"/>
          <w:szCs w:val="16"/>
        </w:rPr>
      </w:pPr>
    </w:p>
    <w:p w14:paraId="11A17E01" w14:textId="04467877" w:rsidR="00D23866" w:rsidRPr="00A545A4" w:rsidRDefault="00D23866" w:rsidP="00D23866">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i/>
          <w:sz w:val="24"/>
          <w:szCs w:val="24"/>
        </w:rPr>
      </w:pPr>
      <w:bookmarkStart w:id="10" w:name="_Hlk72854042"/>
      <w:r w:rsidRPr="00A545A4">
        <w:rPr>
          <w:rFonts w:ascii="Times New Roman" w:hAnsi="Times New Roman" w:cs="Times New Roman"/>
          <w:i/>
          <w:sz w:val="24"/>
          <w:szCs w:val="24"/>
        </w:rPr>
        <w:t>Dėl darbo užmokesčio paskaičiavimo</w:t>
      </w:r>
    </w:p>
    <w:p w14:paraId="2B5893BF" w14:textId="533B3B5E" w:rsidR="00501FF1" w:rsidRPr="00BB7B7E" w:rsidRDefault="00373706" w:rsidP="00D23866">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iCs/>
          <w:sz w:val="24"/>
          <w:szCs w:val="24"/>
          <w:highlight w:val="yellow"/>
        </w:rPr>
      </w:pPr>
      <w:r w:rsidRPr="00373706">
        <w:rPr>
          <w:rFonts w:ascii="Times New Roman" w:hAnsi="Times New Roman" w:cs="Times New Roman"/>
          <w:iCs/>
          <w:sz w:val="24"/>
          <w:szCs w:val="24"/>
        </w:rPr>
        <w:t>Ukmergės rajono mero p</w:t>
      </w:r>
      <w:r>
        <w:rPr>
          <w:rFonts w:ascii="Times New Roman" w:hAnsi="Times New Roman" w:cs="Times New Roman"/>
          <w:iCs/>
          <w:sz w:val="24"/>
          <w:szCs w:val="24"/>
        </w:rPr>
        <w:t>otvarki</w:t>
      </w:r>
      <w:r w:rsidR="00064D1A">
        <w:rPr>
          <w:rFonts w:ascii="Times New Roman" w:hAnsi="Times New Roman" w:cs="Times New Roman"/>
          <w:iCs/>
          <w:sz w:val="24"/>
          <w:szCs w:val="24"/>
        </w:rPr>
        <w:t>ais</w:t>
      </w:r>
      <w:r>
        <w:rPr>
          <w:rStyle w:val="Puslapioinaosnuoroda"/>
          <w:rFonts w:ascii="Times New Roman" w:hAnsi="Times New Roman" w:cs="Times New Roman"/>
          <w:iCs/>
          <w:sz w:val="24"/>
          <w:szCs w:val="24"/>
        </w:rPr>
        <w:footnoteReference w:id="18"/>
      </w:r>
      <w:r w:rsidR="00064D1A">
        <w:rPr>
          <w:rFonts w:ascii="Times New Roman" w:hAnsi="Times New Roman" w:cs="Times New Roman"/>
          <w:iCs/>
          <w:sz w:val="24"/>
          <w:szCs w:val="24"/>
        </w:rPr>
        <w:t xml:space="preserve"> </w:t>
      </w:r>
      <w:r>
        <w:rPr>
          <w:rFonts w:ascii="Times New Roman" w:hAnsi="Times New Roman" w:cs="Times New Roman"/>
          <w:iCs/>
          <w:sz w:val="24"/>
          <w:szCs w:val="24"/>
        </w:rPr>
        <w:t>nustatytas direktorei 5 procentų pareiginės algos pastovios dalies koeficiento padidinimas nuo 2019-09-0</w:t>
      </w:r>
      <w:r w:rsidR="00064D1A">
        <w:rPr>
          <w:rFonts w:ascii="Times New Roman" w:hAnsi="Times New Roman" w:cs="Times New Roman"/>
          <w:iCs/>
          <w:sz w:val="24"/>
          <w:szCs w:val="24"/>
        </w:rPr>
        <w:t>1.</w:t>
      </w:r>
      <w:r>
        <w:rPr>
          <w:rFonts w:ascii="Times New Roman" w:hAnsi="Times New Roman" w:cs="Times New Roman"/>
          <w:iCs/>
          <w:sz w:val="24"/>
          <w:szCs w:val="24"/>
        </w:rPr>
        <w:t xml:space="preserve"> Mokyklos buhalterė nesivadovavo šiuo norminiu dokumentu</w:t>
      </w:r>
      <w:r w:rsidR="00A545A4">
        <w:rPr>
          <w:rFonts w:ascii="Times New Roman" w:hAnsi="Times New Roman" w:cs="Times New Roman"/>
          <w:iCs/>
          <w:sz w:val="24"/>
          <w:szCs w:val="24"/>
        </w:rPr>
        <w:t>,</w:t>
      </w:r>
      <w:r>
        <w:rPr>
          <w:rFonts w:ascii="Times New Roman" w:hAnsi="Times New Roman" w:cs="Times New Roman"/>
          <w:iCs/>
          <w:sz w:val="24"/>
          <w:szCs w:val="24"/>
        </w:rPr>
        <w:t xml:space="preserve"> ko pasėkoje neteisingai paskaičiavo direktorei darbo užmokestį.</w:t>
      </w:r>
      <w:r w:rsidR="00064D1A">
        <w:rPr>
          <w:rFonts w:ascii="Times New Roman" w:hAnsi="Times New Roman" w:cs="Times New Roman"/>
          <w:iCs/>
          <w:sz w:val="24"/>
          <w:szCs w:val="24"/>
        </w:rPr>
        <w:t xml:space="preserve"> </w:t>
      </w:r>
      <w:r>
        <w:rPr>
          <w:rFonts w:ascii="Times New Roman" w:hAnsi="Times New Roman" w:cs="Times New Roman"/>
          <w:iCs/>
          <w:sz w:val="24"/>
          <w:szCs w:val="24"/>
        </w:rPr>
        <w:t xml:space="preserve">Per </w:t>
      </w:r>
      <w:r>
        <w:rPr>
          <w:rFonts w:ascii="Times New Roman" w:hAnsi="Times New Roman" w:cs="Times New Roman"/>
          <w:iCs/>
          <w:sz w:val="24"/>
          <w:szCs w:val="24"/>
        </w:rPr>
        <w:lastRenderedPageBreak/>
        <w:t xml:space="preserve">audituojamąjį laikotarpį </w:t>
      </w:r>
      <w:r w:rsidR="00064D1A">
        <w:rPr>
          <w:rFonts w:ascii="Times New Roman" w:hAnsi="Times New Roman" w:cs="Times New Roman"/>
          <w:iCs/>
          <w:sz w:val="24"/>
          <w:szCs w:val="24"/>
        </w:rPr>
        <w:t xml:space="preserve">nuo </w:t>
      </w:r>
      <w:r>
        <w:rPr>
          <w:rFonts w:ascii="Times New Roman" w:hAnsi="Times New Roman" w:cs="Times New Roman"/>
          <w:iCs/>
          <w:sz w:val="24"/>
          <w:szCs w:val="24"/>
        </w:rPr>
        <w:t>2020</w:t>
      </w:r>
      <w:r w:rsidR="00064D1A">
        <w:rPr>
          <w:rFonts w:ascii="Times New Roman" w:hAnsi="Times New Roman" w:cs="Times New Roman"/>
          <w:iCs/>
          <w:sz w:val="24"/>
          <w:szCs w:val="24"/>
        </w:rPr>
        <w:t>-01-01</w:t>
      </w:r>
      <w:r>
        <w:rPr>
          <w:rFonts w:ascii="Times New Roman" w:hAnsi="Times New Roman" w:cs="Times New Roman"/>
          <w:iCs/>
          <w:sz w:val="24"/>
          <w:szCs w:val="24"/>
        </w:rPr>
        <w:t xml:space="preserve"> iki 2021</w:t>
      </w:r>
      <w:r w:rsidR="00064D1A">
        <w:rPr>
          <w:rFonts w:ascii="Times New Roman" w:hAnsi="Times New Roman" w:cs="Times New Roman"/>
          <w:iCs/>
          <w:sz w:val="24"/>
          <w:szCs w:val="24"/>
        </w:rPr>
        <w:t xml:space="preserve">-04-30 priskaičiuota </w:t>
      </w:r>
      <w:r w:rsidR="00B64268">
        <w:rPr>
          <w:rFonts w:ascii="Times New Roman" w:hAnsi="Times New Roman" w:cs="Times New Roman"/>
          <w:iCs/>
          <w:sz w:val="24"/>
          <w:szCs w:val="24"/>
        </w:rPr>
        <w:t>855,</w:t>
      </w:r>
      <w:r w:rsidR="00BC65A2">
        <w:rPr>
          <w:rFonts w:ascii="Times New Roman" w:hAnsi="Times New Roman" w:cs="Times New Roman"/>
          <w:iCs/>
          <w:sz w:val="24"/>
          <w:szCs w:val="24"/>
        </w:rPr>
        <w:t>39</w:t>
      </w:r>
      <w:r w:rsidR="00064D1A">
        <w:rPr>
          <w:rFonts w:ascii="Times New Roman" w:hAnsi="Times New Roman" w:cs="Times New Roman"/>
          <w:iCs/>
          <w:sz w:val="24"/>
          <w:szCs w:val="24"/>
        </w:rPr>
        <w:t xml:space="preserve"> Eur mažiau nei turėjo </w:t>
      </w:r>
      <w:r w:rsidR="00064D1A" w:rsidRPr="00BB7B7E">
        <w:rPr>
          <w:rFonts w:ascii="Times New Roman" w:hAnsi="Times New Roman" w:cs="Times New Roman"/>
          <w:iCs/>
          <w:sz w:val="24"/>
          <w:szCs w:val="24"/>
        </w:rPr>
        <w:t>priskaičiuoti.</w:t>
      </w:r>
    </w:p>
    <w:p w14:paraId="0533B07C" w14:textId="32CB3E98" w:rsidR="00BB7B7E" w:rsidRPr="0029627F" w:rsidRDefault="00BB7B7E" w:rsidP="00BB7B7E">
      <w:pPr>
        <w:tabs>
          <w:tab w:val="left" w:pos="567"/>
        </w:tabs>
        <w:autoSpaceDE w:val="0"/>
        <w:autoSpaceDN w:val="0"/>
        <w:adjustRightInd w:val="0"/>
        <w:spacing w:after="0" w:line="276" w:lineRule="auto"/>
        <w:ind w:firstLine="851"/>
        <w:jc w:val="both"/>
        <w:rPr>
          <w:rFonts w:ascii="Times New Roman" w:hAnsi="Times New Roman" w:cs="Times New Roman"/>
          <w:sz w:val="24"/>
          <w:szCs w:val="24"/>
          <w:lang w:eastAsia="lt-LT"/>
        </w:rPr>
      </w:pPr>
      <w:r w:rsidRPr="0029627F">
        <w:rPr>
          <w:rFonts w:ascii="Times New Roman" w:hAnsi="Times New Roman" w:cs="Times New Roman"/>
          <w:sz w:val="24"/>
          <w:szCs w:val="24"/>
          <w:lang w:eastAsia="lt-LT"/>
        </w:rPr>
        <w:t>Atlikus analitines audito procedūras Vidiškių pagrindinės mokyklos darbo apmokėjimo srityje nustatyti neatitikimai:</w:t>
      </w:r>
    </w:p>
    <w:p w14:paraId="2B062591" w14:textId="53FB86AD" w:rsidR="00BB7B7E" w:rsidRPr="0029627F" w:rsidRDefault="00BB7B7E" w:rsidP="00BB7B7E">
      <w:pPr>
        <w:tabs>
          <w:tab w:val="left" w:pos="567"/>
        </w:tabs>
        <w:autoSpaceDE w:val="0"/>
        <w:autoSpaceDN w:val="0"/>
        <w:adjustRightInd w:val="0"/>
        <w:spacing w:after="0" w:line="276" w:lineRule="auto"/>
        <w:ind w:firstLine="851"/>
        <w:jc w:val="both"/>
        <w:rPr>
          <w:rFonts w:ascii="Times New Roman" w:hAnsi="Times New Roman" w:cs="Times New Roman"/>
          <w:sz w:val="24"/>
          <w:szCs w:val="24"/>
          <w:lang w:eastAsia="lt-LT"/>
        </w:rPr>
      </w:pPr>
      <w:r w:rsidRPr="0029627F">
        <w:rPr>
          <w:rFonts w:ascii="Times New Roman" w:hAnsi="Times New Roman" w:cs="Times New Roman"/>
          <w:sz w:val="24"/>
          <w:szCs w:val="24"/>
          <w:lang w:eastAsia="lt-LT"/>
        </w:rPr>
        <w:t>- pagal direktoriaus įsakymus (2020 m. sausio 2 d. Nr. 2 P</w:t>
      </w:r>
      <w:r w:rsidRPr="0029627F">
        <w:rPr>
          <w:rStyle w:val="Puslapioinaosnuoroda"/>
          <w:rFonts w:ascii="Times New Roman" w:hAnsi="Times New Roman" w:cs="Times New Roman"/>
          <w:sz w:val="24"/>
          <w:szCs w:val="24"/>
          <w:lang w:eastAsia="lt-LT"/>
        </w:rPr>
        <w:footnoteReference w:id="19"/>
      </w:r>
      <w:r w:rsidRPr="0029627F">
        <w:rPr>
          <w:rFonts w:ascii="Times New Roman" w:hAnsi="Times New Roman" w:cs="Times New Roman"/>
          <w:sz w:val="24"/>
          <w:szCs w:val="24"/>
          <w:lang w:eastAsia="lt-LT"/>
        </w:rPr>
        <w:t xml:space="preserve"> ir 2020 m. rugsėjo 1 d. Nr.117 P</w:t>
      </w:r>
      <w:r w:rsidR="0029627F" w:rsidRPr="0029627F">
        <w:rPr>
          <w:rStyle w:val="Puslapioinaosnuoroda"/>
          <w:rFonts w:ascii="Times New Roman" w:hAnsi="Times New Roman" w:cs="Times New Roman"/>
          <w:sz w:val="24"/>
          <w:szCs w:val="24"/>
          <w:lang w:eastAsia="lt-LT"/>
        </w:rPr>
        <w:footnoteReference w:id="20"/>
      </w:r>
      <w:r w:rsidRPr="0029627F">
        <w:rPr>
          <w:rFonts w:ascii="Times New Roman" w:hAnsi="Times New Roman" w:cs="Times New Roman"/>
          <w:sz w:val="24"/>
          <w:szCs w:val="24"/>
          <w:lang w:eastAsia="lt-LT"/>
        </w:rPr>
        <w:t>) nustatyti nekorektiški darbo užmokesčio paskaičiavimai pedagoginiams darbuotojams. Nesivadovauta darbo apmokėjimo įstatymo</w:t>
      </w:r>
      <w:r w:rsidRPr="0029627F">
        <w:rPr>
          <w:rStyle w:val="Puslapioinaosnuoroda"/>
          <w:rFonts w:ascii="Times New Roman" w:hAnsi="Times New Roman" w:cs="Times New Roman"/>
          <w:sz w:val="24"/>
          <w:szCs w:val="24"/>
          <w:lang w:eastAsia="lt-LT"/>
        </w:rPr>
        <w:footnoteReference w:id="21"/>
      </w:r>
      <w:r w:rsidRPr="0029627F">
        <w:rPr>
          <w:rFonts w:ascii="Times New Roman" w:hAnsi="Times New Roman" w:cs="Times New Roman"/>
          <w:sz w:val="24"/>
          <w:szCs w:val="24"/>
          <w:lang w:eastAsia="lt-LT"/>
        </w:rPr>
        <w:t xml:space="preserve"> 6 straipsniu, </w:t>
      </w:r>
      <w:r w:rsidRPr="0029627F">
        <w:rPr>
          <w:rFonts w:ascii="Times New Roman" w:hAnsi="Times New Roman" w:cs="Times New Roman"/>
          <w:i/>
          <w:iCs/>
          <w:sz w:val="24"/>
          <w:szCs w:val="24"/>
          <w:u w:val="single"/>
          <w:lang w:eastAsia="lt-LT"/>
        </w:rPr>
        <w:t>„Pareiginė alga apskaičiuojama: atitinkamą pareiginės algos koeficientą dauginant iš bazinio dydžio</w:t>
      </w:r>
      <w:r w:rsidRPr="0029627F">
        <w:rPr>
          <w:rFonts w:ascii="Times New Roman" w:hAnsi="Times New Roman" w:cs="Times New Roman"/>
          <w:sz w:val="24"/>
          <w:szCs w:val="24"/>
          <w:lang w:eastAsia="lt-LT"/>
        </w:rPr>
        <w:t xml:space="preserve">“ ir pareigybės dydžio. </w:t>
      </w:r>
    </w:p>
    <w:p w14:paraId="25DBFF13" w14:textId="77777777" w:rsidR="00BB7B7E" w:rsidRPr="0029627F" w:rsidRDefault="00BB7B7E" w:rsidP="00BB7B7E">
      <w:pPr>
        <w:tabs>
          <w:tab w:val="left" w:pos="567"/>
        </w:tabs>
        <w:autoSpaceDE w:val="0"/>
        <w:autoSpaceDN w:val="0"/>
        <w:adjustRightInd w:val="0"/>
        <w:spacing w:after="0" w:line="276" w:lineRule="auto"/>
        <w:ind w:firstLine="851"/>
        <w:jc w:val="both"/>
        <w:rPr>
          <w:rFonts w:ascii="Times New Roman" w:hAnsi="Times New Roman" w:cs="Times New Roman"/>
          <w:sz w:val="24"/>
          <w:szCs w:val="24"/>
          <w:lang w:eastAsia="lt-LT"/>
        </w:rPr>
      </w:pPr>
      <w:r w:rsidRPr="0029627F">
        <w:rPr>
          <w:rFonts w:ascii="Times New Roman" w:hAnsi="Times New Roman" w:cs="Times New Roman"/>
          <w:sz w:val="24"/>
          <w:szCs w:val="24"/>
          <w:lang w:eastAsia="lt-LT"/>
        </w:rPr>
        <w:t>Įstaigoje skaičiuojamo darbo užmokesčio neatitikimai nustatyti per visą audituojamą laikotarpį. Pagal valstybinio audito reikalavimus tai laikytina sistemine klaida.</w:t>
      </w:r>
    </w:p>
    <w:p w14:paraId="03D535C0" w14:textId="77777777" w:rsidR="00BB7B7E" w:rsidRPr="0029627F" w:rsidRDefault="00BB7B7E" w:rsidP="00BB7B7E">
      <w:pPr>
        <w:tabs>
          <w:tab w:val="left" w:pos="567"/>
        </w:tabs>
        <w:autoSpaceDE w:val="0"/>
        <w:autoSpaceDN w:val="0"/>
        <w:adjustRightInd w:val="0"/>
        <w:spacing w:after="0" w:line="276" w:lineRule="auto"/>
        <w:ind w:firstLine="851"/>
        <w:jc w:val="both"/>
        <w:rPr>
          <w:rFonts w:ascii="Times New Roman" w:hAnsi="Times New Roman" w:cs="Times New Roman"/>
          <w:sz w:val="24"/>
          <w:szCs w:val="24"/>
          <w:lang w:eastAsia="lt-LT"/>
        </w:rPr>
      </w:pPr>
      <w:r w:rsidRPr="0029627F">
        <w:rPr>
          <w:rFonts w:ascii="Times New Roman" w:hAnsi="Times New Roman" w:cs="Times New Roman"/>
          <w:sz w:val="24"/>
          <w:szCs w:val="24"/>
          <w:lang w:eastAsia="lt-LT"/>
        </w:rPr>
        <w:t xml:space="preserve">Mūsų manymu šie neatitikimai atsirado dėl matematinių apvalinimų. </w:t>
      </w:r>
    </w:p>
    <w:p w14:paraId="225425EB" w14:textId="77777777" w:rsidR="00BB7B7E" w:rsidRPr="00B329AA" w:rsidRDefault="00BB7B7E" w:rsidP="00BB7B7E">
      <w:pPr>
        <w:tabs>
          <w:tab w:val="left" w:pos="567"/>
        </w:tabs>
        <w:autoSpaceDE w:val="0"/>
        <w:autoSpaceDN w:val="0"/>
        <w:adjustRightInd w:val="0"/>
        <w:spacing w:after="0" w:line="276" w:lineRule="auto"/>
        <w:ind w:firstLine="851"/>
        <w:jc w:val="both"/>
        <w:rPr>
          <w:rFonts w:ascii="Times New Roman" w:hAnsi="Times New Roman" w:cs="Times New Roman"/>
          <w:sz w:val="16"/>
          <w:szCs w:val="16"/>
          <w:highlight w:val="yellow"/>
          <w:lang w:eastAsia="lt-LT"/>
        </w:rPr>
      </w:pPr>
    </w:p>
    <w:p w14:paraId="2935227C" w14:textId="1E88256E" w:rsidR="00B10290" w:rsidRPr="00A545A4" w:rsidRDefault="00B10290" w:rsidP="00064D1A">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i/>
          <w:sz w:val="24"/>
          <w:szCs w:val="24"/>
        </w:rPr>
      </w:pPr>
      <w:bookmarkStart w:id="12" w:name="_Hlk72943458"/>
      <w:bookmarkEnd w:id="10"/>
      <w:r w:rsidRPr="00A545A4">
        <w:rPr>
          <w:rFonts w:ascii="Times New Roman" w:hAnsi="Times New Roman" w:cs="Times New Roman"/>
          <w:i/>
          <w:sz w:val="24"/>
          <w:szCs w:val="24"/>
        </w:rPr>
        <w:t xml:space="preserve">Dėl premijų ir priemokų skyrimo </w:t>
      </w:r>
    </w:p>
    <w:bookmarkEnd w:id="12"/>
    <w:p w14:paraId="4703692D" w14:textId="151F424A" w:rsidR="00F94A0D" w:rsidRPr="007236FB" w:rsidRDefault="007E66D9" w:rsidP="00E341E9">
      <w:pPr>
        <w:pStyle w:val="Pagrindinistekstas"/>
        <w:spacing w:after="0" w:line="276" w:lineRule="auto"/>
        <w:ind w:firstLine="709"/>
        <w:jc w:val="both"/>
        <w:rPr>
          <w:rFonts w:ascii="Times New Roman" w:hAnsi="Times New Roman" w:cs="Times New Roman"/>
          <w:i/>
          <w:iCs/>
          <w:sz w:val="24"/>
          <w:szCs w:val="24"/>
          <w:lang w:eastAsia="lt-LT"/>
        </w:rPr>
      </w:pPr>
      <w:r w:rsidRPr="007236FB">
        <w:rPr>
          <w:rFonts w:ascii="Times New Roman" w:hAnsi="Times New Roman" w:cs="Times New Roman"/>
          <w:sz w:val="24"/>
          <w:szCs w:val="24"/>
        </w:rPr>
        <w:t>M</w:t>
      </w:r>
      <w:r w:rsidR="003816C7" w:rsidRPr="007236FB">
        <w:rPr>
          <w:rFonts w:ascii="Times New Roman" w:hAnsi="Times New Roman" w:cs="Times New Roman"/>
          <w:sz w:val="24"/>
          <w:szCs w:val="24"/>
        </w:rPr>
        <w:t>okyklos direktoriaus įsakymu</w:t>
      </w:r>
      <w:r w:rsidR="003816C7" w:rsidRPr="007236FB">
        <w:rPr>
          <w:rStyle w:val="Puslapioinaosnuoroda"/>
          <w:rFonts w:ascii="Times New Roman" w:hAnsi="Times New Roman" w:cs="Times New Roman"/>
          <w:sz w:val="24"/>
          <w:szCs w:val="24"/>
        </w:rPr>
        <w:footnoteReference w:id="22"/>
      </w:r>
      <w:r w:rsidR="003816C7" w:rsidRPr="007236FB">
        <w:rPr>
          <w:rFonts w:ascii="Times New Roman" w:hAnsi="Times New Roman" w:cs="Times New Roman"/>
          <w:sz w:val="24"/>
          <w:szCs w:val="24"/>
        </w:rPr>
        <w:t xml:space="preserve"> s</w:t>
      </w:r>
      <w:r w:rsidR="00DA588E" w:rsidRPr="007236FB">
        <w:rPr>
          <w:rFonts w:ascii="Times New Roman" w:hAnsi="Times New Roman" w:cs="Times New Roman"/>
          <w:sz w:val="24"/>
          <w:szCs w:val="24"/>
        </w:rPr>
        <w:t xml:space="preserve">kiriant priemokas </w:t>
      </w:r>
      <w:r w:rsidR="003D17C0" w:rsidRPr="007236FB">
        <w:rPr>
          <w:rFonts w:ascii="Times New Roman" w:hAnsi="Times New Roman" w:cs="Times New Roman"/>
          <w:sz w:val="24"/>
          <w:szCs w:val="24"/>
          <w:lang w:eastAsia="lt-LT"/>
        </w:rPr>
        <w:t>už papildomai atliktus darbus ir padidintą krūvį 2020 m. pandemijos metu, nenurodyti konkretūs darbai</w:t>
      </w:r>
      <w:r w:rsidR="00DA588E" w:rsidRPr="007236FB">
        <w:rPr>
          <w:rFonts w:ascii="Times New Roman" w:hAnsi="Times New Roman" w:cs="Times New Roman"/>
          <w:sz w:val="24"/>
          <w:szCs w:val="24"/>
          <w:lang w:eastAsia="lt-LT"/>
        </w:rPr>
        <w:t>.</w:t>
      </w:r>
      <w:r w:rsidR="003D17C0" w:rsidRPr="007236FB">
        <w:rPr>
          <w:rFonts w:ascii="Times New Roman" w:hAnsi="Times New Roman" w:cs="Times New Roman"/>
          <w:sz w:val="24"/>
          <w:szCs w:val="24"/>
          <w:lang w:eastAsia="lt-LT"/>
        </w:rPr>
        <w:t xml:space="preserve"> </w:t>
      </w:r>
      <w:r w:rsidR="003816C7" w:rsidRPr="007236FB">
        <w:rPr>
          <w:rFonts w:ascii="Times New Roman" w:hAnsi="Times New Roman" w:cs="Times New Roman"/>
          <w:sz w:val="24"/>
          <w:szCs w:val="24"/>
          <w:lang w:eastAsia="lt-LT"/>
        </w:rPr>
        <w:t>Neaišku pagal ką nustatyti skirtingi p</w:t>
      </w:r>
      <w:r w:rsidR="003D17C0" w:rsidRPr="007236FB">
        <w:rPr>
          <w:rFonts w:ascii="Times New Roman" w:hAnsi="Times New Roman" w:cs="Times New Roman"/>
          <w:sz w:val="24"/>
          <w:szCs w:val="24"/>
        </w:rPr>
        <w:t>riemok</w:t>
      </w:r>
      <w:r w:rsidR="00DA588E" w:rsidRPr="007236FB">
        <w:rPr>
          <w:rFonts w:ascii="Times New Roman" w:hAnsi="Times New Roman" w:cs="Times New Roman"/>
          <w:sz w:val="24"/>
          <w:szCs w:val="24"/>
        </w:rPr>
        <w:t xml:space="preserve">ų </w:t>
      </w:r>
      <w:r w:rsidR="003D17C0" w:rsidRPr="007236FB">
        <w:rPr>
          <w:rFonts w:ascii="Times New Roman" w:hAnsi="Times New Roman" w:cs="Times New Roman"/>
          <w:sz w:val="24"/>
          <w:szCs w:val="24"/>
        </w:rPr>
        <w:t>dydžiai</w:t>
      </w:r>
      <w:r w:rsidR="003816C7" w:rsidRPr="007236FB">
        <w:rPr>
          <w:rFonts w:ascii="Times New Roman" w:hAnsi="Times New Roman" w:cs="Times New Roman"/>
          <w:sz w:val="24"/>
          <w:szCs w:val="24"/>
        </w:rPr>
        <w:t xml:space="preserve">. </w:t>
      </w:r>
      <w:r w:rsidR="003D17C0" w:rsidRPr="007236FB">
        <w:rPr>
          <w:rFonts w:ascii="Times New Roman" w:hAnsi="Times New Roman" w:cs="Times New Roman"/>
          <w:sz w:val="24"/>
          <w:szCs w:val="24"/>
        </w:rPr>
        <w:t xml:space="preserve"> </w:t>
      </w:r>
      <w:r w:rsidR="00EB04E6" w:rsidRPr="007236FB">
        <w:rPr>
          <w:rFonts w:ascii="Times New Roman" w:hAnsi="Times New Roman" w:cs="Times New Roman"/>
          <w:i/>
          <w:iCs/>
          <w:sz w:val="24"/>
          <w:szCs w:val="24"/>
          <w:lang w:eastAsia="lt-LT"/>
        </w:rPr>
        <w:t xml:space="preserve">Pvz.:  </w:t>
      </w:r>
    </w:p>
    <w:p w14:paraId="66A57E56" w14:textId="5BDFAE29" w:rsidR="003D17C0" w:rsidRPr="007236FB" w:rsidRDefault="00F94A0D" w:rsidP="00E341E9">
      <w:pPr>
        <w:pStyle w:val="Pagrindinistekstas"/>
        <w:spacing w:after="0" w:line="276" w:lineRule="auto"/>
        <w:ind w:firstLine="709"/>
        <w:jc w:val="both"/>
        <w:rPr>
          <w:rFonts w:ascii="Times New Roman" w:hAnsi="Times New Roman" w:cs="Times New Roman"/>
          <w:sz w:val="24"/>
          <w:szCs w:val="24"/>
        </w:rPr>
      </w:pPr>
      <w:r w:rsidRPr="007236FB">
        <w:rPr>
          <w:rFonts w:ascii="Times New Roman" w:hAnsi="Times New Roman" w:cs="Times New Roman"/>
          <w:i/>
          <w:iCs/>
          <w:sz w:val="24"/>
          <w:szCs w:val="24"/>
          <w:lang w:eastAsia="lt-LT"/>
        </w:rPr>
        <w:t xml:space="preserve">- </w:t>
      </w:r>
      <w:r w:rsidR="00EB04E6" w:rsidRPr="007236FB">
        <w:rPr>
          <w:rFonts w:ascii="Times New Roman" w:hAnsi="Times New Roman" w:cs="Times New Roman"/>
          <w:i/>
          <w:iCs/>
          <w:sz w:val="24"/>
          <w:szCs w:val="24"/>
          <w:lang w:eastAsia="lt-LT"/>
        </w:rPr>
        <w:t xml:space="preserve">darbuotojui </w:t>
      </w:r>
      <w:r w:rsidR="002C69D2" w:rsidRPr="007236FB">
        <w:rPr>
          <w:rFonts w:ascii="Times New Roman" w:hAnsi="Times New Roman" w:cs="Times New Roman"/>
          <w:i/>
          <w:iCs/>
          <w:sz w:val="24"/>
          <w:szCs w:val="24"/>
          <w:lang w:eastAsia="lt-LT"/>
        </w:rPr>
        <w:t>L.S.</w:t>
      </w:r>
      <w:r w:rsidR="00EB04E6" w:rsidRPr="007236FB">
        <w:rPr>
          <w:rFonts w:ascii="Times New Roman" w:hAnsi="Times New Roman" w:cs="Times New Roman"/>
          <w:i/>
          <w:iCs/>
          <w:sz w:val="24"/>
          <w:szCs w:val="24"/>
          <w:lang w:eastAsia="lt-LT"/>
        </w:rPr>
        <w:t xml:space="preserve"> </w:t>
      </w:r>
      <w:r w:rsidR="003D17C0" w:rsidRPr="007236FB">
        <w:rPr>
          <w:rFonts w:ascii="Times New Roman" w:hAnsi="Times New Roman" w:cs="Times New Roman"/>
          <w:i/>
          <w:iCs/>
          <w:sz w:val="24"/>
          <w:szCs w:val="24"/>
        </w:rPr>
        <w:t>skir</w:t>
      </w:r>
      <w:r w:rsidR="007E66D9" w:rsidRPr="007236FB">
        <w:rPr>
          <w:rFonts w:ascii="Times New Roman" w:hAnsi="Times New Roman" w:cs="Times New Roman"/>
          <w:i/>
          <w:iCs/>
          <w:sz w:val="24"/>
          <w:szCs w:val="24"/>
        </w:rPr>
        <w:t>ta</w:t>
      </w:r>
      <w:r w:rsidR="003D17C0" w:rsidRPr="007236FB">
        <w:rPr>
          <w:rFonts w:ascii="Times New Roman" w:hAnsi="Times New Roman" w:cs="Times New Roman"/>
          <w:i/>
          <w:iCs/>
          <w:sz w:val="24"/>
          <w:szCs w:val="24"/>
        </w:rPr>
        <w:t xml:space="preserve"> p</w:t>
      </w:r>
      <w:r w:rsidR="003D17C0" w:rsidRPr="007236FB">
        <w:rPr>
          <w:rFonts w:ascii="Times New Roman" w:hAnsi="Times New Roman" w:cs="Times New Roman"/>
          <w:i/>
          <w:iCs/>
          <w:sz w:val="24"/>
          <w:szCs w:val="24"/>
          <w:lang w:eastAsia="lt-LT"/>
        </w:rPr>
        <w:t>riemoka</w:t>
      </w:r>
      <w:r w:rsidR="00DA588E" w:rsidRPr="007236FB">
        <w:rPr>
          <w:rFonts w:ascii="Times New Roman" w:hAnsi="Times New Roman" w:cs="Times New Roman"/>
          <w:i/>
          <w:iCs/>
          <w:sz w:val="24"/>
          <w:szCs w:val="24"/>
          <w:lang w:eastAsia="lt-LT"/>
        </w:rPr>
        <w:t xml:space="preserve"> </w:t>
      </w:r>
      <w:r w:rsidR="003D17C0" w:rsidRPr="007236FB">
        <w:rPr>
          <w:rFonts w:ascii="Times New Roman" w:hAnsi="Times New Roman" w:cs="Times New Roman"/>
          <w:i/>
          <w:iCs/>
          <w:sz w:val="24"/>
          <w:szCs w:val="24"/>
          <w:lang w:eastAsia="lt-LT"/>
        </w:rPr>
        <w:t>už papildomai atliktus darbus 2020 m. pandemijos metu</w:t>
      </w:r>
      <w:r w:rsidR="003816C7" w:rsidRPr="007236FB">
        <w:rPr>
          <w:rFonts w:ascii="Times New Roman" w:hAnsi="Times New Roman" w:cs="Times New Roman"/>
          <w:i/>
          <w:iCs/>
          <w:sz w:val="24"/>
          <w:szCs w:val="24"/>
          <w:lang w:eastAsia="lt-LT"/>
        </w:rPr>
        <w:t xml:space="preserve"> – 180,00 Eur, </w:t>
      </w:r>
      <w:r w:rsidR="003D17C0" w:rsidRPr="007236FB">
        <w:rPr>
          <w:rFonts w:ascii="Times New Roman" w:hAnsi="Times New Roman" w:cs="Times New Roman"/>
          <w:i/>
          <w:iCs/>
          <w:sz w:val="24"/>
          <w:szCs w:val="24"/>
          <w:lang w:eastAsia="lt-LT"/>
        </w:rPr>
        <w:t xml:space="preserve"> ir priemoka už padidintą darbo krūvį pandemijos metu</w:t>
      </w:r>
      <w:r w:rsidR="00087E4E" w:rsidRPr="007236FB">
        <w:rPr>
          <w:rFonts w:ascii="Times New Roman" w:hAnsi="Times New Roman" w:cs="Times New Roman"/>
          <w:i/>
          <w:iCs/>
          <w:sz w:val="24"/>
          <w:szCs w:val="24"/>
          <w:lang w:eastAsia="lt-LT"/>
        </w:rPr>
        <w:t xml:space="preserve"> – 200,00 Eur</w:t>
      </w:r>
      <w:r w:rsidRPr="007236FB">
        <w:rPr>
          <w:rFonts w:ascii="Times New Roman" w:hAnsi="Times New Roman" w:cs="Times New Roman"/>
          <w:i/>
          <w:iCs/>
          <w:sz w:val="24"/>
          <w:szCs w:val="24"/>
          <w:lang w:eastAsia="lt-LT"/>
        </w:rPr>
        <w:t>, iš viso 380,00 Eur;</w:t>
      </w:r>
    </w:p>
    <w:p w14:paraId="1A2A5751" w14:textId="109F81B6" w:rsidR="00F94A0D" w:rsidRPr="007236FB" w:rsidRDefault="00F94A0D" w:rsidP="00E341E9">
      <w:pPr>
        <w:pStyle w:val="Pagrindinistekstas"/>
        <w:spacing w:after="0" w:line="276" w:lineRule="auto"/>
        <w:ind w:firstLine="709"/>
        <w:jc w:val="both"/>
        <w:rPr>
          <w:rFonts w:ascii="Times New Roman" w:hAnsi="Times New Roman" w:cs="Times New Roman"/>
          <w:i/>
          <w:iCs/>
          <w:sz w:val="24"/>
          <w:szCs w:val="24"/>
          <w:lang w:eastAsia="lt-LT"/>
        </w:rPr>
      </w:pPr>
      <w:r w:rsidRPr="007236FB">
        <w:rPr>
          <w:rFonts w:ascii="Times New Roman" w:hAnsi="Times New Roman" w:cs="Times New Roman"/>
          <w:i/>
          <w:iCs/>
          <w:sz w:val="24"/>
          <w:szCs w:val="24"/>
          <w:lang w:eastAsia="lt-LT"/>
        </w:rPr>
        <w:t>- už papildomai atliktus darbus 2020 m. pandemijos metu darbuotojui V.J. skirta 340,00 Eur, darbuotojui N.K. skirta 50,00 Eur</w:t>
      </w:r>
      <w:r w:rsidR="00A545A4">
        <w:rPr>
          <w:rFonts w:ascii="Times New Roman" w:hAnsi="Times New Roman" w:cs="Times New Roman"/>
          <w:i/>
          <w:iCs/>
          <w:sz w:val="24"/>
          <w:szCs w:val="24"/>
          <w:lang w:eastAsia="lt-LT"/>
        </w:rPr>
        <w:t xml:space="preserve"> ir kt.;</w:t>
      </w:r>
    </w:p>
    <w:p w14:paraId="557501CC" w14:textId="4CBF0535" w:rsidR="00F94A0D" w:rsidRPr="007236FB" w:rsidRDefault="00F94A0D" w:rsidP="00E341E9">
      <w:pPr>
        <w:pStyle w:val="Pagrindinistekstas"/>
        <w:spacing w:after="0" w:line="276" w:lineRule="auto"/>
        <w:ind w:firstLine="709"/>
        <w:jc w:val="both"/>
        <w:rPr>
          <w:rFonts w:ascii="Times New Roman" w:hAnsi="Times New Roman" w:cs="Times New Roman"/>
          <w:i/>
          <w:iCs/>
          <w:sz w:val="24"/>
          <w:szCs w:val="24"/>
          <w:lang w:eastAsia="lt-LT"/>
        </w:rPr>
      </w:pPr>
      <w:r w:rsidRPr="007236FB">
        <w:rPr>
          <w:rFonts w:ascii="Times New Roman" w:hAnsi="Times New Roman" w:cs="Times New Roman"/>
          <w:i/>
          <w:iCs/>
          <w:sz w:val="24"/>
          <w:szCs w:val="24"/>
          <w:lang w:eastAsia="lt-LT"/>
        </w:rPr>
        <w:t xml:space="preserve">- </w:t>
      </w:r>
      <w:r w:rsidR="007E66D9" w:rsidRPr="007236FB">
        <w:rPr>
          <w:rFonts w:ascii="Times New Roman" w:hAnsi="Times New Roman" w:cs="Times New Roman"/>
          <w:i/>
          <w:iCs/>
          <w:sz w:val="24"/>
          <w:szCs w:val="24"/>
          <w:lang w:eastAsia="lt-LT"/>
        </w:rPr>
        <w:t xml:space="preserve">už atliktas įstaigai 2020 m. veiklas ir padidintą darbo krūvį pandemijos laikotarpiu darbuotojui R.K. skirta 230,00 Eur, darbuotojui V.V. skirta 50,00 Eur ir kt. </w:t>
      </w:r>
    </w:p>
    <w:p w14:paraId="4B85E37D" w14:textId="77777777" w:rsidR="00F94A0D" w:rsidRPr="004B53B8" w:rsidRDefault="00F94A0D" w:rsidP="00E341E9">
      <w:pPr>
        <w:pStyle w:val="Pagrindinistekstas"/>
        <w:spacing w:after="0" w:line="276" w:lineRule="auto"/>
        <w:ind w:firstLine="709"/>
        <w:jc w:val="both"/>
        <w:rPr>
          <w:rFonts w:ascii="Times New Roman" w:hAnsi="Times New Roman" w:cs="Times New Roman"/>
          <w:i/>
          <w:iCs/>
          <w:sz w:val="16"/>
          <w:szCs w:val="16"/>
        </w:rPr>
      </w:pPr>
    </w:p>
    <w:p w14:paraId="1F93A660" w14:textId="0900F1BC" w:rsidR="00B10290" w:rsidRPr="00A545A4" w:rsidRDefault="00B10290" w:rsidP="00E341E9">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i/>
          <w:sz w:val="24"/>
          <w:szCs w:val="24"/>
        </w:rPr>
      </w:pPr>
      <w:r w:rsidRPr="00A545A4">
        <w:rPr>
          <w:rFonts w:ascii="Times New Roman" w:hAnsi="Times New Roman" w:cs="Times New Roman"/>
          <w:i/>
          <w:sz w:val="24"/>
          <w:szCs w:val="24"/>
        </w:rPr>
        <w:t xml:space="preserve">Dėl </w:t>
      </w:r>
      <w:r w:rsidR="000F1387" w:rsidRPr="00A545A4">
        <w:rPr>
          <w:rFonts w:ascii="Times New Roman" w:hAnsi="Times New Roman" w:cs="Times New Roman"/>
          <w:i/>
          <w:sz w:val="24"/>
          <w:szCs w:val="24"/>
        </w:rPr>
        <w:t>kintamosios dalies</w:t>
      </w:r>
      <w:r w:rsidRPr="00A545A4">
        <w:rPr>
          <w:rFonts w:ascii="Times New Roman" w:hAnsi="Times New Roman" w:cs="Times New Roman"/>
          <w:i/>
          <w:sz w:val="24"/>
          <w:szCs w:val="24"/>
        </w:rPr>
        <w:t xml:space="preserve"> skyrimo už veiklos vertinimo rezultatus </w:t>
      </w:r>
    </w:p>
    <w:p w14:paraId="41130EF8" w14:textId="1253BC6B" w:rsidR="006E10FF" w:rsidRPr="007236FB" w:rsidRDefault="007E66D9" w:rsidP="00E341E9">
      <w:pPr>
        <w:pStyle w:val="Pagrindinistekstas"/>
        <w:spacing w:after="0" w:line="276" w:lineRule="auto"/>
        <w:ind w:firstLine="709"/>
        <w:jc w:val="both"/>
        <w:rPr>
          <w:rFonts w:ascii="Times New Roman" w:hAnsi="Times New Roman" w:cs="Times New Roman"/>
          <w:sz w:val="24"/>
          <w:szCs w:val="24"/>
        </w:rPr>
      </w:pPr>
      <w:r w:rsidRPr="007236FB">
        <w:rPr>
          <w:rFonts w:ascii="Times New Roman" w:hAnsi="Times New Roman" w:cs="Times New Roman"/>
          <w:sz w:val="24"/>
          <w:szCs w:val="24"/>
        </w:rPr>
        <w:t>M</w:t>
      </w:r>
      <w:r w:rsidR="00355CDE" w:rsidRPr="007236FB">
        <w:rPr>
          <w:rFonts w:ascii="Times New Roman" w:hAnsi="Times New Roman" w:cs="Times New Roman"/>
          <w:sz w:val="24"/>
          <w:szCs w:val="24"/>
        </w:rPr>
        <w:t>okyklos direktoriaus įsakym</w:t>
      </w:r>
      <w:r w:rsidR="005B1504" w:rsidRPr="007236FB">
        <w:rPr>
          <w:rFonts w:ascii="Times New Roman" w:hAnsi="Times New Roman" w:cs="Times New Roman"/>
          <w:sz w:val="24"/>
          <w:szCs w:val="24"/>
        </w:rPr>
        <w:t>e</w:t>
      </w:r>
      <w:r w:rsidRPr="007236FB">
        <w:rPr>
          <w:rStyle w:val="Puslapioinaosnuoroda"/>
          <w:rFonts w:ascii="Times New Roman" w:hAnsi="Times New Roman" w:cs="Times New Roman"/>
          <w:sz w:val="24"/>
          <w:szCs w:val="24"/>
        </w:rPr>
        <w:footnoteReference w:id="23"/>
      </w:r>
      <w:r w:rsidR="00355CDE" w:rsidRPr="007236FB">
        <w:rPr>
          <w:rFonts w:ascii="Times New Roman" w:hAnsi="Times New Roman" w:cs="Times New Roman"/>
          <w:sz w:val="24"/>
          <w:szCs w:val="24"/>
        </w:rPr>
        <w:t xml:space="preserve"> kintamosios algos dydžiai laikotarpiui nuo 2020-02-01 iki 2021-01-31 nustatyti atsižvelgiant į </w:t>
      </w:r>
      <w:r w:rsidR="00274255" w:rsidRPr="007236FB">
        <w:rPr>
          <w:rFonts w:ascii="Times New Roman" w:hAnsi="Times New Roman" w:cs="Times New Roman"/>
          <w:sz w:val="24"/>
          <w:szCs w:val="24"/>
        </w:rPr>
        <w:t>2017 m.</w:t>
      </w:r>
      <w:r w:rsidR="004933C2" w:rsidRPr="007236FB">
        <w:rPr>
          <w:rFonts w:ascii="Times New Roman" w:hAnsi="Times New Roman" w:cs="Times New Roman"/>
          <w:sz w:val="24"/>
          <w:szCs w:val="24"/>
        </w:rPr>
        <w:t xml:space="preserve"> (</w:t>
      </w:r>
      <w:r w:rsidR="00E341E9">
        <w:rPr>
          <w:rFonts w:ascii="Times New Roman" w:hAnsi="Times New Roman" w:cs="Times New Roman"/>
          <w:sz w:val="24"/>
          <w:szCs w:val="24"/>
        </w:rPr>
        <w:t xml:space="preserve">galbūt </w:t>
      </w:r>
      <w:r w:rsidR="004933C2" w:rsidRPr="007236FB">
        <w:rPr>
          <w:rFonts w:ascii="Times New Roman" w:hAnsi="Times New Roman" w:cs="Times New Roman"/>
          <w:sz w:val="24"/>
          <w:szCs w:val="24"/>
        </w:rPr>
        <w:t>redakcinio pobūdžio klaida)</w:t>
      </w:r>
      <w:r w:rsidR="00355CDE" w:rsidRPr="007236FB">
        <w:rPr>
          <w:rFonts w:ascii="Times New Roman" w:hAnsi="Times New Roman" w:cs="Times New Roman"/>
          <w:sz w:val="24"/>
          <w:szCs w:val="24"/>
        </w:rPr>
        <w:t xml:space="preserve"> veiklos vertinimo rezultatus.</w:t>
      </w:r>
      <w:r w:rsidR="001F50C5" w:rsidRPr="007236FB">
        <w:rPr>
          <w:rFonts w:ascii="Times New Roman" w:hAnsi="Times New Roman" w:cs="Times New Roman"/>
          <w:sz w:val="24"/>
          <w:szCs w:val="24"/>
        </w:rPr>
        <w:t xml:space="preserve"> </w:t>
      </w:r>
    </w:p>
    <w:p w14:paraId="21B1A392" w14:textId="61B67A09" w:rsidR="000F1387" w:rsidRPr="00347852" w:rsidRDefault="000F1387" w:rsidP="00E341E9">
      <w:pPr>
        <w:autoSpaceDE w:val="0"/>
        <w:autoSpaceDN w:val="0"/>
        <w:spacing w:after="0" w:line="276" w:lineRule="auto"/>
        <w:ind w:firstLine="851"/>
        <w:jc w:val="both"/>
        <w:rPr>
          <w:rFonts w:asciiTheme="majorBidi" w:hAnsiTheme="majorBidi" w:cstheme="majorBidi"/>
          <w:sz w:val="24"/>
          <w:szCs w:val="24"/>
        </w:rPr>
      </w:pPr>
      <w:r w:rsidRPr="00347852">
        <w:rPr>
          <w:rFonts w:asciiTheme="majorBidi" w:hAnsiTheme="majorBidi" w:cstheme="majorBidi"/>
          <w:sz w:val="24"/>
          <w:szCs w:val="24"/>
        </w:rPr>
        <w:t xml:space="preserve">Darbuotojams, kurių 2019 m. veikla įvertinta „labai gerai“, kintamoji dalis nustatyta </w:t>
      </w:r>
      <w:r w:rsidR="00F8642E">
        <w:rPr>
          <w:rFonts w:asciiTheme="majorBidi" w:hAnsiTheme="majorBidi" w:cstheme="majorBidi"/>
          <w:sz w:val="24"/>
          <w:szCs w:val="24"/>
        </w:rPr>
        <w:t>mažesnė nei numatyta įstatyme</w:t>
      </w:r>
      <w:r w:rsidR="00A545A4">
        <w:rPr>
          <w:rStyle w:val="Puslapioinaosnuoroda"/>
          <w:rFonts w:asciiTheme="majorBidi" w:hAnsiTheme="majorBidi" w:cstheme="majorBidi"/>
          <w:sz w:val="24"/>
          <w:szCs w:val="24"/>
        </w:rPr>
        <w:footnoteReference w:id="24"/>
      </w:r>
      <w:r w:rsidR="00F8642E">
        <w:rPr>
          <w:rFonts w:asciiTheme="majorBidi" w:hAnsiTheme="majorBidi" w:cstheme="majorBidi"/>
          <w:sz w:val="24"/>
          <w:szCs w:val="24"/>
        </w:rPr>
        <w:t xml:space="preserve">. </w:t>
      </w:r>
      <w:r w:rsidRPr="00347852">
        <w:rPr>
          <w:rFonts w:asciiTheme="majorBidi" w:hAnsiTheme="majorBidi" w:cstheme="majorBidi"/>
          <w:sz w:val="24"/>
          <w:szCs w:val="24"/>
        </w:rPr>
        <w:t xml:space="preserve">Pvz.: </w:t>
      </w:r>
    </w:p>
    <w:p w14:paraId="36DCE3CB" w14:textId="241357B2" w:rsidR="000F1387" w:rsidRPr="00017C50" w:rsidRDefault="00A60CA5" w:rsidP="00E341E9">
      <w:pPr>
        <w:autoSpaceDE w:val="0"/>
        <w:autoSpaceDN w:val="0"/>
        <w:spacing w:after="0" w:line="276" w:lineRule="auto"/>
        <w:ind w:firstLine="851"/>
        <w:jc w:val="both"/>
        <w:rPr>
          <w:rFonts w:asciiTheme="majorBidi" w:hAnsiTheme="majorBidi" w:cstheme="majorBidi"/>
          <w:i/>
          <w:iCs/>
          <w:sz w:val="24"/>
          <w:szCs w:val="24"/>
        </w:rPr>
      </w:pPr>
      <w:r w:rsidRPr="00017C50">
        <w:rPr>
          <w:rFonts w:asciiTheme="majorBidi" w:hAnsiTheme="majorBidi" w:cstheme="majorBidi"/>
          <w:i/>
          <w:iCs/>
          <w:sz w:val="24"/>
          <w:szCs w:val="24"/>
        </w:rPr>
        <w:t xml:space="preserve">- </w:t>
      </w:r>
      <w:r w:rsidR="000F1387" w:rsidRPr="00017C50">
        <w:rPr>
          <w:rFonts w:asciiTheme="majorBidi" w:hAnsiTheme="majorBidi" w:cstheme="majorBidi"/>
          <w:i/>
          <w:iCs/>
          <w:sz w:val="24"/>
          <w:szCs w:val="24"/>
        </w:rPr>
        <w:t>buhalterio</w:t>
      </w:r>
      <w:r w:rsidR="00A545A4">
        <w:rPr>
          <w:rFonts w:asciiTheme="majorBidi" w:hAnsiTheme="majorBidi" w:cstheme="majorBidi"/>
          <w:i/>
          <w:iCs/>
          <w:sz w:val="24"/>
          <w:szCs w:val="24"/>
        </w:rPr>
        <w:t xml:space="preserve">, raštinės vedėjo </w:t>
      </w:r>
      <w:r w:rsidR="000F1387" w:rsidRPr="00017C50">
        <w:rPr>
          <w:rFonts w:asciiTheme="majorBidi" w:hAnsiTheme="majorBidi" w:cstheme="majorBidi"/>
          <w:i/>
          <w:iCs/>
          <w:sz w:val="24"/>
          <w:szCs w:val="24"/>
        </w:rPr>
        <w:t xml:space="preserve"> </w:t>
      </w:r>
      <w:bookmarkStart w:id="13" w:name="_Hlk71885007"/>
      <w:r w:rsidR="000F1387" w:rsidRPr="00017C50">
        <w:rPr>
          <w:rFonts w:asciiTheme="majorBidi" w:hAnsiTheme="majorBidi" w:cstheme="majorBidi"/>
          <w:i/>
          <w:iCs/>
          <w:sz w:val="24"/>
          <w:szCs w:val="24"/>
        </w:rPr>
        <w:t xml:space="preserve">2019 m. veikla įvertinta „labai gerai“, bet kintamoji dalis skirta </w:t>
      </w:r>
      <w:r w:rsidR="00347852" w:rsidRPr="00017C50">
        <w:rPr>
          <w:rFonts w:asciiTheme="majorBidi" w:hAnsiTheme="majorBidi" w:cstheme="majorBidi"/>
          <w:i/>
          <w:iCs/>
          <w:sz w:val="24"/>
          <w:szCs w:val="24"/>
        </w:rPr>
        <w:t xml:space="preserve">tik </w:t>
      </w:r>
      <w:r w:rsidR="00A545A4">
        <w:rPr>
          <w:rFonts w:asciiTheme="majorBidi" w:hAnsiTheme="majorBidi" w:cstheme="majorBidi"/>
          <w:i/>
          <w:iCs/>
          <w:sz w:val="24"/>
          <w:szCs w:val="24"/>
        </w:rPr>
        <w:t xml:space="preserve">po </w:t>
      </w:r>
      <w:r w:rsidR="000F1387" w:rsidRPr="00017C50">
        <w:rPr>
          <w:rFonts w:asciiTheme="majorBidi" w:hAnsiTheme="majorBidi" w:cstheme="majorBidi"/>
          <w:i/>
          <w:iCs/>
          <w:sz w:val="24"/>
          <w:szCs w:val="24"/>
        </w:rPr>
        <w:t>10 procentų</w:t>
      </w:r>
      <w:r w:rsidR="00A545A4">
        <w:rPr>
          <w:rFonts w:asciiTheme="majorBidi" w:hAnsiTheme="majorBidi" w:cstheme="majorBidi"/>
          <w:i/>
          <w:iCs/>
          <w:sz w:val="24"/>
          <w:szCs w:val="24"/>
        </w:rPr>
        <w:t>.</w:t>
      </w:r>
    </w:p>
    <w:bookmarkEnd w:id="13"/>
    <w:p w14:paraId="27B7AEAF" w14:textId="77777777" w:rsidR="00347852" w:rsidRPr="00347852" w:rsidRDefault="00347852" w:rsidP="00E341E9">
      <w:pPr>
        <w:autoSpaceDE w:val="0"/>
        <w:autoSpaceDN w:val="0"/>
        <w:spacing w:after="0" w:line="276" w:lineRule="auto"/>
        <w:ind w:firstLine="851"/>
        <w:jc w:val="both"/>
        <w:rPr>
          <w:rFonts w:asciiTheme="majorBidi" w:hAnsiTheme="majorBidi" w:cstheme="majorBidi"/>
          <w:sz w:val="8"/>
          <w:szCs w:val="8"/>
        </w:rPr>
      </w:pPr>
    </w:p>
    <w:p w14:paraId="3B61AA90" w14:textId="6755412F" w:rsidR="000F1387" w:rsidRPr="00347852" w:rsidRDefault="000F1387" w:rsidP="00E341E9">
      <w:pPr>
        <w:shd w:val="clear" w:color="auto" w:fill="E8EFF4"/>
        <w:spacing w:after="0" w:line="276" w:lineRule="auto"/>
        <w:ind w:firstLine="567"/>
        <w:jc w:val="both"/>
        <w:rPr>
          <w:rFonts w:asciiTheme="majorBidi" w:hAnsiTheme="majorBidi" w:cstheme="majorBidi"/>
          <w:i/>
          <w:iCs/>
          <w:sz w:val="24"/>
          <w:szCs w:val="24"/>
        </w:rPr>
      </w:pPr>
      <w:r w:rsidRPr="00D06286">
        <w:rPr>
          <w:rFonts w:asciiTheme="majorBidi" w:hAnsiTheme="majorBidi" w:cstheme="majorBidi"/>
          <w:b/>
          <w:bCs/>
          <w:i/>
          <w:iCs/>
        </w:rPr>
        <w:t>Pastebėjimas</w:t>
      </w:r>
      <w:r w:rsidR="00D06286">
        <w:rPr>
          <w:rFonts w:asciiTheme="majorBidi" w:hAnsiTheme="majorBidi" w:cstheme="majorBidi"/>
          <w:b/>
          <w:bCs/>
          <w:i/>
          <w:iCs/>
        </w:rPr>
        <w:t>.</w:t>
      </w:r>
      <w:r w:rsidRPr="00D06286">
        <w:rPr>
          <w:rFonts w:asciiTheme="majorBidi" w:hAnsiTheme="majorBidi" w:cstheme="majorBidi"/>
          <w:i/>
          <w:iCs/>
          <w:sz w:val="24"/>
          <w:szCs w:val="24"/>
        </w:rPr>
        <w:t xml:space="preserve"> </w:t>
      </w:r>
      <w:r w:rsidR="00A545A4">
        <w:rPr>
          <w:rFonts w:asciiTheme="majorBidi" w:hAnsiTheme="majorBidi" w:cstheme="majorBidi"/>
          <w:i/>
          <w:iCs/>
          <w:sz w:val="24"/>
          <w:szCs w:val="24"/>
        </w:rPr>
        <w:t>D</w:t>
      </w:r>
      <w:r w:rsidRPr="00347852">
        <w:rPr>
          <w:rFonts w:asciiTheme="majorBidi" w:hAnsiTheme="majorBidi" w:cstheme="majorBidi"/>
          <w:i/>
          <w:iCs/>
          <w:sz w:val="24"/>
          <w:szCs w:val="24"/>
        </w:rPr>
        <w:t>irektorius, įvertinęs 2019 m.</w:t>
      </w:r>
      <w:r w:rsidRPr="00347852">
        <w:rPr>
          <w:rFonts w:asciiTheme="majorBidi" w:hAnsiTheme="majorBidi" w:cstheme="majorBidi"/>
          <w:b/>
          <w:bCs/>
          <w:i/>
          <w:iCs/>
          <w:sz w:val="24"/>
          <w:szCs w:val="24"/>
        </w:rPr>
        <w:t xml:space="preserve"> </w:t>
      </w:r>
      <w:r w:rsidRPr="00347852">
        <w:rPr>
          <w:rFonts w:asciiTheme="majorBidi" w:hAnsiTheme="majorBidi" w:cstheme="majorBidi"/>
          <w:i/>
          <w:iCs/>
          <w:sz w:val="24"/>
          <w:szCs w:val="24"/>
        </w:rPr>
        <w:t>darbuotojų veiklą, skyrė jiems</w:t>
      </w:r>
      <w:r w:rsidRPr="00347852">
        <w:rPr>
          <w:rFonts w:asciiTheme="majorBidi" w:hAnsiTheme="majorBidi" w:cstheme="majorBidi"/>
          <w:b/>
          <w:bCs/>
          <w:i/>
          <w:iCs/>
          <w:sz w:val="24"/>
          <w:szCs w:val="24"/>
        </w:rPr>
        <w:t xml:space="preserve"> </w:t>
      </w:r>
      <w:r w:rsidRPr="00347852">
        <w:rPr>
          <w:rFonts w:asciiTheme="majorBidi" w:hAnsiTheme="majorBidi" w:cstheme="majorBidi"/>
          <w:i/>
          <w:iCs/>
          <w:sz w:val="24"/>
          <w:szCs w:val="24"/>
        </w:rPr>
        <w:t>pareiginės algos kintamąją</w:t>
      </w:r>
      <w:r w:rsidR="00F8642E">
        <w:rPr>
          <w:rFonts w:asciiTheme="majorBidi" w:hAnsiTheme="majorBidi" w:cstheme="majorBidi"/>
          <w:i/>
          <w:iCs/>
          <w:sz w:val="24"/>
          <w:szCs w:val="24"/>
        </w:rPr>
        <w:t xml:space="preserve"> </w:t>
      </w:r>
      <w:r w:rsidRPr="00347852">
        <w:rPr>
          <w:rFonts w:asciiTheme="majorBidi" w:hAnsiTheme="majorBidi" w:cstheme="majorBidi"/>
          <w:i/>
          <w:iCs/>
          <w:sz w:val="24"/>
          <w:szCs w:val="24"/>
        </w:rPr>
        <w:t>dalį</w:t>
      </w:r>
      <w:r w:rsidR="00F8642E">
        <w:rPr>
          <w:rFonts w:asciiTheme="majorBidi" w:hAnsiTheme="majorBidi" w:cstheme="majorBidi"/>
          <w:i/>
          <w:iCs/>
          <w:sz w:val="24"/>
          <w:szCs w:val="24"/>
        </w:rPr>
        <w:t xml:space="preserve"> </w:t>
      </w:r>
      <w:r w:rsidRPr="00347852">
        <w:rPr>
          <w:rFonts w:asciiTheme="majorBidi" w:hAnsiTheme="majorBidi" w:cstheme="majorBidi"/>
          <w:i/>
          <w:iCs/>
          <w:sz w:val="24"/>
          <w:szCs w:val="24"/>
        </w:rPr>
        <w:t>nesivadovaudamas Darbuotojų darbo apmokėjimo įstatym</w:t>
      </w:r>
      <w:r w:rsidR="00F8642E">
        <w:rPr>
          <w:rFonts w:asciiTheme="majorBidi" w:hAnsiTheme="majorBidi" w:cstheme="majorBidi"/>
          <w:i/>
          <w:iCs/>
          <w:sz w:val="24"/>
          <w:szCs w:val="24"/>
        </w:rPr>
        <w:t>o</w:t>
      </w:r>
      <w:r w:rsidR="002B1032" w:rsidRPr="00347852">
        <w:rPr>
          <w:rStyle w:val="Puslapioinaosnuoroda"/>
          <w:rFonts w:asciiTheme="majorBidi" w:hAnsiTheme="majorBidi" w:cstheme="majorBidi"/>
          <w:i/>
          <w:iCs/>
          <w:sz w:val="24"/>
          <w:szCs w:val="24"/>
        </w:rPr>
        <w:footnoteReference w:id="25"/>
      </w:r>
      <w:r w:rsidR="00F8642E">
        <w:rPr>
          <w:rFonts w:asciiTheme="majorBidi" w:hAnsiTheme="majorBidi" w:cstheme="majorBidi"/>
          <w:i/>
          <w:iCs/>
          <w:sz w:val="24"/>
          <w:szCs w:val="24"/>
        </w:rPr>
        <w:t xml:space="preserve"> </w:t>
      </w:r>
      <w:r w:rsidRPr="00347852">
        <w:rPr>
          <w:rFonts w:asciiTheme="majorBidi" w:hAnsiTheme="majorBidi" w:cstheme="majorBidi"/>
          <w:i/>
          <w:iCs/>
          <w:sz w:val="24"/>
          <w:szCs w:val="24"/>
        </w:rPr>
        <w:t>14</w:t>
      </w:r>
      <w:r w:rsidR="00F8642E">
        <w:rPr>
          <w:rFonts w:asciiTheme="majorBidi" w:hAnsiTheme="majorBidi" w:cstheme="majorBidi"/>
          <w:i/>
          <w:iCs/>
          <w:sz w:val="24"/>
          <w:szCs w:val="24"/>
        </w:rPr>
        <w:t xml:space="preserve"> </w:t>
      </w:r>
      <w:r w:rsidRPr="00347852">
        <w:rPr>
          <w:rFonts w:asciiTheme="majorBidi" w:hAnsiTheme="majorBidi" w:cstheme="majorBidi"/>
          <w:i/>
          <w:iCs/>
          <w:sz w:val="24"/>
          <w:szCs w:val="24"/>
        </w:rPr>
        <w:t>straipsni</w:t>
      </w:r>
      <w:r w:rsidR="00F8642E">
        <w:rPr>
          <w:rFonts w:asciiTheme="majorBidi" w:hAnsiTheme="majorBidi" w:cstheme="majorBidi"/>
          <w:i/>
          <w:iCs/>
          <w:sz w:val="24"/>
          <w:szCs w:val="24"/>
        </w:rPr>
        <w:t>o nuostatomis.</w:t>
      </w:r>
    </w:p>
    <w:p w14:paraId="470A0DE1" w14:textId="77777777" w:rsidR="00990381" w:rsidRDefault="00990381" w:rsidP="00E341E9">
      <w:pPr>
        <w:pStyle w:val="Antrats"/>
        <w:shd w:val="clear" w:color="auto" w:fill="FFFFFF" w:themeFill="background1"/>
        <w:tabs>
          <w:tab w:val="clear" w:pos="4819"/>
          <w:tab w:val="clear" w:pos="9638"/>
          <w:tab w:val="center" w:pos="4153"/>
          <w:tab w:val="right" w:pos="8306"/>
        </w:tabs>
        <w:spacing w:line="276" w:lineRule="auto"/>
        <w:ind w:firstLine="851"/>
        <w:jc w:val="both"/>
        <w:rPr>
          <w:rFonts w:asciiTheme="majorBidi" w:hAnsiTheme="majorBidi" w:cstheme="majorBidi"/>
          <w:i/>
          <w:sz w:val="24"/>
          <w:szCs w:val="24"/>
        </w:rPr>
      </w:pPr>
    </w:p>
    <w:p w14:paraId="67C348C7" w14:textId="77777777" w:rsidR="00990381" w:rsidRDefault="00990381" w:rsidP="00E341E9">
      <w:pPr>
        <w:pStyle w:val="Antrats"/>
        <w:shd w:val="clear" w:color="auto" w:fill="FFFFFF" w:themeFill="background1"/>
        <w:tabs>
          <w:tab w:val="clear" w:pos="4819"/>
          <w:tab w:val="clear" w:pos="9638"/>
          <w:tab w:val="center" w:pos="4153"/>
          <w:tab w:val="right" w:pos="8306"/>
        </w:tabs>
        <w:spacing w:line="276" w:lineRule="auto"/>
        <w:ind w:firstLine="851"/>
        <w:jc w:val="both"/>
        <w:rPr>
          <w:rFonts w:asciiTheme="majorBidi" w:hAnsiTheme="majorBidi" w:cstheme="majorBidi"/>
          <w:i/>
          <w:sz w:val="24"/>
          <w:szCs w:val="24"/>
        </w:rPr>
      </w:pPr>
    </w:p>
    <w:p w14:paraId="4ADC563B" w14:textId="172D15E1" w:rsidR="001520BA" w:rsidRPr="00A545A4" w:rsidRDefault="001520BA" w:rsidP="00E341E9">
      <w:pPr>
        <w:pStyle w:val="Antrats"/>
        <w:shd w:val="clear" w:color="auto" w:fill="FFFFFF" w:themeFill="background1"/>
        <w:tabs>
          <w:tab w:val="clear" w:pos="4819"/>
          <w:tab w:val="clear" w:pos="9638"/>
          <w:tab w:val="center" w:pos="4153"/>
          <w:tab w:val="right" w:pos="8306"/>
        </w:tabs>
        <w:spacing w:line="276" w:lineRule="auto"/>
        <w:ind w:firstLine="851"/>
        <w:jc w:val="both"/>
        <w:rPr>
          <w:rFonts w:asciiTheme="majorBidi" w:hAnsiTheme="majorBidi" w:cstheme="majorBidi"/>
          <w:i/>
          <w:sz w:val="24"/>
          <w:szCs w:val="24"/>
        </w:rPr>
      </w:pPr>
      <w:r w:rsidRPr="00A545A4">
        <w:rPr>
          <w:rFonts w:asciiTheme="majorBidi" w:hAnsiTheme="majorBidi" w:cstheme="majorBidi"/>
          <w:i/>
          <w:sz w:val="24"/>
          <w:szCs w:val="24"/>
        </w:rPr>
        <w:lastRenderedPageBreak/>
        <w:t>Dėl ilgalaikio darbo išmokų</w:t>
      </w:r>
    </w:p>
    <w:p w14:paraId="20183806" w14:textId="742E2CF4" w:rsidR="00A60CA5" w:rsidRPr="00F8642E" w:rsidRDefault="00A60CA5" w:rsidP="00E341E9">
      <w:pPr>
        <w:shd w:val="clear" w:color="auto" w:fill="FFFFFF" w:themeFill="background1"/>
        <w:spacing w:after="0" w:line="276" w:lineRule="auto"/>
        <w:ind w:firstLine="851"/>
        <w:jc w:val="both"/>
        <w:rPr>
          <w:rFonts w:asciiTheme="majorBidi" w:hAnsiTheme="majorBidi" w:cstheme="majorBidi"/>
          <w:sz w:val="24"/>
          <w:szCs w:val="24"/>
          <w:lang w:eastAsia="lt-LT"/>
        </w:rPr>
      </w:pPr>
      <w:r w:rsidRPr="00F8642E">
        <w:rPr>
          <w:rFonts w:asciiTheme="majorBidi" w:hAnsiTheme="majorBidi" w:cstheme="majorBidi"/>
          <w:sz w:val="24"/>
          <w:szCs w:val="24"/>
          <w:lang w:eastAsia="lt-LT"/>
        </w:rPr>
        <w:t xml:space="preserve">Skaičiuojant ilgalaikio darbo išmokas Mokyklos darbuotojams, atleistiems pagal Lietuvos Respublikos DK 57 straipsnio 9 dalį, nustatyti neatitikimai nėra reikšmingi. </w:t>
      </w:r>
    </w:p>
    <w:p w14:paraId="54817E52" w14:textId="5C2A0656" w:rsidR="00A60CA5" w:rsidRPr="00E341E9" w:rsidRDefault="00A60CA5" w:rsidP="00E341E9">
      <w:pPr>
        <w:shd w:val="clear" w:color="auto" w:fill="FFFFFF" w:themeFill="background1"/>
        <w:spacing w:after="0" w:line="276" w:lineRule="auto"/>
        <w:ind w:firstLine="851"/>
        <w:jc w:val="both"/>
        <w:rPr>
          <w:rFonts w:asciiTheme="majorBidi" w:hAnsiTheme="majorBidi" w:cstheme="majorBidi"/>
          <w:sz w:val="16"/>
          <w:szCs w:val="16"/>
          <w:lang w:eastAsia="lt-LT"/>
        </w:rPr>
      </w:pPr>
    </w:p>
    <w:p w14:paraId="7D122FB4" w14:textId="080D4560" w:rsidR="0020247E" w:rsidRPr="00A545A4" w:rsidRDefault="0020247E" w:rsidP="00E341E9">
      <w:pPr>
        <w:pStyle w:val="Antrats"/>
        <w:shd w:val="clear" w:color="auto" w:fill="FFFFFF" w:themeFill="background1"/>
        <w:tabs>
          <w:tab w:val="clear" w:pos="4819"/>
          <w:tab w:val="clear" w:pos="9638"/>
          <w:tab w:val="center" w:pos="4153"/>
          <w:tab w:val="right" w:pos="8306"/>
        </w:tabs>
        <w:spacing w:line="276" w:lineRule="auto"/>
        <w:ind w:left="851"/>
        <w:jc w:val="both"/>
        <w:rPr>
          <w:rFonts w:asciiTheme="majorBidi" w:hAnsiTheme="majorBidi" w:cstheme="majorBidi"/>
          <w:i/>
          <w:sz w:val="24"/>
          <w:szCs w:val="24"/>
        </w:rPr>
      </w:pPr>
      <w:r w:rsidRPr="00A545A4">
        <w:rPr>
          <w:rFonts w:asciiTheme="majorBidi" w:hAnsiTheme="majorBidi" w:cstheme="majorBidi"/>
          <w:i/>
          <w:sz w:val="24"/>
          <w:szCs w:val="24"/>
        </w:rPr>
        <w:t>Dėl apmokėjimo valstybinių brandos egzaminų vykdymo grupės nariams</w:t>
      </w:r>
    </w:p>
    <w:p w14:paraId="3DBD0374" w14:textId="0DA96822" w:rsidR="0020247E" w:rsidRPr="00F8642E" w:rsidRDefault="00D9485C" w:rsidP="007236FB">
      <w:pPr>
        <w:shd w:val="clear" w:color="auto" w:fill="FFFFFF" w:themeFill="background1"/>
        <w:tabs>
          <w:tab w:val="left" w:pos="709"/>
        </w:tabs>
        <w:spacing w:after="0" w:line="276" w:lineRule="auto"/>
        <w:ind w:firstLine="851"/>
        <w:jc w:val="both"/>
        <w:rPr>
          <w:rFonts w:asciiTheme="majorBidi" w:hAnsiTheme="majorBidi" w:cstheme="majorBidi"/>
          <w:iCs/>
          <w:sz w:val="24"/>
          <w:szCs w:val="24"/>
        </w:rPr>
      </w:pPr>
      <w:r w:rsidRPr="00F8642E">
        <w:rPr>
          <w:rFonts w:asciiTheme="majorBidi" w:hAnsiTheme="majorBidi" w:cstheme="majorBidi"/>
          <w:iCs/>
          <w:sz w:val="24"/>
          <w:szCs w:val="24"/>
        </w:rPr>
        <w:t>Mokyklos direktoriaus įsakymu</w:t>
      </w:r>
      <w:r w:rsidRPr="00F8642E">
        <w:rPr>
          <w:rStyle w:val="Puslapioinaosnuoroda"/>
          <w:rFonts w:asciiTheme="majorBidi" w:hAnsiTheme="majorBidi" w:cstheme="majorBidi"/>
          <w:iCs/>
          <w:sz w:val="24"/>
          <w:szCs w:val="24"/>
        </w:rPr>
        <w:footnoteReference w:id="26"/>
      </w:r>
      <w:r w:rsidRPr="00F8642E">
        <w:rPr>
          <w:rFonts w:asciiTheme="majorBidi" w:hAnsiTheme="majorBidi" w:cstheme="majorBidi"/>
          <w:iCs/>
          <w:sz w:val="24"/>
          <w:szCs w:val="24"/>
        </w:rPr>
        <w:t xml:space="preserve"> mokytoja </w:t>
      </w:r>
      <w:r w:rsidR="0020247E" w:rsidRPr="00F8642E">
        <w:rPr>
          <w:rFonts w:asciiTheme="majorBidi" w:hAnsiTheme="majorBidi" w:cstheme="majorBidi"/>
          <w:iCs/>
          <w:sz w:val="24"/>
          <w:szCs w:val="24"/>
        </w:rPr>
        <w:t>D.U. 2020 m. liepos 7 d. paskirta VBE</w:t>
      </w:r>
      <w:r w:rsidR="00E229EA" w:rsidRPr="00F8642E">
        <w:rPr>
          <w:rFonts w:asciiTheme="majorBidi" w:hAnsiTheme="majorBidi" w:cstheme="majorBidi"/>
          <w:iCs/>
          <w:sz w:val="24"/>
          <w:szCs w:val="24"/>
        </w:rPr>
        <w:t xml:space="preserve"> vykdymo</w:t>
      </w:r>
      <w:r w:rsidR="0020247E" w:rsidRPr="00F8642E">
        <w:rPr>
          <w:rFonts w:asciiTheme="majorBidi" w:hAnsiTheme="majorBidi" w:cstheme="majorBidi"/>
          <w:iCs/>
          <w:sz w:val="24"/>
          <w:szCs w:val="24"/>
        </w:rPr>
        <w:t xml:space="preserve"> grupės nariu. Liepos mėn. </w:t>
      </w:r>
      <w:r w:rsidR="00E229EA" w:rsidRPr="00F8642E">
        <w:rPr>
          <w:rFonts w:asciiTheme="majorBidi" w:hAnsiTheme="majorBidi" w:cstheme="majorBidi"/>
          <w:iCs/>
          <w:sz w:val="24"/>
          <w:szCs w:val="24"/>
        </w:rPr>
        <w:t xml:space="preserve">brandos egzaminų </w:t>
      </w:r>
      <w:r w:rsidR="0020247E" w:rsidRPr="00F8642E">
        <w:rPr>
          <w:rFonts w:asciiTheme="majorBidi" w:hAnsiTheme="majorBidi" w:cstheme="majorBidi"/>
          <w:iCs/>
          <w:sz w:val="24"/>
          <w:szCs w:val="24"/>
        </w:rPr>
        <w:t xml:space="preserve">darbo laiko apskaitos žiniaraštyje nurodyta, kad minėta </w:t>
      </w:r>
      <w:r w:rsidRPr="00F8642E">
        <w:rPr>
          <w:rFonts w:asciiTheme="majorBidi" w:hAnsiTheme="majorBidi" w:cstheme="majorBidi"/>
          <w:iCs/>
          <w:sz w:val="24"/>
          <w:szCs w:val="24"/>
        </w:rPr>
        <w:t xml:space="preserve">mokytoja </w:t>
      </w:r>
      <w:r w:rsidR="0020247E" w:rsidRPr="00F8642E">
        <w:rPr>
          <w:rFonts w:asciiTheme="majorBidi" w:hAnsiTheme="majorBidi" w:cstheme="majorBidi"/>
          <w:iCs/>
          <w:sz w:val="24"/>
          <w:szCs w:val="24"/>
        </w:rPr>
        <w:t>dirbo 5 val.</w:t>
      </w:r>
      <w:r w:rsidR="00D2507E" w:rsidRPr="00F8642E">
        <w:rPr>
          <w:rFonts w:asciiTheme="majorBidi" w:hAnsiTheme="majorBidi" w:cstheme="majorBidi"/>
          <w:iCs/>
          <w:sz w:val="24"/>
          <w:szCs w:val="24"/>
        </w:rPr>
        <w:t>, tačiau</w:t>
      </w:r>
      <w:r w:rsidR="0020247E" w:rsidRPr="00F8642E">
        <w:rPr>
          <w:rFonts w:asciiTheme="majorBidi" w:hAnsiTheme="majorBidi" w:cstheme="majorBidi"/>
          <w:iCs/>
          <w:sz w:val="24"/>
          <w:szCs w:val="24"/>
        </w:rPr>
        <w:t xml:space="preserve"> </w:t>
      </w:r>
      <w:r w:rsidR="00D2507E" w:rsidRPr="00F8642E">
        <w:rPr>
          <w:rFonts w:asciiTheme="majorBidi" w:hAnsiTheme="majorBidi" w:cstheme="majorBidi"/>
          <w:iCs/>
          <w:sz w:val="24"/>
          <w:szCs w:val="24"/>
        </w:rPr>
        <w:t>l</w:t>
      </w:r>
      <w:r w:rsidR="0020247E" w:rsidRPr="00F8642E">
        <w:rPr>
          <w:rFonts w:asciiTheme="majorBidi" w:hAnsiTheme="majorBidi" w:cstheme="majorBidi"/>
          <w:iCs/>
          <w:sz w:val="24"/>
          <w:szCs w:val="24"/>
        </w:rPr>
        <w:t>iepos mėn. darbo užmokesčio žiniaraš</w:t>
      </w:r>
      <w:r w:rsidR="00E229EA" w:rsidRPr="00F8642E">
        <w:rPr>
          <w:rFonts w:asciiTheme="majorBidi" w:hAnsiTheme="majorBidi" w:cstheme="majorBidi"/>
          <w:iCs/>
          <w:sz w:val="24"/>
          <w:szCs w:val="24"/>
        </w:rPr>
        <w:t>čiuose</w:t>
      </w:r>
      <w:r w:rsidR="0020247E" w:rsidRPr="00F8642E">
        <w:rPr>
          <w:rFonts w:asciiTheme="majorBidi" w:hAnsiTheme="majorBidi" w:cstheme="majorBidi"/>
          <w:iCs/>
          <w:sz w:val="24"/>
          <w:szCs w:val="24"/>
        </w:rPr>
        <w:t xml:space="preserve"> </w:t>
      </w:r>
      <w:r w:rsidR="00E229EA" w:rsidRPr="00F8642E">
        <w:rPr>
          <w:rFonts w:asciiTheme="majorBidi" w:hAnsiTheme="majorBidi" w:cstheme="majorBidi"/>
          <w:iCs/>
          <w:sz w:val="24"/>
          <w:szCs w:val="24"/>
        </w:rPr>
        <w:t>mokytojai D.U. p</w:t>
      </w:r>
      <w:r w:rsidR="0020247E" w:rsidRPr="00F8642E">
        <w:rPr>
          <w:rFonts w:asciiTheme="majorBidi" w:hAnsiTheme="majorBidi" w:cstheme="majorBidi"/>
          <w:iCs/>
          <w:sz w:val="24"/>
          <w:szCs w:val="24"/>
        </w:rPr>
        <w:t>riskaitymų už papildomą darbą nėra</w:t>
      </w:r>
      <w:r w:rsidR="00E229EA" w:rsidRPr="00F8642E">
        <w:rPr>
          <w:rFonts w:asciiTheme="majorBidi" w:hAnsiTheme="majorBidi" w:cstheme="majorBidi"/>
          <w:iCs/>
          <w:sz w:val="24"/>
          <w:szCs w:val="24"/>
        </w:rPr>
        <w:t>.</w:t>
      </w:r>
      <w:r w:rsidR="0020247E" w:rsidRPr="00F8642E">
        <w:rPr>
          <w:rFonts w:asciiTheme="majorBidi" w:hAnsiTheme="majorBidi" w:cstheme="majorBidi"/>
          <w:iCs/>
          <w:sz w:val="24"/>
          <w:szCs w:val="24"/>
        </w:rPr>
        <w:t xml:space="preserve"> </w:t>
      </w:r>
      <w:r w:rsidR="00E229EA" w:rsidRPr="00F8642E">
        <w:rPr>
          <w:rFonts w:asciiTheme="majorBidi" w:hAnsiTheme="majorBidi" w:cstheme="majorBidi"/>
          <w:iCs/>
          <w:sz w:val="24"/>
          <w:szCs w:val="24"/>
        </w:rPr>
        <w:t>I</w:t>
      </w:r>
      <w:r w:rsidR="0020247E" w:rsidRPr="00F8642E">
        <w:rPr>
          <w:rFonts w:asciiTheme="majorBidi" w:hAnsiTheme="majorBidi" w:cstheme="majorBidi"/>
          <w:iCs/>
          <w:sz w:val="24"/>
          <w:szCs w:val="24"/>
        </w:rPr>
        <w:t>š viso nepriskaityta 20,55 Eur.</w:t>
      </w:r>
    </w:p>
    <w:p w14:paraId="56A58E9F" w14:textId="29249AA5" w:rsidR="001520BA" w:rsidRPr="00E341E9" w:rsidRDefault="001520BA" w:rsidP="007236FB">
      <w:pPr>
        <w:shd w:val="clear" w:color="auto" w:fill="FFFFFF" w:themeFill="background1"/>
        <w:tabs>
          <w:tab w:val="left" w:pos="709"/>
        </w:tabs>
        <w:spacing w:after="0" w:line="276" w:lineRule="auto"/>
        <w:ind w:firstLine="851"/>
        <w:jc w:val="both"/>
        <w:rPr>
          <w:rFonts w:asciiTheme="majorBidi" w:hAnsiTheme="majorBidi" w:cstheme="majorBidi"/>
          <w:iCs/>
          <w:sz w:val="16"/>
          <w:szCs w:val="16"/>
        </w:rPr>
      </w:pPr>
    </w:p>
    <w:p w14:paraId="40C9A16A" w14:textId="13AB2CB2" w:rsidR="005B1504" w:rsidRPr="00A545A4" w:rsidRDefault="005B1504" w:rsidP="00A545A4">
      <w:pPr>
        <w:pStyle w:val="Antrats"/>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i/>
          <w:sz w:val="24"/>
          <w:szCs w:val="24"/>
        </w:rPr>
      </w:pPr>
      <w:r w:rsidRPr="00A545A4">
        <w:rPr>
          <w:rFonts w:asciiTheme="majorBidi" w:hAnsiTheme="majorBidi" w:cstheme="majorBidi"/>
          <w:i/>
          <w:sz w:val="24"/>
          <w:szCs w:val="24"/>
        </w:rPr>
        <w:t>Dėl darbo laiko</w:t>
      </w:r>
      <w:r w:rsidR="00E229EA" w:rsidRPr="00A545A4">
        <w:rPr>
          <w:rFonts w:asciiTheme="majorBidi" w:hAnsiTheme="majorBidi" w:cstheme="majorBidi"/>
          <w:i/>
          <w:sz w:val="24"/>
          <w:szCs w:val="24"/>
        </w:rPr>
        <w:t xml:space="preserve"> apskaitos</w:t>
      </w:r>
      <w:r w:rsidRPr="00A545A4">
        <w:rPr>
          <w:rFonts w:asciiTheme="majorBidi" w:hAnsiTheme="majorBidi" w:cstheme="majorBidi"/>
          <w:i/>
          <w:sz w:val="24"/>
          <w:szCs w:val="24"/>
        </w:rPr>
        <w:t xml:space="preserve"> </w:t>
      </w:r>
      <w:r w:rsidR="00E229EA" w:rsidRPr="00A545A4">
        <w:rPr>
          <w:rFonts w:asciiTheme="majorBidi" w:hAnsiTheme="majorBidi" w:cstheme="majorBidi"/>
          <w:i/>
          <w:sz w:val="24"/>
          <w:szCs w:val="24"/>
        </w:rPr>
        <w:t>ir darbo užmokesčio žiniaraščių pildymo</w:t>
      </w:r>
      <w:r w:rsidRPr="00A545A4">
        <w:rPr>
          <w:rFonts w:asciiTheme="majorBidi" w:hAnsiTheme="majorBidi" w:cstheme="majorBidi"/>
          <w:i/>
          <w:sz w:val="24"/>
          <w:szCs w:val="24"/>
        </w:rPr>
        <w:t xml:space="preserve"> </w:t>
      </w:r>
    </w:p>
    <w:p w14:paraId="325F7BD2" w14:textId="77777777" w:rsidR="008D0120" w:rsidRPr="00F8642E" w:rsidRDefault="005B1504" w:rsidP="007236FB">
      <w:pPr>
        <w:shd w:val="clear" w:color="auto" w:fill="FFFFFF" w:themeFill="background1"/>
        <w:spacing w:after="0" w:line="276" w:lineRule="auto"/>
        <w:ind w:firstLine="851"/>
        <w:jc w:val="both"/>
        <w:rPr>
          <w:rFonts w:asciiTheme="majorBidi" w:hAnsiTheme="majorBidi" w:cstheme="majorBidi"/>
          <w:sz w:val="24"/>
          <w:szCs w:val="24"/>
        </w:rPr>
      </w:pPr>
      <w:r w:rsidRPr="00F8642E">
        <w:rPr>
          <w:rFonts w:asciiTheme="majorBidi" w:hAnsiTheme="majorBidi" w:cstheme="majorBidi"/>
          <w:sz w:val="24"/>
          <w:szCs w:val="24"/>
        </w:rPr>
        <w:t>Mokykloje pildomi Darbo laiko apskaitos žiniaraščiai neatitinka patvirtintos formos</w:t>
      </w:r>
      <w:r w:rsidRPr="00F8642E">
        <w:rPr>
          <w:rStyle w:val="Puslapioinaosnuoroda"/>
          <w:rFonts w:asciiTheme="majorBidi" w:hAnsiTheme="majorBidi" w:cstheme="majorBidi"/>
          <w:sz w:val="24"/>
          <w:szCs w:val="24"/>
        </w:rPr>
        <w:footnoteReference w:id="27"/>
      </w:r>
      <w:r w:rsidR="008D0120" w:rsidRPr="00F8642E">
        <w:rPr>
          <w:rFonts w:asciiTheme="majorBidi" w:hAnsiTheme="majorBidi" w:cstheme="majorBidi"/>
          <w:sz w:val="24"/>
          <w:szCs w:val="24"/>
        </w:rPr>
        <w:t>.</w:t>
      </w:r>
    </w:p>
    <w:p w14:paraId="124230A9" w14:textId="4CB297A4" w:rsidR="005B1504" w:rsidRPr="00F8642E" w:rsidRDefault="008D0120" w:rsidP="007236FB">
      <w:pPr>
        <w:shd w:val="clear" w:color="auto" w:fill="FFFFFF" w:themeFill="background1"/>
        <w:spacing w:after="0" w:line="276" w:lineRule="auto"/>
        <w:ind w:firstLine="851"/>
        <w:jc w:val="both"/>
        <w:rPr>
          <w:rFonts w:asciiTheme="majorBidi" w:hAnsiTheme="majorBidi" w:cstheme="majorBidi"/>
          <w:i/>
          <w:iCs/>
          <w:sz w:val="24"/>
          <w:szCs w:val="24"/>
        </w:rPr>
      </w:pPr>
      <w:bookmarkStart w:id="14" w:name="_Hlk73087690"/>
      <w:r w:rsidRPr="00F8642E">
        <w:rPr>
          <w:rFonts w:asciiTheme="majorBidi" w:hAnsiTheme="majorBidi" w:cstheme="majorBidi"/>
          <w:sz w:val="24"/>
          <w:szCs w:val="24"/>
        </w:rPr>
        <w:t xml:space="preserve">Darbuotojui, dirbančiam </w:t>
      </w:r>
      <w:bookmarkEnd w:id="14"/>
      <w:r w:rsidRPr="00F8642E">
        <w:rPr>
          <w:rFonts w:asciiTheme="majorBidi" w:hAnsiTheme="majorBidi" w:cstheme="majorBidi"/>
          <w:sz w:val="24"/>
          <w:szCs w:val="24"/>
        </w:rPr>
        <w:t>skirtingose pareigybėse, jo darbo laikas sumuojamas vienoje eilutėje, neišskiriant dirbto laiko konkrečioje pareigybėj</w:t>
      </w:r>
      <w:r w:rsidR="00D06286">
        <w:rPr>
          <w:rFonts w:asciiTheme="majorBidi" w:hAnsiTheme="majorBidi" w:cstheme="majorBidi"/>
          <w:sz w:val="24"/>
          <w:szCs w:val="24"/>
        </w:rPr>
        <w:t>e</w:t>
      </w:r>
      <w:r w:rsidRPr="00F8642E">
        <w:rPr>
          <w:rFonts w:asciiTheme="majorBidi" w:hAnsiTheme="majorBidi" w:cstheme="majorBidi"/>
          <w:sz w:val="24"/>
          <w:szCs w:val="24"/>
        </w:rPr>
        <w:t xml:space="preserve">. </w:t>
      </w:r>
      <w:r w:rsidRPr="006A5E7E">
        <w:rPr>
          <w:rFonts w:asciiTheme="majorBidi" w:hAnsiTheme="majorBidi" w:cstheme="majorBidi"/>
          <w:i/>
          <w:sz w:val="24"/>
          <w:szCs w:val="24"/>
        </w:rPr>
        <w:t>Pvz.:</w:t>
      </w:r>
    </w:p>
    <w:p w14:paraId="46EE75D6" w14:textId="13AE994F" w:rsidR="008D0120" w:rsidRDefault="008D0120" w:rsidP="007236FB">
      <w:pPr>
        <w:shd w:val="clear" w:color="auto" w:fill="FFFFFF" w:themeFill="background1"/>
        <w:spacing w:after="0" w:line="276" w:lineRule="auto"/>
        <w:ind w:firstLine="851"/>
        <w:jc w:val="both"/>
        <w:rPr>
          <w:rFonts w:asciiTheme="majorBidi" w:hAnsiTheme="majorBidi" w:cstheme="majorBidi"/>
          <w:sz w:val="24"/>
          <w:szCs w:val="24"/>
        </w:rPr>
      </w:pPr>
      <w:r w:rsidRPr="00F8642E">
        <w:rPr>
          <w:rFonts w:asciiTheme="majorBidi" w:hAnsiTheme="majorBidi" w:cstheme="majorBidi"/>
          <w:i/>
          <w:iCs/>
          <w:sz w:val="24"/>
          <w:szCs w:val="24"/>
        </w:rPr>
        <w:t>- darbuotoj</w:t>
      </w:r>
      <w:r w:rsidR="00D06286">
        <w:rPr>
          <w:rFonts w:asciiTheme="majorBidi" w:hAnsiTheme="majorBidi" w:cstheme="majorBidi"/>
          <w:i/>
          <w:iCs/>
          <w:sz w:val="24"/>
          <w:szCs w:val="24"/>
        </w:rPr>
        <w:t>ai</w:t>
      </w:r>
      <w:r w:rsidRPr="00F8642E">
        <w:rPr>
          <w:rFonts w:asciiTheme="majorBidi" w:hAnsiTheme="majorBidi" w:cstheme="majorBidi"/>
          <w:i/>
          <w:iCs/>
          <w:sz w:val="24"/>
          <w:szCs w:val="24"/>
        </w:rPr>
        <w:t xml:space="preserve"> A.Č., dirban</w:t>
      </w:r>
      <w:r w:rsidR="00D06286">
        <w:rPr>
          <w:rFonts w:asciiTheme="majorBidi" w:hAnsiTheme="majorBidi" w:cstheme="majorBidi"/>
          <w:i/>
          <w:iCs/>
          <w:sz w:val="24"/>
          <w:szCs w:val="24"/>
        </w:rPr>
        <w:t>čiai</w:t>
      </w:r>
      <w:r w:rsidRPr="00F8642E">
        <w:rPr>
          <w:rFonts w:asciiTheme="majorBidi" w:hAnsiTheme="majorBidi" w:cstheme="majorBidi"/>
          <w:i/>
          <w:iCs/>
          <w:sz w:val="24"/>
          <w:szCs w:val="24"/>
        </w:rPr>
        <w:t xml:space="preserve"> kiemsargės, valytojos, skalbėjos pareigose darbo laiko apskaitos žiniaraštyje nurodytas</w:t>
      </w:r>
      <w:r w:rsidR="00464930" w:rsidRPr="00F8642E">
        <w:rPr>
          <w:rFonts w:asciiTheme="majorBidi" w:hAnsiTheme="majorBidi" w:cstheme="majorBidi"/>
          <w:i/>
          <w:iCs/>
          <w:sz w:val="24"/>
          <w:szCs w:val="24"/>
        </w:rPr>
        <w:t xml:space="preserve"> bendras visų pareigų</w:t>
      </w:r>
      <w:r w:rsidRPr="00F8642E">
        <w:rPr>
          <w:rFonts w:asciiTheme="majorBidi" w:hAnsiTheme="majorBidi" w:cstheme="majorBidi"/>
          <w:i/>
          <w:iCs/>
          <w:sz w:val="24"/>
          <w:szCs w:val="24"/>
        </w:rPr>
        <w:t xml:space="preserve"> darbo laikas - 8 val.</w:t>
      </w:r>
      <w:r w:rsidR="00B329AA" w:rsidRPr="00B329AA">
        <w:rPr>
          <w:rFonts w:asciiTheme="majorBidi" w:hAnsiTheme="majorBidi" w:cstheme="majorBidi"/>
          <w:sz w:val="24"/>
          <w:szCs w:val="24"/>
        </w:rPr>
        <w:t xml:space="preserve"> </w:t>
      </w:r>
    </w:p>
    <w:p w14:paraId="4C4324F7" w14:textId="2FF5F7A5" w:rsidR="000F606A" w:rsidRPr="006A5E7E" w:rsidRDefault="00B329AA" w:rsidP="000F606A">
      <w:pPr>
        <w:shd w:val="clear" w:color="auto" w:fill="FFFFFF" w:themeFill="background1"/>
        <w:tabs>
          <w:tab w:val="left" w:pos="709"/>
        </w:tabs>
        <w:spacing w:after="0" w:line="276" w:lineRule="auto"/>
        <w:ind w:firstLine="851"/>
        <w:jc w:val="both"/>
        <w:rPr>
          <w:rFonts w:asciiTheme="majorBidi" w:hAnsiTheme="majorBidi" w:cstheme="majorBidi"/>
          <w:i/>
          <w:sz w:val="24"/>
          <w:szCs w:val="24"/>
        </w:rPr>
      </w:pPr>
      <w:r w:rsidRPr="00F8642E">
        <w:rPr>
          <w:rFonts w:asciiTheme="majorBidi" w:hAnsiTheme="majorBidi" w:cstheme="majorBidi"/>
          <w:sz w:val="24"/>
          <w:szCs w:val="24"/>
        </w:rPr>
        <w:t>Darbuotojui, dirbančiam</w:t>
      </w:r>
      <w:r>
        <w:rPr>
          <w:rFonts w:asciiTheme="majorBidi" w:hAnsiTheme="majorBidi" w:cstheme="majorBidi"/>
          <w:sz w:val="24"/>
          <w:szCs w:val="24"/>
        </w:rPr>
        <w:t xml:space="preserve"> pagal </w:t>
      </w:r>
      <w:r w:rsidR="000F606A">
        <w:rPr>
          <w:rFonts w:asciiTheme="majorBidi" w:hAnsiTheme="majorBidi" w:cstheme="majorBidi"/>
          <w:sz w:val="24"/>
          <w:szCs w:val="24"/>
        </w:rPr>
        <w:t xml:space="preserve">susitarimą dėl papildomo darbo, Darbo laiko apskaitos žiniaraščiuose dirbtas laikas neatvaizduotas. </w:t>
      </w:r>
      <w:r w:rsidR="000F606A" w:rsidRPr="006A5E7E">
        <w:rPr>
          <w:rFonts w:asciiTheme="majorBidi" w:hAnsiTheme="majorBidi" w:cstheme="majorBidi"/>
          <w:i/>
          <w:sz w:val="24"/>
          <w:szCs w:val="24"/>
        </w:rPr>
        <w:t>Pvz.:</w:t>
      </w:r>
    </w:p>
    <w:p w14:paraId="0A2A3156" w14:textId="649B477E" w:rsidR="000F606A" w:rsidRPr="000F606A" w:rsidRDefault="000F606A" w:rsidP="000F606A">
      <w:pPr>
        <w:shd w:val="clear" w:color="auto" w:fill="FFFFFF" w:themeFill="background1"/>
        <w:tabs>
          <w:tab w:val="left" w:pos="709"/>
        </w:tabs>
        <w:spacing w:after="0"/>
        <w:ind w:firstLine="851"/>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0F606A">
        <w:rPr>
          <w:rFonts w:asciiTheme="majorBidi" w:hAnsiTheme="majorBidi" w:cstheme="majorBidi"/>
          <w:i/>
          <w:iCs/>
          <w:sz w:val="24"/>
          <w:szCs w:val="24"/>
        </w:rPr>
        <w:t>darbuotojai R.K.</w:t>
      </w:r>
      <w:r>
        <w:rPr>
          <w:rFonts w:asciiTheme="majorBidi" w:hAnsiTheme="majorBidi" w:cstheme="majorBidi"/>
          <w:i/>
          <w:iCs/>
          <w:sz w:val="24"/>
          <w:szCs w:val="24"/>
        </w:rPr>
        <w:t>,</w:t>
      </w:r>
      <w:r w:rsidRPr="000F606A">
        <w:rPr>
          <w:rFonts w:asciiTheme="majorBidi" w:hAnsiTheme="majorBidi" w:cstheme="majorBidi"/>
          <w:i/>
          <w:iCs/>
          <w:sz w:val="24"/>
          <w:szCs w:val="24"/>
        </w:rPr>
        <w:t xml:space="preserve"> dirbančiai pagal papildomą susitarimą – maitinimo organizatore</w:t>
      </w:r>
      <w:r>
        <w:rPr>
          <w:rFonts w:asciiTheme="majorBidi" w:hAnsiTheme="majorBidi" w:cstheme="majorBidi"/>
          <w:i/>
          <w:iCs/>
          <w:sz w:val="24"/>
          <w:szCs w:val="24"/>
        </w:rPr>
        <w:t>,</w:t>
      </w:r>
      <w:r w:rsidRPr="000F606A">
        <w:rPr>
          <w:rFonts w:asciiTheme="majorBidi" w:hAnsiTheme="majorBidi" w:cstheme="majorBidi"/>
          <w:i/>
          <w:iCs/>
          <w:sz w:val="24"/>
          <w:szCs w:val="24"/>
        </w:rPr>
        <w:t xml:space="preserve"> </w:t>
      </w:r>
      <w:r>
        <w:rPr>
          <w:rFonts w:asciiTheme="majorBidi" w:hAnsiTheme="majorBidi" w:cstheme="majorBidi"/>
          <w:i/>
          <w:iCs/>
          <w:sz w:val="24"/>
          <w:szCs w:val="24"/>
        </w:rPr>
        <w:t>darbo laikas neatvaizduotas</w:t>
      </w:r>
      <w:r w:rsidRPr="000F606A">
        <w:rPr>
          <w:rFonts w:asciiTheme="majorBidi" w:hAnsiTheme="majorBidi" w:cstheme="majorBidi"/>
          <w:i/>
          <w:iCs/>
          <w:sz w:val="24"/>
          <w:szCs w:val="24"/>
        </w:rPr>
        <w:t xml:space="preserve"> </w:t>
      </w:r>
      <w:r>
        <w:rPr>
          <w:rFonts w:asciiTheme="majorBidi" w:hAnsiTheme="majorBidi" w:cstheme="majorBidi"/>
          <w:i/>
          <w:iCs/>
          <w:sz w:val="24"/>
          <w:szCs w:val="24"/>
        </w:rPr>
        <w:t xml:space="preserve">Darbo laiko apskaitos žiniaraščiuose nuo 2020 m. gegužės iki gruodžio mėn. </w:t>
      </w:r>
    </w:p>
    <w:p w14:paraId="1A8A6741" w14:textId="77777777" w:rsidR="00B329AA" w:rsidRPr="00A421CF" w:rsidRDefault="00B329AA" w:rsidP="007236FB">
      <w:pPr>
        <w:shd w:val="clear" w:color="auto" w:fill="FFFFFF" w:themeFill="background1"/>
        <w:tabs>
          <w:tab w:val="left" w:pos="709"/>
        </w:tabs>
        <w:spacing w:after="0" w:line="276" w:lineRule="auto"/>
        <w:ind w:firstLine="851"/>
        <w:jc w:val="both"/>
        <w:rPr>
          <w:rFonts w:asciiTheme="majorBidi" w:hAnsiTheme="majorBidi" w:cstheme="majorBidi"/>
          <w:iCs/>
          <w:sz w:val="24"/>
          <w:szCs w:val="24"/>
        </w:rPr>
      </w:pPr>
    </w:p>
    <w:p w14:paraId="3D28306E" w14:textId="328C3117" w:rsidR="00A421CF" w:rsidRPr="00722B38" w:rsidRDefault="00A421CF" w:rsidP="00F67F98">
      <w:pPr>
        <w:pStyle w:val="Antrats"/>
        <w:shd w:val="clear" w:color="auto" w:fill="FFFFFF" w:themeFill="background1"/>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b/>
          <w:bCs/>
          <w:iCs/>
          <w:sz w:val="24"/>
          <w:szCs w:val="24"/>
        </w:rPr>
      </w:pPr>
      <w:r w:rsidRPr="00722B38">
        <w:rPr>
          <w:rFonts w:ascii="Times New Roman" w:hAnsi="Times New Roman" w:cs="Times New Roman"/>
          <w:b/>
          <w:bCs/>
          <w:iCs/>
          <w:sz w:val="24"/>
          <w:szCs w:val="24"/>
        </w:rPr>
        <w:t xml:space="preserve">3.3. </w:t>
      </w:r>
      <w:r w:rsidR="00D205F7" w:rsidRPr="00722B38">
        <w:rPr>
          <w:rFonts w:asciiTheme="majorBidi" w:hAnsiTheme="majorBidi" w:cstheme="majorBidi"/>
          <w:b/>
          <w:bCs/>
          <w:iCs/>
          <w:sz w:val="24"/>
          <w:szCs w:val="24"/>
        </w:rPr>
        <w:t>Dėl darbo sutarčių</w:t>
      </w:r>
      <w:r w:rsidRPr="00722B38">
        <w:rPr>
          <w:rFonts w:asciiTheme="majorBidi" w:hAnsiTheme="majorBidi" w:cstheme="majorBidi"/>
          <w:b/>
          <w:bCs/>
          <w:iCs/>
          <w:sz w:val="24"/>
          <w:szCs w:val="24"/>
        </w:rPr>
        <w:t xml:space="preserve"> ir įsakymų rengimo ir įforminimo</w:t>
      </w:r>
    </w:p>
    <w:p w14:paraId="62E9F01B" w14:textId="40CABFAD" w:rsidR="00D205F7" w:rsidRPr="00A421CF" w:rsidRDefault="00D205F7" w:rsidP="00F67F98">
      <w:pPr>
        <w:pStyle w:val="Antrats"/>
        <w:shd w:val="clear" w:color="auto" w:fill="FFFFFF" w:themeFill="background1"/>
        <w:tabs>
          <w:tab w:val="clear" w:pos="4819"/>
          <w:tab w:val="clear" w:pos="9638"/>
          <w:tab w:val="left" w:pos="709"/>
          <w:tab w:val="center" w:pos="851"/>
          <w:tab w:val="center" w:pos="4153"/>
          <w:tab w:val="right" w:pos="8306"/>
        </w:tabs>
        <w:spacing w:line="276" w:lineRule="auto"/>
        <w:ind w:left="851"/>
        <w:jc w:val="both"/>
        <w:rPr>
          <w:rFonts w:asciiTheme="majorBidi" w:hAnsiTheme="majorBidi" w:cstheme="majorBidi"/>
          <w:i/>
          <w:color w:val="2F5496" w:themeColor="accent5" w:themeShade="BF"/>
          <w:sz w:val="16"/>
          <w:szCs w:val="16"/>
        </w:rPr>
      </w:pPr>
      <w:r w:rsidRPr="00F67F98">
        <w:rPr>
          <w:rFonts w:asciiTheme="majorBidi" w:hAnsiTheme="majorBidi" w:cstheme="majorBidi"/>
          <w:i/>
          <w:color w:val="2F5496" w:themeColor="accent5" w:themeShade="BF"/>
          <w:sz w:val="24"/>
          <w:szCs w:val="24"/>
        </w:rPr>
        <w:t xml:space="preserve"> </w:t>
      </w:r>
    </w:p>
    <w:p w14:paraId="66F45559" w14:textId="0E9323C2" w:rsidR="000311DF" w:rsidRPr="00F8642E" w:rsidRDefault="00D205F7" w:rsidP="007236FB">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F8642E">
        <w:rPr>
          <w:rFonts w:asciiTheme="majorBidi" w:hAnsiTheme="majorBidi" w:cstheme="majorBidi"/>
          <w:iCs/>
          <w:sz w:val="24"/>
          <w:szCs w:val="24"/>
        </w:rPr>
        <w:tab/>
      </w:r>
      <w:r w:rsidR="000311DF" w:rsidRPr="00F8642E">
        <w:rPr>
          <w:rFonts w:asciiTheme="majorBidi" w:hAnsiTheme="majorBidi" w:cstheme="majorBidi"/>
          <w:iCs/>
          <w:sz w:val="24"/>
          <w:szCs w:val="24"/>
        </w:rPr>
        <w:t xml:space="preserve">Peržiūrėjus darbo sutartis, nustatyta, kad keičiantis darbo sąlygoms, sutartyse </w:t>
      </w:r>
      <w:r w:rsidR="00A421CF">
        <w:rPr>
          <w:rFonts w:asciiTheme="majorBidi" w:hAnsiTheme="majorBidi" w:cstheme="majorBidi"/>
          <w:iCs/>
          <w:sz w:val="24"/>
          <w:szCs w:val="24"/>
        </w:rPr>
        <w:t>nėra daromi įrašai</w:t>
      </w:r>
      <w:r w:rsidR="000311DF" w:rsidRPr="00F8642E">
        <w:rPr>
          <w:rFonts w:asciiTheme="majorBidi" w:hAnsiTheme="majorBidi" w:cstheme="majorBidi"/>
          <w:iCs/>
          <w:sz w:val="24"/>
          <w:szCs w:val="24"/>
        </w:rPr>
        <w:t xml:space="preserve">  apie pasikeitimus. </w:t>
      </w:r>
      <w:r w:rsidR="000311DF" w:rsidRPr="00F8642E">
        <w:rPr>
          <w:rFonts w:asciiTheme="majorBidi" w:hAnsiTheme="majorBidi" w:cstheme="majorBidi"/>
          <w:i/>
          <w:sz w:val="24"/>
          <w:szCs w:val="24"/>
        </w:rPr>
        <w:t>Pvz.:</w:t>
      </w:r>
    </w:p>
    <w:p w14:paraId="461AA3FE" w14:textId="48E4D401" w:rsidR="005F1D21" w:rsidRPr="00F8642E" w:rsidRDefault="005F1D21" w:rsidP="007236FB">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F8642E">
        <w:rPr>
          <w:rFonts w:asciiTheme="majorBidi" w:hAnsiTheme="majorBidi" w:cstheme="majorBidi"/>
          <w:i/>
          <w:sz w:val="24"/>
          <w:szCs w:val="24"/>
        </w:rPr>
        <w:tab/>
        <w:t>- 2004-04-30 Darbo sutarties Nr. 182, sudarytos su darbuotoja R.K., 3 punkte nurodytas darbo užmokestis 9,1 BMA. Minėtai darbuotojai darbo sutartis pakeista 2015-01-02 direktoriaus įsakymu Nr. 3P ir patvirtintas koeficientas 18,2</w:t>
      </w:r>
      <w:r w:rsidR="00745822" w:rsidRPr="00F8642E">
        <w:rPr>
          <w:rFonts w:asciiTheme="majorBidi" w:hAnsiTheme="majorBidi" w:cstheme="majorBidi"/>
          <w:i/>
          <w:sz w:val="24"/>
          <w:szCs w:val="24"/>
        </w:rPr>
        <w:t xml:space="preserve"> BMA</w:t>
      </w:r>
      <w:r w:rsidRPr="00F8642E">
        <w:rPr>
          <w:rFonts w:asciiTheme="majorBidi" w:hAnsiTheme="majorBidi" w:cstheme="majorBidi"/>
          <w:i/>
          <w:sz w:val="24"/>
          <w:szCs w:val="24"/>
        </w:rPr>
        <w:t xml:space="preserve">. </w:t>
      </w:r>
      <w:r w:rsidR="00745822" w:rsidRPr="00F8642E">
        <w:rPr>
          <w:rFonts w:asciiTheme="majorBidi" w:hAnsiTheme="majorBidi" w:cstheme="majorBidi"/>
          <w:i/>
          <w:sz w:val="24"/>
          <w:szCs w:val="24"/>
        </w:rPr>
        <w:t xml:space="preserve">Nuo 2015 m. apie keičiamus koeficientus </w:t>
      </w:r>
      <w:r w:rsidRPr="00F8642E">
        <w:rPr>
          <w:rFonts w:asciiTheme="majorBidi" w:hAnsiTheme="majorBidi" w:cstheme="majorBidi"/>
          <w:i/>
          <w:sz w:val="24"/>
          <w:szCs w:val="24"/>
        </w:rPr>
        <w:t>įrašų darbo sutartyje nėra</w:t>
      </w:r>
      <w:r w:rsidR="00745822" w:rsidRPr="00F8642E">
        <w:rPr>
          <w:rFonts w:asciiTheme="majorBidi" w:hAnsiTheme="majorBidi" w:cstheme="majorBidi"/>
          <w:i/>
          <w:sz w:val="24"/>
          <w:szCs w:val="24"/>
        </w:rPr>
        <w:t>;</w:t>
      </w:r>
    </w:p>
    <w:p w14:paraId="7D09173A" w14:textId="6CC52437" w:rsidR="000311DF" w:rsidRDefault="000311DF" w:rsidP="007236FB">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sz w:val="24"/>
          <w:szCs w:val="24"/>
        </w:rPr>
      </w:pPr>
      <w:r w:rsidRPr="00F8642E">
        <w:rPr>
          <w:rFonts w:asciiTheme="majorBidi" w:hAnsiTheme="majorBidi" w:cstheme="majorBidi"/>
          <w:i/>
          <w:sz w:val="24"/>
          <w:szCs w:val="24"/>
        </w:rPr>
        <w:tab/>
        <w:t xml:space="preserve">- 2019-09-02 Darbo sutarties Nr. 3, sudarytos su  darbuotoja J.K., 1.4. punkte pareiginės algos pastoviosios dalies koeficientas nurodytas 5,61. </w:t>
      </w:r>
      <w:r w:rsidR="005F1D21" w:rsidRPr="00F8642E">
        <w:rPr>
          <w:rFonts w:asciiTheme="majorBidi" w:hAnsiTheme="majorBidi" w:cstheme="majorBidi"/>
          <w:i/>
          <w:sz w:val="24"/>
          <w:szCs w:val="24"/>
        </w:rPr>
        <w:t>Minėtai darbuotojai d</w:t>
      </w:r>
      <w:r w:rsidRPr="00F8642E">
        <w:rPr>
          <w:rFonts w:asciiTheme="majorBidi" w:hAnsiTheme="majorBidi" w:cstheme="majorBidi"/>
          <w:i/>
          <w:sz w:val="24"/>
          <w:szCs w:val="24"/>
        </w:rPr>
        <w:t xml:space="preserve">irektoriaus </w:t>
      </w:r>
      <w:r w:rsidR="005F1D21" w:rsidRPr="00F8642E">
        <w:rPr>
          <w:rFonts w:asciiTheme="majorBidi" w:hAnsiTheme="majorBidi" w:cstheme="majorBidi"/>
          <w:i/>
          <w:sz w:val="24"/>
          <w:szCs w:val="24"/>
        </w:rPr>
        <w:t>2020-01-02</w:t>
      </w:r>
      <w:r w:rsidRPr="00F8642E">
        <w:rPr>
          <w:rFonts w:asciiTheme="majorBidi" w:hAnsiTheme="majorBidi" w:cstheme="majorBidi"/>
          <w:i/>
          <w:sz w:val="24"/>
          <w:szCs w:val="24"/>
        </w:rPr>
        <w:t xml:space="preserve"> įsakymu </w:t>
      </w:r>
      <w:r w:rsidR="005F1D21" w:rsidRPr="00F8642E">
        <w:rPr>
          <w:rFonts w:asciiTheme="majorBidi" w:hAnsiTheme="majorBidi" w:cstheme="majorBidi"/>
          <w:i/>
          <w:sz w:val="24"/>
          <w:szCs w:val="24"/>
        </w:rPr>
        <w:t>Nr.</w:t>
      </w:r>
      <w:r w:rsidR="00161D39" w:rsidRPr="00F8642E">
        <w:rPr>
          <w:rFonts w:asciiTheme="majorBidi" w:hAnsiTheme="majorBidi" w:cstheme="majorBidi"/>
          <w:i/>
          <w:sz w:val="24"/>
          <w:szCs w:val="24"/>
        </w:rPr>
        <w:t xml:space="preserve"> </w:t>
      </w:r>
      <w:r w:rsidR="005F1D21" w:rsidRPr="00F8642E">
        <w:rPr>
          <w:rFonts w:asciiTheme="majorBidi" w:hAnsiTheme="majorBidi" w:cstheme="majorBidi"/>
          <w:i/>
          <w:sz w:val="24"/>
          <w:szCs w:val="24"/>
        </w:rPr>
        <w:t>2P patvirtintas koeficientas 6,86 ir 2020-09-01 įsakymu Nr. 117P patvirtintas koeficientas 8,05. Įrašų apie pakeistą koeficientą darbo sutartyje nėra.</w:t>
      </w:r>
    </w:p>
    <w:p w14:paraId="30356BCF" w14:textId="38CFDF51" w:rsidR="009D6E4B" w:rsidRPr="00F8642E" w:rsidRDefault="009D6E4B" w:rsidP="007236FB">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sz w:val="24"/>
          <w:szCs w:val="24"/>
        </w:rPr>
      </w:pPr>
      <w:r w:rsidRPr="00F8642E">
        <w:rPr>
          <w:rFonts w:asciiTheme="majorBidi" w:hAnsiTheme="majorBidi" w:cstheme="majorBidi"/>
          <w:sz w:val="24"/>
          <w:szCs w:val="24"/>
        </w:rPr>
        <w:tab/>
        <w:t xml:space="preserve">Mokykloje su darbuotojais yra sudaromi ir papildomi susitarimai dėl papildomo darbo. </w:t>
      </w:r>
      <w:r w:rsidR="002B1032" w:rsidRPr="00F8642E">
        <w:rPr>
          <w:rFonts w:asciiTheme="majorBidi" w:hAnsiTheme="majorBidi" w:cstheme="majorBidi"/>
          <w:sz w:val="24"/>
          <w:szCs w:val="24"/>
        </w:rPr>
        <w:t>Kyla rizika, ar papildomas darbas tikrai atliekamas, nes n</w:t>
      </w:r>
      <w:r w:rsidRPr="00F8642E">
        <w:rPr>
          <w:rFonts w:asciiTheme="majorBidi" w:hAnsiTheme="majorBidi" w:cstheme="majorBidi"/>
          <w:sz w:val="24"/>
          <w:szCs w:val="24"/>
        </w:rPr>
        <w:t xml:space="preserve">egalėjome įsitikinti, </w:t>
      </w:r>
      <w:r w:rsidR="002B1032" w:rsidRPr="00F8642E">
        <w:rPr>
          <w:rFonts w:asciiTheme="majorBidi" w:hAnsiTheme="majorBidi" w:cstheme="majorBidi"/>
          <w:sz w:val="24"/>
          <w:szCs w:val="24"/>
        </w:rPr>
        <w:t>pateiktų dokumentų teisingumu</w:t>
      </w:r>
      <w:r w:rsidR="003F734D" w:rsidRPr="00F8642E">
        <w:rPr>
          <w:rFonts w:asciiTheme="majorBidi" w:hAnsiTheme="majorBidi" w:cstheme="majorBidi"/>
          <w:sz w:val="24"/>
          <w:szCs w:val="24"/>
        </w:rPr>
        <w:t>.</w:t>
      </w:r>
      <w:r w:rsidR="002B1032" w:rsidRPr="00F8642E">
        <w:rPr>
          <w:rFonts w:asciiTheme="majorBidi" w:hAnsiTheme="majorBidi" w:cstheme="majorBidi"/>
          <w:sz w:val="24"/>
          <w:szCs w:val="24"/>
        </w:rPr>
        <w:t xml:space="preserve"> </w:t>
      </w:r>
      <w:r w:rsidR="003F734D" w:rsidRPr="00F8642E">
        <w:rPr>
          <w:rFonts w:asciiTheme="majorBidi" w:hAnsiTheme="majorBidi" w:cstheme="majorBidi"/>
          <w:i/>
          <w:iCs/>
          <w:sz w:val="24"/>
          <w:szCs w:val="24"/>
        </w:rPr>
        <w:t>P</w:t>
      </w:r>
      <w:r w:rsidR="002B1032" w:rsidRPr="00F8642E">
        <w:rPr>
          <w:rFonts w:asciiTheme="majorBidi" w:hAnsiTheme="majorBidi" w:cstheme="majorBidi"/>
          <w:i/>
          <w:iCs/>
          <w:sz w:val="24"/>
          <w:szCs w:val="24"/>
        </w:rPr>
        <w:t>vz.:</w:t>
      </w:r>
    </w:p>
    <w:p w14:paraId="2022E1E6" w14:textId="77777777" w:rsidR="002D23F3" w:rsidRDefault="002B1032" w:rsidP="000631D6">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sz w:val="24"/>
          <w:szCs w:val="24"/>
        </w:rPr>
      </w:pPr>
      <w:r w:rsidRPr="00F8642E">
        <w:rPr>
          <w:rFonts w:asciiTheme="majorBidi" w:hAnsiTheme="majorBidi" w:cstheme="majorBidi"/>
          <w:i/>
          <w:iCs/>
          <w:sz w:val="24"/>
          <w:szCs w:val="24"/>
        </w:rPr>
        <w:tab/>
        <w:t>- 2019-09-02 sudaryta Darbo sutartis Nr. 5 su darbuotoja I.Č., nustatant 0,5 etato (18 val. per sav.) socialinės pedagogės pareigose. 2019-09-02 sudarytas Susitarimas dėl papildomo darbo</w:t>
      </w:r>
      <w:r w:rsidR="002D23F3" w:rsidRPr="002D23F3">
        <w:rPr>
          <w:rFonts w:asciiTheme="majorBidi" w:hAnsiTheme="majorBidi" w:cstheme="majorBidi"/>
          <w:i/>
          <w:iCs/>
          <w:sz w:val="24"/>
          <w:szCs w:val="24"/>
        </w:rPr>
        <w:t xml:space="preserve"> </w:t>
      </w:r>
      <w:r w:rsidR="002D23F3">
        <w:rPr>
          <w:rFonts w:asciiTheme="majorBidi" w:hAnsiTheme="majorBidi" w:cstheme="majorBidi"/>
          <w:i/>
          <w:iCs/>
          <w:sz w:val="24"/>
          <w:szCs w:val="24"/>
        </w:rPr>
        <w:t>(</w:t>
      </w:r>
      <w:r w:rsidR="002D23F3" w:rsidRPr="00F8642E">
        <w:rPr>
          <w:rFonts w:asciiTheme="majorBidi" w:hAnsiTheme="majorBidi" w:cstheme="majorBidi"/>
          <w:i/>
          <w:iCs/>
          <w:sz w:val="24"/>
          <w:szCs w:val="24"/>
        </w:rPr>
        <w:t>su darbuotoja I.Č.</w:t>
      </w:r>
      <w:r w:rsidR="002D23F3">
        <w:rPr>
          <w:rFonts w:asciiTheme="majorBidi" w:hAnsiTheme="majorBidi" w:cstheme="majorBidi"/>
          <w:i/>
          <w:iCs/>
          <w:sz w:val="24"/>
          <w:szCs w:val="24"/>
        </w:rPr>
        <w:t>)</w:t>
      </w:r>
      <w:r w:rsidRPr="00F8642E">
        <w:rPr>
          <w:rFonts w:asciiTheme="majorBidi" w:hAnsiTheme="majorBidi" w:cstheme="majorBidi"/>
          <w:i/>
          <w:iCs/>
          <w:sz w:val="24"/>
          <w:szCs w:val="24"/>
        </w:rPr>
        <w:t xml:space="preserve"> – 0,5 etato (20 val. per sav.) mokytojo padėjėjo pareigose</w:t>
      </w:r>
      <w:r w:rsidR="004B00B6" w:rsidRPr="00F8642E">
        <w:rPr>
          <w:rFonts w:asciiTheme="majorBidi" w:hAnsiTheme="majorBidi" w:cstheme="majorBidi"/>
          <w:i/>
          <w:iCs/>
          <w:sz w:val="24"/>
          <w:szCs w:val="24"/>
        </w:rPr>
        <w:t xml:space="preserve"> nuo 2019-09-02 iki 2020-06-18</w:t>
      </w:r>
      <w:r w:rsidR="006E305D" w:rsidRPr="00F8642E">
        <w:rPr>
          <w:rFonts w:asciiTheme="majorBidi" w:hAnsiTheme="majorBidi" w:cstheme="majorBidi"/>
          <w:i/>
          <w:iCs/>
          <w:sz w:val="24"/>
          <w:szCs w:val="24"/>
        </w:rPr>
        <w:t>,</w:t>
      </w:r>
      <w:r w:rsidRPr="00F8642E">
        <w:rPr>
          <w:rFonts w:asciiTheme="majorBidi" w:hAnsiTheme="majorBidi" w:cstheme="majorBidi"/>
          <w:i/>
          <w:iCs/>
          <w:sz w:val="24"/>
          <w:szCs w:val="24"/>
        </w:rPr>
        <w:t xml:space="preserve"> </w:t>
      </w:r>
      <w:r w:rsidRPr="002D23F3">
        <w:rPr>
          <w:rFonts w:asciiTheme="majorBidi" w:hAnsiTheme="majorBidi" w:cstheme="majorBidi"/>
          <w:i/>
          <w:iCs/>
          <w:sz w:val="24"/>
          <w:szCs w:val="24"/>
          <w:u w:val="single"/>
        </w:rPr>
        <w:t>tuo pačiu metu</w:t>
      </w:r>
      <w:r w:rsidR="002D23F3" w:rsidRPr="002D23F3">
        <w:rPr>
          <w:rFonts w:asciiTheme="majorBidi" w:hAnsiTheme="majorBidi" w:cstheme="majorBidi"/>
          <w:i/>
          <w:iCs/>
          <w:sz w:val="24"/>
          <w:szCs w:val="24"/>
        </w:rPr>
        <w:t>,</w:t>
      </w:r>
      <w:r w:rsidRPr="00F8642E">
        <w:rPr>
          <w:rFonts w:asciiTheme="majorBidi" w:hAnsiTheme="majorBidi" w:cstheme="majorBidi"/>
          <w:i/>
          <w:iCs/>
          <w:sz w:val="24"/>
          <w:szCs w:val="24"/>
        </w:rPr>
        <w:t xml:space="preserve"> kaip ir pagrindinė darbo funkcija.</w:t>
      </w:r>
    </w:p>
    <w:p w14:paraId="49BE7C30" w14:textId="4C3174A8" w:rsidR="002B1032" w:rsidRPr="00F8642E" w:rsidRDefault="000631D6" w:rsidP="000631D6">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sz w:val="24"/>
          <w:szCs w:val="24"/>
        </w:rPr>
      </w:pPr>
      <w:r>
        <w:rPr>
          <w:rFonts w:asciiTheme="majorBidi" w:hAnsiTheme="majorBidi" w:cstheme="majorBidi"/>
          <w:i/>
          <w:iCs/>
          <w:sz w:val="24"/>
          <w:szCs w:val="24"/>
        </w:rPr>
        <w:tab/>
      </w:r>
      <w:r w:rsidR="002D23F3">
        <w:rPr>
          <w:rFonts w:asciiTheme="majorBidi" w:hAnsiTheme="majorBidi" w:cstheme="majorBidi"/>
          <w:i/>
          <w:iCs/>
          <w:sz w:val="24"/>
          <w:szCs w:val="24"/>
        </w:rPr>
        <w:t>Su minėta darbuotoja</w:t>
      </w:r>
      <w:r w:rsidR="00542C9B" w:rsidRPr="00542C9B">
        <w:rPr>
          <w:rFonts w:asciiTheme="majorBidi" w:hAnsiTheme="majorBidi" w:cstheme="majorBidi"/>
          <w:i/>
          <w:iCs/>
          <w:sz w:val="24"/>
          <w:szCs w:val="24"/>
        </w:rPr>
        <w:t xml:space="preserve"> </w:t>
      </w:r>
      <w:r w:rsidR="00542C9B" w:rsidRPr="00F8642E">
        <w:rPr>
          <w:rFonts w:asciiTheme="majorBidi" w:hAnsiTheme="majorBidi" w:cstheme="majorBidi"/>
          <w:i/>
          <w:iCs/>
          <w:sz w:val="24"/>
          <w:szCs w:val="24"/>
        </w:rPr>
        <w:t>I.Č</w:t>
      </w:r>
      <w:r w:rsidR="00151492">
        <w:rPr>
          <w:rFonts w:asciiTheme="majorBidi" w:hAnsiTheme="majorBidi" w:cstheme="majorBidi"/>
          <w:i/>
          <w:iCs/>
          <w:sz w:val="24"/>
          <w:szCs w:val="24"/>
        </w:rPr>
        <w:t>.</w:t>
      </w:r>
      <w:r w:rsidR="00B64268">
        <w:rPr>
          <w:rFonts w:asciiTheme="majorBidi" w:hAnsiTheme="majorBidi" w:cstheme="majorBidi"/>
          <w:i/>
          <w:iCs/>
          <w:sz w:val="24"/>
          <w:szCs w:val="24"/>
        </w:rPr>
        <w:t xml:space="preserve"> (I.</w:t>
      </w:r>
      <w:r w:rsidR="00542C9B">
        <w:rPr>
          <w:rFonts w:asciiTheme="majorBidi" w:hAnsiTheme="majorBidi" w:cstheme="majorBidi"/>
          <w:i/>
          <w:iCs/>
          <w:sz w:val="24"/>
          <w:szCs w:val="24"/>
        </w:rPr>
        <w:t>L</w:t>
      </w:r>
      <w:r w:rsidR="00151492">
        <w:rPr>
          <w:rFonts w:asciiTheme="majorBidi" w:hAnsiTheme="majorBidi" w:cstheme="majorBidi"/>
          <w:i/>
          <w:iCs/>
          <w:sz w:val="24"/>
          <w:szCs w:val="24"/>
        </w:rPr>
        <w:t>.</w:t>
      </w:r>
      <w:r w:rsidR="00B64268">
        <w:rPr>
          <w:rFonts w:asciiTheme="majorBidi" w:hAnsiTheme="majorBidi" w:cstheme="majorBidi"/>
          <w:i/>
          <w:iCs/>
          <w:sz w:val="24"/>
          <w:szCs w:val="24"/>
        </w:rPr>
        <w:t>)</w:t>
      </w:r>
      <w:r w:rsidR="00542C9B">
        <w:rPr>
          <w:rStyle w:val="Puslapioinaosnuoroda"/>
          <w:rFonts w:asciiTheme="majorBidi" w:hAnsiTheme="majorBidi" w:cstheme="majorBidi"/>
          <w:i/>
          <w:iCs/>
          <w:sz w:val="24"/>
          <w:szCs w:val="24"/>
        </w:rPr>
        <w:footnoteReference w:id="28"/>
      </w:r>
      <w:r w:rsidR="004B00B6" w:rsidRPr="00F8642E">
        <w:rPr>
          <w:rFonts w:asciiTheme="majorBidi" w:hAnsiTheme="majorBidi" w:cstheme="majorBidi"/>
          <w:i/>
          <w:iCs/>
          <w:sz w:val="24"/>
          <w:szCs w:val="24"/>
        </w:rPr>
        <w:t xml:space="preserve"> </w:t>
      </w:r>
      <w:r w:rsidR="000124DA" w:rsidRPr="00F8642E">
        <w:rPr>
          <w:rFonts w:asciiTheme="majorBidi" w:hAnsiTheme="majorBidi" w:cstheme="majorBidi"/>
          <w:i/>
          <w:iCs/>
          <w:sz w:val="24"/>
          <w:szCs w:val="24"/>
        </w:rPr>
        <w:t xml:space="preserve">2020-09-01 sudaryti du susitarimai dėl papildomo darbo nuo 2020-09-01 iki </w:t>
      </w:r>
      <w:r w:rsidR="000124DA" w:rsidRPr="00F8642E">
        <w:rPr>
          <w:rFonts w:asciiTheme="majorBidi" w:hAnsiTheme="majorBidi" w:cstheme="majorBidi"/>
          <w:i/>
          <w:iCs/>
          <w:sz w:val="24"/>
          <w:szCs w:val="24"/>
          <w:u w:val="single"/>
        </w:rPr>
        <w:t>2020-06-18</w:t>
      </w:r>
      <w:r w:rsidR="000124DA" w:rsidRPr="00F8642E">
        <w:rPr>
          <w:rFonts w:asciiTheme="majorBidi" w:hAnsiTheme="majorBidi" w:cstheme="majorBidi"/>
          <w:i/>
          <w:iCs/>
          <w:sz w:val="24"/>
          <w:szCs w:val="24"/>
        </w:rPr>
        <w:t xml:space="preserve">  0,5 etato (20 val. per sav.) mokytojo padėjėjo pareigose ir 0,18 etato </w:t>
      </w:r>
      <w:r w:rsidR="000124DA" w:rsidRPr="00F8642E">
        <w:rPr>
          <w:rFonts w:asciiTheme="majorBidi" w:hAnsiTheme="majorBidi" w:cstheme="majorBidi"/>
          <w:i/>
          <w:iCs/>
          <w:sz w:val="24"/>
          <w:szCs w:val="24"/>
        </w:rPr>
        <w:lastRenderedPageBreak/>
        <w:t xml:space="preserve">(6,36 val. per sav.) neformalaus ugdymo darbo (nenurodyta pareigybė), </w:t>
      </w:r>
      <w:r w:rsidR="00855842">
        <w:rPr>
          <w:rFonts w:asciiTheme="majorBidi" w:hAnsiTheme="majorBidi" w:cstheme="majorBidi"/>
          <w:i/>
          <w:iCs/>
          <w:sz w:val="24"/>
          <w:szCs w:val="24"/>
        </w:rPr>
        <w:t xml:space="preserve"> </w:t>
      </w:r>
      <w:r w:rsidR="000124DA" w:rsidRPr="00F8642E">
        <w:rPr>
          <w:rFonts w:asciiTheme="majorBidi" w:hAnsiTheme="majorBidi" w:cstheme="majorBidi"/>
          <w:i/>
          <w:iCs/>
          <w:sz w:val="24"/>
          <w:szCs w:val="24"/>
        </w:rPr>
        <w:t xml:space="preserve">kurie bus atliekami </w:t>
      </w:r>
      <w:r w:rsidR="000124DA" w:rsidRPr="002D23F3">
        <w:rPr>
          <w:rFonts w:asciiTheme="majorBidi" w:hAnsiTheme="majorBidi" w:cstheme="majorBidi"/>
          <w:i/>
          <w:iCs/>
          <w:sz w:val="24"/>
          <w:szCs w:val="24"/>
          <w:u w:val="single"/>
        </w:rPr>
        <w:t>tuo pačiu metu</w:t>
      </w:r>
      <w:r w:rsidR="000124DA" w:rsidRPr="00F8642E">
        <w:rPr>
          <w:rFonts w:asciiTheme="majorBidi" w:hAnsiTheme="majorBidi" w:cstheme="majorBidi"/>
          <w:i/>
          <w:iCs/>
          <w:sz w:val="24"/>
          <w:szCs w:val="24"/>
        </w:rPr>
        <w:t xml:space="preserve"> kaip ir pagrindinė darbo funkcija.</w:t>
      </w:r>
    </w:p>
    <w:p w14:paraId="6CE6998B" w14:textId="46687A5D" w:rsidR="000631D6" w:rsidRPr="00E341E9" w:rsidRDefault="000631D6" w:rsidP="000631D6">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sz w:val="24"/>
          <w:szCs w:val="24"/>
        </w:rPr>
      </w:pPr>
      <w:r w:rsidRPr="00E341E9">
        <w:rPr>
          <w:rFonts w:asciiTheme="majorBidi" w:hAnsiTheme="majorBidi" w:cstheme="majorBidi"/>
          <w:sz w:val="24"/>
          <w:szCs w:val="24"/>
        </w:rPr>
        <w:tab/>
        <w:t>Taip pat norime pažymėti,</w:t>
      </w:r>
      <w:r w:rsidR="00D06286">
        <w:rPr>
          <w:rFonts w:asciiTheme="majorBidi" w:hAnsiTheme="majorBidi" w:cstheme="majorBidi"/>
          <w:sz w:val="24"/>
          <w:szCs w:val="24"/>
        </w:rPr>
        <w:t xml:space="preserve"> kad</w:t>
      </w:r>
      <w:r w:rsidRPr="00E341E9">
        <w:rPr>
          <w:rFonts w:asciiTheme="majorBidi" w:hAnsiTheme="majorBidi" w:cstheme="majorBidi"/>
          <w:sz w:val="24"/>
          <w:szCs w:val="24"/>
        </w:rPr>
        <w:t xml:space="preserve"> </w:t>
      </w:r>
      <w:r w:rsidRPr="00D06286">
        <w:rPr>
          <w:rFonts w:asciiTheme="majorBidi" w:hAnsiTheme="majorBidi" w:cstheme="majorBidi"/>
          <w:sz w:val="24"/>
          <w:szCs w:val="24"/>
        </w:rPr>
        <w:t>darbuotoja I.Č. (I.L.)</w:t>
      </w:r>
      <w:r w:rsidRPr="00E341E9">
        <w:rPr>
          <w:rFonts w:asciiTheme="majorBidi" w:hAnsiTheme="majorBidi" w:cstheme="majorBidi"/>
          <w:sz w:val="24"/>
          <w:szCs w:val="24"/>
        </w:rPr>
        <w:t xml:space="preserve"> pagal </w:t>
      </w:r>
      <w:r>
        <w:rPr>
          <w:rFonts w:asciiTheme="majorBidi" w:hAnsiTheme="majorBidi" w:cstheme="majorBidi"/>
          <w:sz w:val="24"/>
          <w:szCs w:val="24"/>
        </w:rPr>
        <w:t xml:space="preserve">2020 m. rugsėjo - gruodžio </w:t>
      </w:r>
      <w:r w:rsidRPr="00E341E9">
        <w:rPr>
          <w:rFonts w:asciiTheme="majorBidi" w:hAnsiTheme="majorBidi" w:cstheme="majorBidi"/>
          <w:sz w:val="24"/>
          <w:szCs w:val="24"/>
        </w:rPr>
        <w:t>darbo laiko apskaitos žiniaraščius</w:t>
      </w:r>
      <w:r>
        <w:rPr>
          <w:rFonts w:asciiTheme="majorBidi" w:hAnsiTheme="majorBidi" w:cstheme="majorBidi"/>
          <w:sz w:val="24"/>
          <w:szCs w:val="24"/>
        </w:rPr>
        <w:t xml:space="preserve"> </w:t>
      </w:r>
      <w:r w:rsidRPr="00E341E9">
        <w:rPr>
          <w:rFonts w:asciiTheme="majorBidi" w:hAnsiTheme="majorBidi" w:cstheme="majorBidi"/>
          <w:sz w:val="24"/>
          <w:szCs w:val="24"/>
        </w:rPr>
        <w:t xml:space="preserve">antradieniais dirba iš viso 14,4 val. </w:t>
      </w:r>
    </w:p>
    <w:p w14:paraId="4B06A157" w14:textId="77777777" w:rsidR="00161D39" w:rsidRPr="00172D7F" w:rsidRDefault="00161D39" w:rsidP="007236FB">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color w:val="00B0F0"/>
          <w:sz w:val="8"/>
          <w:szCs w:val="8"/>
        </w:rPr>
      </w:pPr>
    </w:p>
    <w:p w14:paraId="0570880F" w14:textId="5CB027BA" w:rsidR="00161D39" w:rsidRPr="007236FB" w:rsidRDefault="00161D39" w:rsidP="007236FB">
      <w:pPr>
        <w:shd w:val="clear" w:color="auto" w:fill="DEEAF6" w:themeFill="accent1" w:themeFillTint="33"/>
        <w:tabs>
          <w:tab w:val="left" w:pos="0"/>
        </w:tabs>
        <w:spacing w:after="0" w:line="276" w:lineRule="auto"/>
        <w:ind w:firstLine="425"/>
        <w:jc w:val="both"/>
        <w:rPr>
          <w:rFonts w:asciiTheme="majorBidi" w:hAnsiTheme="majorBidi" w:cstheme="majorBidi"/>
          <w:i/>
          <w:sz w:val="24"/>
          <w:szCs w:val="24"/>
          <w:shd w:val="clear" w:color="auto" w:fill="E8EFF4"/>
          <w:lang w:eastAsia="lt-LT"/>
        </w:rPr>
      </w:pPr>
      <w:r w:rsidRPr="00D06286">
        <w:rPr>
          <w:rFonts w:asciiTheme="majorBidi" w:hAnsiTheme="majorBidi" w:cstheme="majorBidi"/>
          <w:b/>
          <w:i/>
          <w:lang w:eastAsia="lt-LT"/>
        </w:rPr>
        <w:t>Pastebėjimas</w:t>
      </w:r>
      <w:r w:rsidR="00D06286" w:rsidRPr="00D06286">
        <w:rPr>
          <w:rFonts w:asciiTheme="majorBidi" w:hAnsiTheme="majorBidi" w:cstheme="majorBidi"/>
          <w:i/>
          <w:lang w:eastAsia="lt-LT"/>
        </w:rPr>
        <w:t>.</w:t>
      </w:r>
      <w:r w:rsidRPr="007236FB">
        <w:rPr>
          <w:rFonts w:asciiTheme="majorBidi" w:hAnsiTheme="majorBidi" w:cstheme="majorBidi"/>
          <w:i/>
          <w:sz w:val="24"/>
          <w:szCs w:val="24"/>
          <w:lang w:eastAsia="lt-LT"/>
        </w:rPr>
        <w:t xml:space="preserve"> </w:t>
      </w:r>
      <w:r w:rsidR="00151492">
        <w:rPr>
          <w:rFonts w:asciiTheme="majorBidi" w:hAnsiTheme="majorBidi" w:cstheme="majorBidi"/>
          <w:i/>
          <w:sz w:val="24"/>
          <w:szCs w:val="24"/>
          <w:lang w:eastAsia="lt-LT"/>
        </w:rPr>
        <w:t>Kyla rizik</w:t>
      </w:r>
      <w:r w:rsidR="000631D6">
        <w:rPr>
          <w:rFonts w:asciiTheme="majorBidi" w:hAnsiTheme="majorBidi" w:cstheme="majorBidi"/>
          <w:i/>
          <w:sz w:val="24"/>
          <w:szCs w:val="24"/>
          <w:lang w:eastAsia="lt-LT"/>
        </w:rPr>
        <w:t>a,</w:t>
      </w:r>
      <w:r w:rsidR="00151492">
        <w:rPr>
          <w:rFonts w:asciiTheme="majorBidi" w:hAnsiTheme="majorBidi" w:cstheme="majorBidi"/>
          <w:i/>
          <w:sz w:val="24"/>
          <w:szCs w:val="24"/>
          <w:lang w:eastAsia="lt-LT"/>
        </w:rPr>
        <w:t xml:space="preserve"> ar dirbant keliose pareigose</w:t>
      </w:r>
      <w:r w:rsidRPr="007236FB">
        <w:rPr>
          <w:rFonts w:asciiTheme="majorBidi" w:hAnsiTheme="majorBidi" w:cstheme="majorBidi"/>
          <w:i/>
          <w:sz w:val="24"/>
          <w:szCs w:val="24"/>
          <w:lang w:eastAsia="lt-LT"/>
        </w:rPr>
        <w:t xml:space="preserve"> tuo pačiu metu </w:t>
      </w:r>
      <w:r w:rsidR="00151492">
        <w:rPr>
          <w:rFonts w:asciiTheme="majorBidi" w:hAnsiTheme="majorBidi" w:cstheme="majorBidi"/>
          <w:i/>
          <w:sz w:val="24"/>
          <w:szCs w:val="24"/>
          <w:lang w:eastAsia="lt-LT"/>
        </w:rPr>
        <w:t xml:space="preserve">galima kokybiškai atlikti </w:t>
      </w:r>
      <w:r w:rsidRPr="007236FB">
        <w:rPr>
          <w:rFonts w:asciiTheme="majorBidi" w:hAnsiTheme="majorBidi" w:cstheme="majorBidi"/>
          <w:i/>
          <w:sz w:val="24"/>
          <w:szCs w:val="24"/>
          <w:lang w:eastAsia="lt-LT"/>
        </w:rPr>
        <w:t xml:space="preserve"> </w:t>
      </w:r>
      <w:r w:rsidR="00151492">
        <w:rPr>
          <w:rFonts w:asciiTheme="majorBidi" w:hAnsiTheme="majorBidi" w:cstheme="majorBidi"/>
          <w:i/>
          <w:sz w:val="24"/>
          <w:szCs w:val="24"/>
          <w:lang w:eastAsia="lt-LT"/>
        </w:rPr>
        <w:t>pavestas funkcijas.</w:t>
      </w:r>
    </w:p>
    <w:p w14:paraId="3A1A608A" w14:textId="77777777" w:rsidR="008E3492" w:rsidRPr="00E341E9" w:rsidRDefault="008E3492" w:rsidP="00E341E9">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color w:val="00B0F0"/>
          <w:sz w:val="16"/>
          <w:szCs w:val="16"/>
        </w:rPr>
      </w:pPr>
    </w:p>
    <w:p w14:paraId="65BFBFC6" w14:textId="435230B7" w:rsidR="00421315" w:rsidRDefault="00421315" w:rsidP="00FE67D9">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sz w:val="24"/>
          <w:szCs w:val="24"/>
        </w:rPr>
      </w:pPr>
      <w:r w:rsidRPr="00E341E9">
        <w:rPr>
          <w:rFonts w:asciiTheme="majorBidi" w:hAnsiTheme="majorBidi" w:cstheme="majorBidi"/>
          <w:i/>
          <w:iCs/>
          <w:sz w:val="24"/>
          <w:szCs w:val="24"/>
        </w:rPr>
        <w:tab/>
      </w:r>
      <w:r w:rsidRPr="00E341E9">
        <w:rPr>
          <w:rFonts w:asciiTheme="majorBidi" w:hAnsiTheme="majorBidi" w:cstheme="majorBidi"/>
          <w:sz w:val="24"/>
          <w:szCs w:val="24"/>
        </w:rPr>
        <w:t>Su darbuotojais sudarom</w:t>
      </w:r>
      <w:r w:rsidR="00E869F5" w:rsidRPr="00E341E9">
        <w:rPr>
          <w:rFonts w:asciiTheme="majorBidi" w:hAnsiTheme="majorBidi" w:cstheme="majorBidi"/>
          <w:sz w:val="24"/>
          <w:szCs w:val="24"/>
        </w:rPr>
        <w:t xml:space="preserve">i papildomi susitarimai prie </w:t>
      </w:r>
      <w:r w:rsidRPr="00E341E9">
        <w:rPr>
          <w:rFonts w:asciiTheme="majorBidi" w:hAnsiTheme="majorBidi" w:cstheme="majorBidi"/>
          <w:sz w:val="24"/>
          <w:szCs w:val="24"/>
        </w:rPr>
        <w:t>sutar</w:t>
      </w:r>
      <w:r w:rsidR="00356A7B">
        <w:rPr>
          <w:rFonts w:asciiTheme="majorBidi" w:hAnsiTheme="majorBidi" w:cstheme="majorBidi"/>
          <w:sz w:val="24"/>
          <w:szCs w:val="24"/>
        </w:rPr>
        <w:t>čių</w:t>
      </w:r>
      <w:r w:rsidRPr="00E341E9">
        <w:rPr>
          <w:rFonts w:asciiTheme="majorBidi" w:hAnsiTheme="majorBidi" w:cstheme="majorBidi"/>
          <w:sz w:val="24"/>
          <w:szCs w:val="24"/>
        </w:rPr>
        <w:t xml:space="preserve">, pažeidžiant </w:t>
      </w:r>
      <w:r w:rsidR="00C32057">
        <w:rPr>
          <w:rFonts w:asciiTheme="majorBidi" w:hAnsiTheme="majorBidi" w:cstheme="majorBidi"/>
          <w:sz w:val="24"/>
          <w:szCs w:val="24"/>
        </w:rPr>
        <w:t>maksimalius</w:t>
      </w:r>
      <w:r w:rsidRPr="00E341E9">
        <w:rPr>
          <w:rFonts w:asciiTheme="majorBidi" w:hAnsiTheme="majorBidi" w:cstheme="majorBidi"/>
          <w:sz w:val="24"/>
          <w:szCs w:val="24"/>
        </w:rPr>
        <w:t xml:space="preserve"> darbo</w:t>
      </w:r>
      <w:r w:rsidR="003A6006" w:rsidRPr="00E341E9">
        <w:rPr>
          <w:rFonts w:asciiTheme="majorBidi" w:hAnsiTheme="majorBidi" w:cstheme="majorBidi"/>
          <w:sz w:val="24"/>
          <w:szCs w:val="24"/>
        </w:rPr>
        <w:t xml:space="preserve"> laiko</w:t>
      </w:r>
      <w:r w:rsidRPr="00E341E9">
        <w:rPr>
          <w:rFonts w:asciiTheme="majorBidi" w:hAnsiTheme="majorBidi" w:cstheme="majorBidi"/>
          <w:sz w:val="24"/>
          <w:szCs w:val="24"/>
        </w:rPr>
        <w:t xml:space="preserve"> </w:t>
      </w:r>
      <w:r w:rsidR="00C32057">
        <w:rPr>
          <w:rFonts w:asciiTheme="majorBidi" w:hAnsiTheme="majorBidi" w:cstheme="majorBidi"/>
          <w:sz w:val="24"/>
          <w:szCs w:val="24"/>
        </w:rPr>
        <w:t>reikalavimus</w:t>
      </w:r>
      <w:r w:rsidR="003F734D" w:rsidRPr="00E341E9">
        <w:rPr>
          <w:rFonts w:asciiTheme="majorBidi" w:hAnsiTheme="majorBidi" w:cstheme="majorBidi"/>
          <w:sz w:val="24"/>
          <w:szCs w:val="24"/>
        </w:rPr>
        <w:t xml:space="preserve">. </w:t>
      </w:r>
      <w:r w:rsidR="003F734D" w:rsidRPr="00E341E9">
        <w:rPr>
          <w:rFonts w:asciiTheme="majorBidi" w:hAnsiTheme="majorBidi" w:cstheme="majorBidi"/>
          <w:i/>
          <w:iCs/>
          <w:sz w:val="24"/>
          <w:szCs w:val="24"/>
        </w:rPr>
        <w:t>P</w:t>
      </w:r>
      <w:r w:rsidR="008B0CEB" w:rsidRPr="00E341E9">
        <w:rPr>
          <w:rFonts w:asciiTheme="majorBidi" w:hAnsiTheme="majorBidi" w:cstheme="majorBidi"/>
          <w:i/>
          <w:iCs/>
          <w:sz w:val="24"/>
          <w:szCs w:val="24"/>
        </w:rPr>
        <w:t>vz.</w:t>
      </w:r>
      <w:r w:rsidR="003F734D" w:rsidRPr="00E341E9">
        <w:rPr>
          <w:rFonts w:asciiTheme="majorBidi" w:hAnsiTheme="majorBidi" w:cstheme="majorBidi"/>
          <w:i/>
          <w:iCs/>
          <w:sz w:val="24"/>
          <w:szCs w:val="24"/>
        </w:rPr>
        <w:t>:</w:t>
      </w:r>
      <w:r w:rsidR="008B0CEB" w:rsidRPr="00E341E9">
        <w:rPr>
          <w:rFonts w:asciiTheme="majorBidi" w:hAnsiTheme="majorBidi" w:cstheme="majorBidi"/>
          <w:i/>
          <w:iCs/>
          <w:sz w:val="24"/>
          <w:szCs w:val="24"/>
        </w:rPr>
        <w:t xml:space="preserve"> </w:t>
      </w:r>
      <w:r w:rsidR="003A6006" w:rsidRPr="00E341E9">
        <w:rPr>
          <w:rFonts w:asciiTheme="majorBidi" w:hAnsiTheme="majorBidi" w:cstheme="majorBidi"/>
          <w:i/>
          <w:iCs/>
          <w:sz w:val="24"/>
          <w:szCs w:val="24"/>
        </w:rPr>
        <w:t xml:space="preserve"> </w:t>
      </w:r>
    </w:p>
    <w:p w14:paraId="3034EEC7" w14:textId="7190329A" w:rsidR="002970F5" w:rsidRDefault="00017C50" w:rsidP="000631D6">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iCs/>
          <w:sz w:val="24"/>
          <w:szCs w:val="24"/>
        </w:rPr>
      </w:pPr>
      <w:r>
        <w:rPr>
          <w:rFonts w:asciiTheme="majorBidi" w:hAnsiTheme="majorBidi" w:cstheme="majorBidi"/>
          <w:i/>
          <w:iCs/>
          <w:sz w:val="24"/>
          <w:szCs w:val="24"/>
        </w:rPr>
        <w:t xml:space="preserve">- </w:t>
      </w:r>
      <w:r w:rsidR="00FE67D9">
        <w:rPr>
          <w:rFonts w:asciiTheme="majorBidi" w:hAnsiTheme="majorBidi" w:cstheme="majorBidi"/>
          <w:i/>
          <w:iCs/>
          <w:sz w:val="24"/>
          <w:szCs w:val="24"/>
        </w:rPr>
        <w:t xml:space="preserve">2018-08-30 sudaryta </w:t>
      </w:r>
      <w:r w:rsidR="00E33A10" w:rsidRPr="000D1137">
        <w:rPr>
          <w:rFonts w:asciiTheme="majorBidi" w:hAnsiTheme="majorBidi" w:cstheme="majorBidi"/>
          <w:i/>
          <w:iCs/>
          <w:sz w:val="24"/>
          <w:szCs w:val="24"/>
          <w:u w:val="single"/>
        </w:rPr>
        <w:t>neterminuota</w:t>
      </w:r>
      <w:r w:rsidR="00E33A10">
        <w:rPr>
          <w:rFonts w:asciiTheme="majorBidi" w:hAnsiTheme="majorBidi" w:cstheme="majorBidi"/>
          <w:i/>
          <w:iCs/>
          <w:sz w:val="24"/>
          <w:szCs w:val="24"/>
        </w:rPr>
        <w:t xml:space="preserve"> </w:t>
      </w:r>
      <w:r w:rsidR="00FE67D9">
        <w:rPr>
          <w:rFonts w:asciiTheme="majorBidi" w:hAnsiTheme="majorBidi" w:cstheme="majorBidi"/>
          <w:i/>
          <w:iCs/>
          <w:sz w:val="24"/>
          <w:szCs w:val="24"/>
        </w:rPr>
        <w:t>darbo sutartis</w:t>
      </w:r>
      <w:r w:rsidR="00E33A10">
        <w:rPr>
          <w:rFonts w:asciiTheme="majorBidi" w:hAnsiTheme="majorBidi" w:cstheme="majorBidi"/>
          <w:i/>
          <w:iCs/>
          <w:sz w:val="24"/>
          <w:szCs w:val="24"/>
        </w:rPr>
        <w:t xml:space="preserve"> Nr.13</w:t>
      </w:r>
      <w:r w:rsidR="00FE67D9">
        <w:rPr>
          <w:rFonts w:asciiTheme="majorBidi" w:hAnsiTheme="majorBidi" w:cstheme="majorBidi"/>
          <w:i/>
          <w:iCs/>
          <w:sz w:val="24"/>
          <w:szCs w:val="24"/>
        </w:rPr>
        <w:t xml:space="preserve"> su darbuotoja L.S. </w:t>
      </w:r>
      <w:r w:rsidR="00E33A10">
        <w:rPr>
          <w:rFonts w:asciiTheme="majorBidi" w:hAnsiTheme="majorBidi" w:cstheme="majorBidi"/>
          <w:i/>
          <w:iCs/>
          <w:sz w:val="24"/>
          <w:szCs w:val="24"/>
        </w:rPr>
        <w:t>rusų kalbos mokytoj</w:t>
      </w:r>
      <w:r w:rsidR="000D1137">
        <w:rPr>
          <w:rFonts w:asciiTheme="majorBidi" w:hAnsiTheme="majorBidi" w:cstheme="majorBidi"/>
          <w:i/>
          <w:iCs/>
          <w:sz w:val="24"/>
          <w:szCs w:val="24"/>
        </w:rPr>
        <w:t>os pareigoms</w:t>
      </w:r>
      <w:r w:rsidR="00103BCA">
        <w:rPr>
          <w:rFonts w:asciiTheme="majorBidi" w:hAnsiTheme="majorBidi" w:cstheme="majorBidi"/>
          <w:i/>
          <w:iCs/>
          <w:sz w:val="24"/>
          <w:szCs w:val="24"/>
        </w:rPr>
        <w:t xml:space="preserve"> 20,39 val./sav. (0,51 etato)</w:t>
      </w:r>
      <w:r w:rsidR="00E33A10">
        <w:rPr>
          <w:rFonts w:asciiTheme="majorBidi" w:hAnsiTheme="majorBidi" w:cstheme="majorBidi"/>
          <w:i/>
          <w:iCs/>
          <w:sz w:val="24"/>
          <w:szCs w:val="24"/>
        </w:rPr>
        <w:t xml:space="preserve">. </w:t>
      </w:r>
      <w:r w:rsidR="00855842">
        <w:rPr>
          <w:rFonts w:asciiTheme="majorBidi" w:hAnsiTheme="majorBidi" w:cstheme="majorBidi"/>
          <w:i/>
          <w:iCs/>
          <w:sz w:val="24"/>
          <w:szCs w:val="24"/>
        </w:rPr>
        <w:t>2020-01-02 direktoriaus įsakymu Nr. 8P keista darbo sutartis, didinant darbo krūvį (0,79 etat</w:t>
      </w:r>
      <w:r w:rsidR="00356A7B">
        <w:rPr>
          <w:rFonts w:asciiTheme="majorBidi" w:hAnsiTheme="majorBidi" w:cstheme="majorBidi"/>
          <w:i/>
          <w:iCs/>
          <w:sz w:val="24"/>
          <w:szCs w:val="24"/>
        </w:rPr>
        <w:t>o</w:t>
      </w:r>
      <w:r w:rsidR="00855842">
        <w:rPr>
          <w:rFonts w:asciiTheme="majorBidi" w:hAnsiTheme="majorBidi" w:cstheme="majorBidi"/>
          <w:i/>
          <w:iCs/>
          <w:sz w:val="24"/>
          <w:szCs w:val="24"/>
        </w:rPr>
        <w:t>)</w:t>
      </w:r>
      <w:r w:rsidR="000631D6">
        <w:rPr>
          <w:rFonts w:asciiTheme="majorBidi" w:hAnsiTheme="majorBidi" w:cstheme="majorBidi"/>
          <w:i/>
          <w:iCs/>
          <w:sz w:val="24"/>
          <w:szCs w:val="24"/>
        </w:rPr>
        <w:t>, bet įrašo apie darbo sąlygų pakeitimą nėra.</w:t>
      </w:r>
      <w:r w:rsidR="002970F5">
        <w:rPr>
          <w:rFonts w:asciiTheme="majorBidi" w:hAnsiTheme="majorBidi" w:cstheme="majorBidi"/>
          <w:i/>
          <w:iCs/>
          <w:sz w:val="24"/>
          <w:szCs w:val="24"/>
        </w:rPr>
        <w:t xml:space="preserve"> </w:t>
      </w:r>
    </w:p>
    <w:p w14:paraId="00441593" w14:textId="15EE495B" w:rsidR="00294D07" w:rsidRDefault="00E33A10" w:rsidP="00294D07">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iCs/>
          <w:sz w:val="24"/>
          <w:szCs w:val="24"/>
        </w:rPr>
      </w:pPr>
      <w:r>
        <w:rPr>
          <w:rFonts w:asciiTheme="majorBidi" w:hAnsiTheme="majorBidi" w:cstheme="majorBidi"/>
          <w:i/>
          <w:iCs/>
          <w:sz w:val="24"/>
          <w:szCs w:val="24"/>
        </w:rPr>
        <w:t xml:space="preserve">2018-08-31 sudarytas </w:t>
      </w:r>
      <w:r w:rsidRPr="000D1137">
        <w:rPr>
          <w:rFonts w:asciiTheme="majorBidi" w:hAnsiTheme="majorBidi" w:cstheme="majorBidi"/>
          <w:i/>
          <w:iCs/>
          <w:sz w:val="24"/>
          <w:szCs w:val="24"/>
          <w:u w:val="single"/>
        </w:rPr>
        <w:t>neterminuotas</w:t>
      </w:r>
      <w:r>
        <w:rPr>
          <w:rFonts w:asciiTheme="majorBidi" w:hAnsiTheme="majorBidi" w:cstheme="majorBidi"/>
          <w:i/>
          <w:iCs/>
          <w:sz w:val="24"/>
          <w:szCs w:val="24"/>
        </w:rPr>
        <w:t xml:space="preserve"> susitarimas </w:t>
      </w:r>
      <w:r w:rsidR="00356A7B">
        <w:rPr>
          <w:rFonts w:asciiTheme="majorBidi" w:hAnsiTheme="majorBidi" w:cstheme="majorBidi"/>
          <w:i/>
          <w:iCs/>
          <w:sz w:val="24"/>
          <w:szCs w:val="24"/>
        </w:rPr>
        <w:t xml:space="preserve">su darbuotoja L.S. </w:t>
      </w:r>
      <w:r>
        <w:rPr>
          <w:rFonts w:asciiTheme="majorBidi" w:hAnsiTheme="majorBidi" w:cstheme="majorBidi"/>
          <w:i/>
          <w:iCs/>
          <w:sz w:val="24"/>
          <w:szCs w:val="24"/>
        </w:rPr>
        <w:t>dėl papildomo darbo raštinės vedėjos pareigo</w:t>
      </w:r>
      <w:r w:rsidR="00103BCA">
        <w:rPr>
          <w:rFonts w:asciiTheme="majorBidi" w:hAnsiTheme="majorBidi" w:cstheme="majorBidi"/>
          <w:i/>
          <w:iCs/>
          <w:sz w:val="24"/>
          <w:szCs w:val="24"/>
        </w:rPr>
        <w:t>ms</w:t>
      </w:r>
      <w:r>
        <w:rPr>
          <w:rFonts w:asciiTheme="majorBidi" w:hAnsiTheme="majorBidi" w:cstheme="majorBidi"/>
          <w:i/>
          <w:iCs/>
          <w:sz w:val="24"/>
          <w:szCs w:val="24"/>
        </w:rPr>
        <w:t xml:space="preserve"> 40 val.</w:t>
      </w:r>
      <w:r w:rsidR="000D1137">
        <w:rPr>
          <w:rFonts w:asciiTheme="majorBidi" w:hAnsiTheme="majorBidi" w:cstheme="majorBidi"/>
          <w:i/>
          <w:iCs/>
          <w:sz w:val="24"/>
          <w:szCs w:val="24"/>
        </w:rPr>
        <w:t xml:space="preserve">/sav. </w:t>
      </w:r>
      <w:r>
        <w:rPr>
          <w:rFonts w:asciiTheme="majorBidi" w:hAnsiTheme="majorBidi" w:cstheme="majorBidi"/>
          <w:i/>
          <w:iCs/>
          <w:sz w:val="24"/>
          <w:szCs w:val="24"/>
        </w:rPr>
        <w:t>(1 etatu). Su minėta darbuotoja 2019-12-02 sudar</w:t>
      </w:r>
      <w:r w:rsidR="00356A7B">
        <w:rPr>
          <w:rFonts w:asciiTheme="majorBidi" w:hAnsiTheme="majorBidi" w:cstheme="majorBidi"/>
          <w:i/>
          <w:iCs/>
          <w:sz w:val="24"/>
          <w:szCs w:val="24"/>
        </w:rPr>
        <w:t>omas</w:t>
      </w:r>
      <w:r>
        <w:rPr>
          <w:rFonts w:asciiTheme="majorBidi" w:hAnsiTheme="majorBidi" w:cstheme="majorBidi"/>
          <w:i/>
          <w:iCs/>
          <w:sz w:val="24"/>
          <w:szCs w:val="24"/>
        </w:rPr>
        <w:t xml:space="preserve"> dar vienas </w:t>
      </w:r>
      <w:r w:rsidRPr="000D1137">
        <w:rPr>
          <w:rFonts w:asciiTheme="majorBidi" w:hAnsiTheme="majorBidi" w:cstheme="majorBidi"/>
          <w:i/>
          <w:iCs/>
          <w:sz w:val="24"/>
          <w:szCs w:val="24"/>
          <w:u w:val="single"/>
        </w:rPr>
        <w:t>neterminuotas</w:t>
      </w:r>
      <w:r>
        <w:rPr>
          <w:rFonts w:asciiTheme="majorBidi" w:hAnsiTheme="majorBidi" w:cstheme="majorBidi"/>
          <w:i/>
          <w:iCs/>
          <w:sz w:val="24"/>
          <w:szCs w:val="24"/>
        </w:rPr>
        <w:t xml:space="preserve"> susitarimas dėl papildomo  darbo</w:t>
      </w:r>
      <w:r w:rsidR="00C32057">
        <w:rPr>
          <w:rFonts w:asciiTheme="majorBidi" w:hAnsiTheme="majorBidi" w:cstheme="majorBidi"/>
          <w:i/>
          <w:iCs/>
          <w:sz w:val="24"/>
          <w:szCs w:val="24"/>
        </w:rPr>
        <w:t xml:space="preserve"> –</w:t>
      </w:r>
      <w:r w:rsidR="000D1137">
        <w:rPr>
          <w:rFonts w:asciiTheme="majorBidi" w:hAnsiTheme="majorBidi" w:cstheme="majorBidi"/>
          <w:i/>
          <w:iCs/>
          <w:sz w:val="24"/>
          <w:szCs w:val="24"/>
        </w:rPr>
        <w:t xml:space="preserve"> klasės vadov</w:t>
      </w:r>
      <w:r w:rsidR="00103BCA">
        <w:rPr>
          <w:rFonts w:asciiTheme="majorBidi" w:hAnsiTheme="majorBidi" w:cstheme="majorBidi"/>
          <w:i/>
          <w:iCs/>
          <w:sz w:val="24"/>
          <w:szCs w:val="24"/>
        </w:rPr>
        <w:t>o</w:t>
      </w:r>
      <w:r w:rsidR="000D1137">
        <w:rPr>
          <w:rFonts w:asciiTheme="majorBidi" w:hAnsiTheme="majorBidi" w:cstheme="majorBidi"/>
          <w:i/>
          <w:iCs/>
          <w:sz w:val="24"/>
          <w:szCs w:val="24"/>
        </w:rPr>
        <w:t xml:space="preserve"> darbo funkcij</w:t>
      </w:r>
      <w:r w:rsidR="00C32057">
        <w:rPr>
          <w:rFonts w:asciiTheme="majorBidi" w:hAnsiTheme="majorBidi" w:cstheme="majorBidi"/>
          <w:i/>
          <w:iCs/>
          <w:sz w:val="24"/>
          <w:szCs w:val="24"/>
        </w:rPr>
        <w:t>oms</w:t>
      </w:r>
      <w:r w:rsidR="000D1137">
        <w:rPr>
          <w:rFonts w:asciiTheme="majorBidi" w:hAnsiTheme="majorBidi" w:cstheme="majorBidi"/>
          <w:i/>
          <w:iCs/>
          <w:sz w:val="24"/>
          <w:szCs w:val="24"/>
        </w:rPr>
        <w:t xml:space="preserve"> atlik</w:t>
      </w:r>
      <w:r w:rsidR="000631D6">
        <w:rPr>
          <w:rFonts w:asciiTheme="majorBidi" w:hAnsiTheme="majorBidi" w:cstheme="majorBidi"/>
          <w:i/>
          <w:iCs/>
          <w:sz w:val="24"/>
          <w:szCs w:val="24"/>
        </w:rPr>
        <w:t>t</w:t>
      </w:r>
      <w:r w:rsidR="000D1137">
        <w:rPr>
          <w:rFonts w:asciiTheme="majorBidi" w:hAnsiTheme="majorBidi" w:cstheme="majorBidi"/>
          <w:i/>
          <w:iCs/>
          <w:sz w:val="24"/>
          <w:szCs w:val="24"/>
        </w:rPr>
        <w:t xml:space="preserve">i 4,28 val./sav. (0,12 etato). </w:t>
      </w:r>
      <w:r w:rsidR="00855842">
        <w:rPr>
          <w:rFonts w:asciiTheme="majorBidi" w:hAnsiTheme="majorBidi" w:cstheme="majorBidi"/>
          <w:i/>
          <w:iCs/>
          <w:sz w:val="24"/>
          <w:szCs w:val="24"/>
        </w:rPr>
        <w:t>Pagal aukščiau minėt</w:t>
      </w:r>
      <w:r w:rsidR="00425963">
        <w:rPr>
          <w:rFonts w:asciiTheme="majorBidi" w:hAnsiTheme="majorBidi" w:cstheme="majorBidi"/>
          <w:i/>
          <w:iCs/>
          <w:sz w:val="24"/>
          <w:szCs w:val="24"/>
        </w:rPr>
        <w:t>us dokumentus</w:t>
      </w:r>
      <w:r w:rsidR="00855842">
        <w:rPr>
          <w:rFonts w:asciiTheme="majorBidi" w:hAnsiTheme="majorBidi" w:cstheme="majorBidi"/>
          <w:i/>
          <w:iCs/>
          <w:sz w:val="24"/>
          <w:szCs w:val="24"/>
        </w:rPr>
        <w:t xml:space="preserve"> darbuotoja dirb</w:t>
      </w:r>
      <w:r w:rsidR="00425963">
        <w:rPr>
          <w:rFonts w:asciiTheme="majorBidi" w:hAnsiTheme="majorBidi" w:cstheme="majorBidi"/>
          <w:i/>
          <w:iCs/>
          <w:sz w:val="24"/>
          <w:szCs w:val="24"/>
        </w:rPr>
        <w:t>a</w:t>
      </w:r>
      <w:r w:rsidR="00855842">
        <w:rPr>
          <w:rFonts w:asciiTheme="majorBidi" w:hAnsiTheme="majorBidi" w:cstheme="majorBidi"/>
          <w:i/>
          <w:iCs/>
          <w:sz w:val="24"/>
          <w:szCs w:val="24"/>
        </w:rPr>
        <w:t xml:space="preserve"> </w:t>
      </w:r>
      <w:r w:rsidR="00855842" w:rsidRPr="00991483">
        <w:rPr>
          <w:rFonts w:asciiTheme="majorBidi" w:hAnsiTheme="majorBidi" w:cstheme="majorBidi"/>
          <w:i/>
          <w:iCs/>
          <w:sz w:val="24"/>
          <w:szCs w:val="24"/>
          <w:u w:val="single"/>
        </w:rPr>
        <w:t>1,91 etat</w:t>
      </w:r>
      <w:r w:rsidR="00356A7B">
        <w:rPr>
          <w:rFonts w:asciiTheme="majorBidi" w:hAnsiTheme="majorBidi" w:cstheme="majorBidi"/>
          <w:i/>
          <w:iCs/>
          <w:sz w:val="24"/>
          <w:szCs w:val="24"/>
          <w:u w:val="single"/>
        </w:rPr>
        <w:t>o</w:t>
      </w:r>
      <w:r w:rsidR="00425963">
        <w:rPr>
          <w:rFonts w:asciiTheme="majorBidi" w:hAnsiTheme="majorBidi" w:cstheme="majorBidi"/>
          <w:i/>
          <w:iCs/>
          <w:sz w:val="24"/>
          <w:szCs w:val="24"/>
        </w:rPr>
        <w:t xml:space="preserve"> arba 72,76 val./sav.</w:t>
      </w:r>
      <w:r w:rsidR="00294D07">
        <w:rPr>
          <w:rFonts w:asciiTheme="majorBidi" w:hAnsiTheme="majorBidi" w:cstheme="majorBidi"/>
          <w:i/>
          <w:iCs/>
          <w:sz w:val="24"/>
          <w:szCs w:val="24"/>
        </w:rPr>
        <w:t xml:space="preserve"> 2020 m. sausio mėn. Darbo laiko apskaitos žiniaraštyje nurodyta, kad darbuotoja L.S. dirbo 68,26 val./sav. Neatitikimas nurodyto darbo laiko tarp darbo laiko apskaitos žiniaraščių</w:t>
      </w:r>
      <w:r w:rsidR="00356A7B" w:rsidRPr="00356A7B">
        <w:rPr>
          <w:rFonts w:asciiTheme="majorBidi" w:hAnsiTheme="majorBidi" w:cstheme="majorBidi"/>
          <w:i/>
          <w:iCs/>
          <w:sz w:val="24"/>
          <w:szCs w:val="24"/>
        </w:rPr>
        <w:t xml:space="preserve"> </w:t>
      </w:r>
      <w:r w:rsidR="00172D7F">
        <w:rPr>
          <w:rFonts w:asciiTheme="majorBidi" w:hAnsiTheme="majorBidi" w:cstheme="majorBidi"/>
          <w:i/>
          <w:iCs/>
          <w:sz w:val="24"/>
          <w:szCs w:val="24"/>
        </w:rPr>
        <w:t xml:space="preserve">ir </w:t>
      </w:r>
      <w:r w:rsidR="00356A7B">
        <w:rPr>
          <w:rFonts w:asciiTheme="majorBidi" w:hAnsiTheme="majorBidi" w:cstheme="majorBidi"/>
          <w:i/>
          <w:iCs/>
          <w:sz w:val="24"/>
          <w:szCs w:val="24"/>
        </w:rPr>
        <w:t>darbo sutarčių</w:t>
      </w:r>
      <w:r w:rsidR="00294D07">
        <w:rPr>
          <w:rFonts w:asciiTheme="majorBidi" w:hAnsiTheme="majorBidi" w:cstheme="majorBidi"/>
          <w:i/>
          <w:iCs/>
          <w:sz w:val="24"/>
          <w:szCs w:val="24"/>
        </w:rPr>
        <w:t xml:space="preserve"> 4,5 val./sav.</w:t>
      </w:r>
    </w:p>
    <w:p w14:paraId="1C6A5674" w14:textId="77777777" w:rsidR="00172D7F" w:rsidRPr="00172D7F" w:rsidRDefault="00172D7F" w:rsidP="00294D07">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
          <w:iCs/>
          <w:sz w:val="8"/>
          <w:szCs w:val="8"/>
        </w:rPr>
      </w:pPr>
    </w:p>
    <w:p w14:paraId="6F031B47" w14:textId="5536C9A1" w:rsidR="00425963" w:rsidRPr="00294D07" w:rsidRDefault="00425963" w:rsidP="00294D07">
      <w:pPr>
        <w:shd w:val="clear" w:color="auto" w:fill="DEEAF6" w:themeFill="accent1" w:themeFillTint="33"/>
        <w:tabs>
          <w:tab w:val="left" w:pos="0"/>
        </w:tabs>
        <w:spacing w:after="0" w:line="276" w:lineRule="auto"/>
        <w:ind w:firstLine="425"/>
        <w:jc w:val="both"/>
        <w:rPr>
          <w:rFonts w:asciiTheme="majorBidi" w:hAnsiTheme="majorBidi" w:cstheme="majorBidi"/>
          <w:bCs/>
          <w:i/>
          <w:sz w:val="24"/>
          <w:szCs w:val="24"/>
          <w:shd w:val="clear" w:color="auto" w:fill="E8EFF4"/>
          <w:lang w:eastAsia="lt-LT"/>
        </w:rPr>
      </w:pPr>
      <w:r w:rsidRPr="00D06286">
        <w:rPr>
          <w:rFonts w:asciiTheme="majorBidi" w:hAnsiTheme="majorBidi" w:cstheme="majorBidi"/>
          <w:b/>
          <w:i/>
          <w:lang w:eastAsia="lt-LT"/>
        </w:rPr>
        <w:t>Pastebėjimas</w:t>
      </w:r>
      <w:r w:rsidR="00D06286" w:rsidRPr="00D06286">
        <w:rPr>
          <w:rFonts w:asciiTheme="majorBidi" w:hAnsiTheme="majorBidi" w:cstheme="majorBidi"/>
          <w:b/>
          <w:i/>
          <w:lang w:eastAsia="lt-LT"/>
        </w:rPr>
        <w:t>.</w:t>
      </w:r>
      <w:r w:rsidRPr="00294D07">
        <w:rPr>
          <w:rFonts w:asciiTheme="majorBidi" w:hAnsiTheme="majorBidi" w:cstheme="majorBidi"/>
          <w:bCs/>
          <w:i/>
          <w:sz w:val="24"/>
          <w:szCs w:val="24"/>
          <w:lang w:eastAsia="lt-LT"/>
        </w:rPr>
        <w:t xml:space="preserve"> </w:t>
      </w:r>
      <w:r w:rsidR="00172D7F">
        <w:rPr>
          <w:rFonts w:asciiTheme="majorBidi" w:hAnsiTheme="majorBidi" w:cstheme="majorBidi"/>
          <w:bCs/>
          <w:i/>
          <w:sz w:val="24"/>
          <w:szCs w:val="24"/>
          <w:lang w:eastAsia="lt-LT"/>
        </w:rPr>
        <w:t>Sudarant</w:t>
      </w:r>
      <w:r w:rsidRPr="00294D07">
        <w:rPr>
          <w:rFonts w:asciiTheme="majorBidi" w:hAnsiTheme="majorBidi" w:cstheme="majorBidi"/>
          <w:bCs/>
          <w:i/>
          <w:sz w:val="24"/>
          <w:szCs w:val="24"/>
          <w:lang w:eastAsia="lt-LT"/>
        </w:rPr>
        <w:t xml:space="preserve"> darbo sutartis bei susitarimus dėl papildomo darbo, nesivadov</w:t>
      </w:r>
      <w:r w:rsidR="00172D7F">
        <w:rPr>
          <w:rFonts w:asciiTheme="majorBidi" w:hAnsiTheme="majorBidi" w:cstheme="majorBidi"/>
          <w:bCs/>
          <w:i/>
          <w:sz w:val="24"/>
          <w:szCs w:val="24"/>
          <w:lang w:eastAsia="lt-LT"/>
        </w:rPr>
        <w:t>auta</w:t>
      </w:r>
      <w:r w:rsidRPr="00294D07">
        <w:rPr>
          <w:rFonts w:asciiTheme="majorBidi" w:hAnsiTheme="majorBidi" w:cstheme="majorBidi"/>
          <w:bCs/>
          <w:i/>
          <w:sz w:val="24"/>
          <w:szCs w:val="24"/>
          <w:lang w:eastAsia="lt-LT"/>
        </w:rPr>
        <w:t xml:space="preserve"> Darbo kodekso 114 straipsnio nuostatomis</w:t>
      </w:r>
      <w:r w:rsidRPr="00294D07">
        <w:rPr>
          <w:rStyle w:val="Puslapioinaosnuoroda"/>
          <w:rFonts w:asciiTheme="majorBidi" w:hAnsiTheme="majorBidi" w:cstheme="majorBidi"/>
          <w:bCs/>
          <w:i/>
          <w:sz w:val="24"/>
          <w:szCs w:val="24"/>
          <w:lang w:eastAsia="lt-LT"/>
        </w:rPr>
        <w:footnoteReference w:id="29"/>
      </w:r>
      <w:r w:rsidRPr="00294D07">
        <w:rPr>
          <w:rFonts w:asciiTheme="majorBidi" w:hAnsiTheme="majorBidi" w:cstheme="majorBidi"/>
          <w:bCs/>
          <w:i/>
          <w:sz w:val="24"/>
          <w:szCs w:val="24"/>
          <w:lang w:eastAsia="lt-LT"/>
        </w:rPr>
        <w:t>.</w:t>
      </w:r>
      <w:r w:rsidRPr="00294D07">
        <w:rPr>
          <w:rFonts w:asciiTheme="majorBidi" w:hAnsiTheme="majorBidi" w:cstheme="majorBidi"/>
          <w:bCs/>
          <w:i/>
          <w:sz w:val="24"/>
          <w:szCs w:val="24"/>
          <w:shd w:val="clear" w:color="auto" w:fill="E8EFF4"/>
          <w:lang w:eastAsia="lt-LT"/>
        </w:rPr>
        <w:t xml:space="preserve"> </w:t>
      </w:r>
    </w:p>
    <w:p w14:paraId="5E627814" w14:textId="77777777" w:rsidR="00D06286" w:rsidRDefault="00D06286" w:rsidP="00D06286">
      <w:pPr>
        <w:pStyle w:val="Antrats"/>
        <w:shd w:val="clear" w:color="auto" w:fill="FFFFFF" w:themeFill="background1"/>
        <w:tabs>
          <w:tab w:val="clear" w:pos="4819"/>
          <w:tab w:val="clear" w:pos="9638"/>
          <w:tab w:val="left" w:pos="709"/>
          <w:tab w:val="center" w:pos="851"/>
          <w:tab w:val="center" w:pos="4153"/>
          <w:tab w:val="right" w:pos="8306"/>
        </w:tabs>
        <w:spacing w:line="276" w:lineRule="auto"/>
        <w:jc w:val="both"/>
        <w:rPr>
          <w:rFonts w:asciiTheme="majorBidi" w:hAnsiTheme="majorBidi" w:cstheme="majorBidi"/>
          <w:i/>
          <w:iCs/>
          <w:color w:val="00B0F0"/>
          <w:sz w:val="16"/>
          <w:szCs w:val="16"/>
        </w:rPr>
      </w:pPr>
    </w:p>
    <w:p w14:paraId="6025C022" w14:textId="5259E992" w:rsidR="00A421CF" w:rsidRPr="00D06286" w:rsidRDefault="00A421CF" w:rsidP="00D06286">
      <w:pPr>
        <w:pStyle w:val="Antrats"/>
        <w:shd w:val="clear" w:color="auto" w:fill="FFFFFF" w:themeFill="background1"/>
        <w:tabs>
          <w:tab w:val="clear" w:pos="4819"/>
          <w:tab w:val="clear" w:pos="9638"/>
          <w:tab w:val="left" w:pos="709"/>
          <w:tab w:val="center" w:pos="851"/>
          <w:tab w:val="center" w:pos="4153"/>
          <w:tab w:val="right" w:pos="8306"/>
        </w:tabs>
        <w:spacing w:line="276" w:lineRule="auto"/>
        <w:ind w:firstLine="851"/>
        <w:jc w:val="both"/>
        <w:rPr>
          <w:rFonts w:asciiTheme="majorBidi" w:hAnsiTheme="majorBidi" w:cstheme="majorBidi"/>
          <w:i/>
          <w:sz w:val="24"/>
          <w:szCs w:val="24"/>
        </w:rPr>
      </w:pPr>
      <w:r w:rsidRPr="00D06286">
        <w:rPr>
          <w:rFonts w:asciiTheme="majorBidi" w:hAnsiTheme="majorBidi" w:cstheme="majorBidi"/>
          <w:i/>
          <w:sz w:val="24"/>
          <w:szCs w:val="24"/>
        </w:rPr>
        <w:t xml:space="preserve">Dėl įsakymų rengimo </w:t>
      </w:r>
    </w:p>
    <w:p w14:paraId="2348CF6A" w14:textId="13FF32C1" w:rsidR="00A421CF" w:rsidRPr="007236FB" w:rsidRDefault="00A421CF" w:rsidP="00D06286">
      <w:pPr>
        <w:pStyle w:val="Antrats"/>
        <w:shd w:val="clear" w:color="auto" w:fill="FFFFFF" w:themeFill="background1"/>
        <w:tabs>
          <w:tab w:val="clear" w:pos="4819"/>
          <w:tab w:val="clear" w:pos="9638"/>
          <w:tab w:val="left" w:pos="709"/>
          <w:tab w:val="center" w:pos="993"/>
          <w:tab w:val="center" w:pos="4153"/>
          <w:tab w:val="right" w:pos="8306"/>
        </w:tabs>
        <w:spacing w:line="276" w:lineRule="auto"/>
        <w:ind w:firstLine="851"/>
        <w:jc w:val="both"/>
        <w:rPr>
          <w:rFonts w:asciiTheme="majorBidi" w:hAnsiTheme="majorBidi" w:cstheme="majorBidi"/>
          <w:iCs/>
          <w:sz w:val="24"/>
          <w:szCs w:val="24"/>
        </w:rPr>
      </w:pPr>
      <w:r w:rsidRPr="007236FB">
        <w:rPr>
          <w:rFonts w:asciiTheme="majorBidi" w:hAnsiTheme="majorBidi" w:cstheme="majorBidi"/>
          <w:iCs/>
          <w:sz w:val="24"/>
          <w:szCs w:val="24"/>
        </w:rPr>
        <w:t>Nustatyti trūkumai, klaidos ir netikslumai rengiant Ukmergės rajono Vidiškių pagrindinės mokyklos įsakymus personalo klausimais:</w:t>
      </w:r>
    </w:p>
    <w:p w14:paraId="3B49E109" w14:textId="77777777" w:rsidR="00A421CF" w:rsidRPr="007236FB" w:rsidRDefault="00A421CF" w:rsidP="00A421CF">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Cs/>
          <w:sz w:val="24"/>
          <w:szCs w:val="24"/>
        </w:rPr>
      </w:pPr>
      <w:r w:rsidRPr="007236FB">
        <w:rPr>
          <w:rFonts w:asciiTheme="majorBidi" w:hAnsiTheme="majorBidi" w:cstheme="majorBidi"/>
          <w:iCs/>
          <w:sz w:val="24"/>
          <w:szCs w:val="24"/>
        </w:rPr>
        <w:tab/>
        <w:t>- įsakymų personalo klausimais pavadinimai netikslūs, neatskleidžia įsakymų turinio;</w:t>
      </w:r>
    </w:p>
    <w:p w14:paraId="1C4AF3B5" w14:textId="77777777" w:rsidR="00A421CF" w:rsidRPr="007236FB" w:rsidRDefault="00A421CF" w:rsidP="00A421CF">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Cs/>
          <w:sz w:val="24"/>
          <w:szCs w:val="24"/>
        </w:rPr>
      </w:pPr>
      <w:r w:rsidRPr="007236FB">
        <w:rPr>
          <w:rFonts w:asciiTheme="majorBidi" w:hAnsiTheme="majorBidi" w:cstheme="majorBidi"/>
          <w:iCs/>
          <w:sz w:val="24"/>
          <w:szCs w:val="24"/>
        </w:rPr>
        <w:tab/>
        <w:t xml:space="preserve">- skiriant pavadavimą, nenurodomos pavaduojančių darbuotojų pareigos, </w:t>
      </w:r>
      <w:r w:rsidRPr="007236FB">
        <w:rPr>
          <w:rFonts w:asciiTheme="majorBidi" w:hAnsiTheme="majorBidi" w:cstheme="majorBidi"/>
          <w:sz w:val="24"/>
          <w:szCs w:val="24"/>
        </w:rPr>
        <w:t>už kokią etato dalį mokamas pareiginės algos pastoviosios dalies koeficientas, nenurodytas darbo krūvis (valandų skaičius)</w:t>
      </w:r>
      <w:r w:rsidRPr="007236FB">
        <w:rPr>
          <w:rFonts w:asciiTheme="majorBidi" w:hAnsiTheme="majorBidi" w:cstheme="majorBidi"/>
          <w:iCs/>
          <w:sz w:val="24"/>
          <w:szCs w:val="24"/>
        </w:rPr>
        <w:t>;</w:t>
      </w:r>
    </w:p>
    <w:p w14:paraId="02742DA4" w14:textId="6672BA60" w:rsidR="00A421CF" w:rsidRPr="00A956D6" w:rsidRDefault="00A421CF" w:rsidP="00A421CF">
      <w:pPr>
        <w:pStyle w:val="Antrats"/>
        <w:shd w:val="clear" w:color="auto" w:fill="FFFFFF" w:themeFill="background1"/>
        <w:tabs>
          <w:tab w:val="clear" w:pos="4819"/>
          <w:tab w:val="clear" w:pos="9638"/>
          <w:tab w:val="left" w:pos="709"/>
          <w:tab w:val="center" w:pos="993"/>
          <w:tab w:val="center" w:pos="4153"/>
          <w:tab w:val="right" w:pos="8306"/>
        </w:tabs>
        <w:spacing w:line="276" w:lineRule="auto"/>
        <w:jc w:val="both"/>
        <w:rPr>
          <w:rFonts w:asciiTheme="majorBidi" w:hAnsiTheme="majorBidi" w:cstheme="majorBidi"/>
          <w:i/>
          <w:iCs/>
          <w:sz w:val="24"/>
          <w:szCs w:val="24"/>
        </w:rPr>
      </w:pPr>
      <w:r w:rsidRPr="007236FB">
        <w:rPr>
          <w:rFonts w:asciiTheme="majorBidi" w:hAnsiTheme="majorBidi" w:cstheme="majorBidi"/>
          <w:iCs/>
          <w:sz w:val="24"/>
          <w:szCs w:val="24"/>
        </w:rPr>
        <w:tab/>
        <w:t xml:space="preserve">- nurodant įsakymų rengimo pagrindą, nenurodomi LR Darbo kodekso straipsnių punktai (arba pasirenkamas rengimo </w:t>
      </w:r>
      <w:r w:rsidR="00A956D6">
        <w:rPr>
          <w:rFonts w:asciiTheme="majorBidi" w:hAnsiTheme="majorBidi" w:cstheme="majorBidi"/>
          <w:iCs/>
          <w:sz w:val="24"/>
          <w:szCs w:val="24"/>
        </w:rPr>
        <w:t xml:space="preserve">pagrindas netinkamas), </w:t>
      </w:r>
      <w:r w:rsidR="00A956D6" w:rsidRPr="00A956D6">
        <w:rPr>
          <w:rFonts w:asciiTheme="majorBidi" w:hAnsiTheme="majorBidi" w:cstheme="majorBidi"/>
          <w:i/>
          <w:iCs/>
          <w:sz w:val="24"/>
          <w:szCs w:val="24"/>
        </w:rPr>
        <w:t>p</w:t>
      </w:r>
      <w:r w:rsidRPr="00A956D6">
        <w:rPr>
          <w:rFonts w:asciiTheme="majorBidi" w:hAnsiTheme="majorBidi" w:cstheme="majorBidi"/>
          <w:i/>
          <w:iCs/>
          <w:sz w:val="24"/>
          <w:szCs w:val="24"/>
        </w:rPr>
        <w:t xml:space="preserve">vz.: </w:t>
      </w:r>
      <w:r w:rsidR="00A956D6">
        <w:rPr>
          <w:rFonts w:asciiTheme="majorBidi" w:hAnsiTheme="majorBidi" w:cstheme="majorBidi"/>
          <w:i/>
          <w:iCs/>
          <w:sz w:val="24"/>
          <w:szCs w:val="24"/>
        </w:rPr>
        <w:t xml:space="preserve">direktoriaus </w:t>
      </w:r>
      <w:r w:rsidRPr="00A956D6">
        <w:rPr>
          <w:rFonts w:asciiTheme="majorBidi" w:hAnsiTheme="majorBidi" w:cstheme="majorBidi"/>
          <w:i/>
          <w:iCs/>
          <w:sz w:val="24"/>
          <w:szCs w:val="24"/>
        </w:rPr>
        <w:t xml:space="preserve">2020-12-31 </w:t>
      </w:r>
      <w:r w:rsidR="00A956D6">
        <w:rPr>
          <w:rFonts w:asciiTheme="majorBidi" w:hAnsiTheme="majorBidi" w:cstheme="majorBidi"/>
          <w:i/>
          <w:iCs/>
          <w:sz w:val="24"/>
          <w:szCs w:val="24"/>
        </w:rPr>
        <w:t xml:space="preserve">įsakymai </w:t>
      </w:r>
      <w:r w:rsidRPr="00A956D6">
        <w:rPr>
          <w:rFonts w:asciiTheme="majorBidi" w:hAnsiTheme="majorBidi" w:cstheme="majorBidi"/>
          <w:i/>
          <w:iCs/>
          <w:sz w:val="24"/>
          <w:szCs w:val="24"/>
        </w:rPr>
        <w:t>Nr. 144P, Nr. 143P</w:t>
      </w:r>
      <w:r w:rsidR="00A956D6">
        <w:rPr>
          <w:rFonts w:asciiTheme="majorBidi" w:hAnsiTheme="majorBidi" w:cstheme="majorBidi"/>
          <w:iCs/>
          <w:sz w:val="24"/>
          <w:szCs w:val="24"/>
        </w:rPr>
        <w:t>;</w:t>
      </w:r>
    </w:p>
    <w:p w14:paraId="3E07999C" w14:textId="16AF6C39" w:rsidR="00A421CF" w:rsidRPr="00A956D6" w:rsidRDefault="00A956D6" w:rsidP="00A421CF">
      <w:pPr>
        <w:pStyle w:val="Antrats"/>
        <w:shd w:val="clear" w:color="auto" w:fill="FFFFFF" w:themeFill="background1"/>
        <w:tabs>
          <w:tab w:val="center" w:pos="567"/>
          <w:tab w:val="left" w:pos="709"/>
        </w:tabs>
        <w:spacing w:line="276" w:lineRule="auto"/>
        <w:jc w:val="both"/>
        <w:rPr>
          <w:rFonts w:asciiTheme="majorBidi" w:hAnsiTheme="majorBidi" w:cstheme="majorBidi"/>
          <w:i/>
          <w:sz w:val="24"/>
          <w:szCs w:val="24"/>
        </w:rPr>
      </w:pPr>
      <w:r>
        <w:rPr>
          <w:rFonts w:asciiTheme="majorBidi" w:hAnsiTheme="majorBidi" w:cstheme="majorBidi"/>
          <w:sz w:val="24"/>
          <w:szCs w:val="24"/>
        </w:rPr>
        <w:tab/>
      </w:r>
      <w:r>
        <w:rPr>
          <w:rFonts w:asciiTheme="majorBidi" w:hAnsiTheme="majorBidi" w:cstheme="majorBidi"/>
          <w:sz w:val="24"/>
          <w:szCs w:val="24"/>
        </w:rPr>
        <w:tab/>
      </w:r>
      <w:r w:rsidR="00A421CF" w:rsidRPr="007236FB">
        <w:rPr>
          <w:rFonts w:asciiTheme="majorBidi" w:hAnsiTheme="majorBidi" w:cstheme="majorBidi"/>
          <w:sz w:val="24"/>
          <w:szCs w:val="24"/>
        </w:rPr>
        <w:t>- darbuotojų atšaukimas iš prastovų neįforminamas direktoriaus įsakymai</w:t>
      </w:r>
      <w:r>
        <w:rPr>
          <w:rFonts w:asciiTheme="majorBidi" w:hAnsiTheme="majorBidi" w:cstheme="majorBidi"/>
          <w:sz w:val="24"/>
          <w:szCs w:val="24"/>
        </w:rPr>
        <w:t xml:space="preserve">s, </w:t>
      </w:r>
      <w:r w:rsidR="00A421CF" w:rsidRPr="00A956D6">
        <w:rPr>
          <w:rFonts w:asciiTheme="majorBidi" w:hAnsiTheme="majorBidi" w:cstheme="majorBidi"/>
          <w:i/>
          <w:sz w:val="24"/>
          <w:szCs w:val="24"/>
        </w:rPr>
        <w:t>pvz.: 2020-04-01 įsakymu Nr. 49 P darbuotojui D.G. paskelbta prastova nuo 2020-04-01 iki karantino laikotarpio pabaigos, apie prastovos nutra</w:t>
      </w:r>
      <w:r>
        <w:rPr>
          <w:rFonts w:asciiTheme="majorBidi" w:hAnsiTheme="majorBidi" w:cstheme="majorBidi"/>
          <w:i/>
          <w:sz w:val="24"/>
          <w:szCs w:val="24"/>
        </w:rPr>
        <w:t>ukimą direktoriaus įsakymo nėra</w:t>
      </w:r>
      <w:r w:rsidR="00A421CF" w:rsidRPr="00056FE7">
        <w:rPr>
          <w:rFonts w:asciiTheme="majorBidi" w:hAnsiTheme="majorBidi" w:cstheme="majorBidi"/>
          <w:sz w:val="24"/>
          <w:szCs w:val="24"/>
        </w:rPr>
        <w:t xml:space="preserve">. </w:t>
      </w:r>
    </w:p>
    <w:p w14:paraId="449CD5E2" w14:textId="77777777" w:rsidR="00A421CF" w:rsidRPr="003633E8" w:rsidRDefault="00A421CF" w:rsidP="00A421CF">
      <w:pPr>
        <w:pStyle w:val="Antrats"/>
        <w:shd w:val="clear" w:color="auto" w:fill="FFFFFF" w:themeFill="background1"/>
        <w:tabs>
          <w:tab w:val="center" w:pos="567"/>
          <w:tab w:val="left" w:pos="709"/>
        </w:tabs>
        <w:spacing w:line="276" w:lineRule="auto"/>
        <w:jc w:val="both"/>
        <w:rPr>
          <w:rFonts w:asciiTheme="majorBidi" w:hAnsiTheme="majorBidi" w:cstheme="majorBidi"/>
          <w:sz w:val="8"/>
          <w:szCs w:val="8"/>
        </w:rPr>
      </w:pPr>
    </w:p>
    <w:p w14:paraId="3069198B" w14:textId="7CD5AD8D" w:rsidR="007D5AD4" w:rsidRPr="002E1A19" w:rsidRDefault="00A421CF" w:rsidP="007D5AD4">
      <w:pPr>
        <w:shd w:val="clear" w:color="auto" w:fill="DEEAF6" w:themeFill="accent1" w:themeFillTint="33"/>
        <w:tabs>
          <w:tab w:val="left" w:pos="0"/>
        </w:tabs>
        <w:spacing w:after="0" w:line="276" w:lineRule="auto"/>
        <w:ind w:firstLine="425"/>
        <w:jc w:val="both"/>
        <w:rPr>
          <w:rFonts w:ascii="Times New Roman" w:hAnsi="Times New Roman" w:cs="Times New Roman"/>
          <w:i/>
          <w:color w:val="00B050"/>
          <w:sz w:val="24"/>
          <w:szCs w:val="24"/>
          <w:u w:val="single"/>
        </w:rPr>
      </w:pPr>
      <w:r w:rsidRPr="00D06286">
        <w:rPr>
          <w:rFonts w:asciiTheme="majorBidi" w:hAnsiTheme="majorBidi" w:cstheme="majorBidi"/>
          <w:b/>
          <w:i/>
          <w:lang w:eastAsia="lt-LT"/>
        </w:rPr>
        <w:t>Pastebėjimas</w:t>
      </w:r>
      <w:r w:rsidR="00D06286" w:rsidRPr="00D06286">
        <w:rPr>
          <w:rFonts w:asciiTheme="majorBidi" w:hAnsiTheme="majorBidi" w:cstheme="majorBidi"/>
          <w:i/>
          <w:lang w:eastAsia="lt-LT"/>
        </w:rPr>
        <w:t>.</w:t>
      </w:r>
      <w:r w:rsidRPr="007236FB">
        <w:rPr>
          <w:rFonts w:asciiTheme="majorBidi" w:hAnsiTheme="majorBidi" w:cstheme="majorBidi"/>
          <w:sz w:val="24"/>
          <w:szCs w:val="24"/>
        </w:rPr>
        <w:t xml:space="preserve"> </w:t>
      </w:r>
      <w:r w:rsidRPr="007236FB">
        <w:rPr>
          <w:rFonts w:asciiTheme="majorBidi" w:hAnsiTheme="majorBidi" w:cstheme="majorBidi"/>
          <w:i/>
          <w:sz w:val="24"/>
          <w:szCs w:val="24"/>
        </w:rPr>
        <w:t>Įsakymai rengiami</w:t>
      </w:r>
      <w:r>
        <w:rPr>
          <w:rFonts w:asciiTheme="majorBidi" w:hAnsiTheme="majorBidi" w:cstheme="majorBidi"/>
          <w:i/>
          <w:sz w:val="24"/>
          <w:szCs w:val="24"/>
        </w:rPr>
        <w:t xml:space="preserve"> </w:t>
      </w:r>
      <w:r w:rsidR="007D5AD4">
        <w:rPr>
          <w:rFonts w:asciiTheme="majorBidi" w:hAnsiTheme="majorBidi" w:cstheme="majorBidi"/>
          <w:i/>
          <w:sz w:val="24"/>
          <w:szCs w:val="24"/>
        </w:rPr>
        <w:t>iš dalies vadovaujantis norminiais teisės aktais bei dokumentų rengimo taisyklėmis</w:t>
      </w:r>
      <w:r w:rsidR="007D5AD4">
        <w:rPr>
          <w:rStyle w:val="Puslapioinaosnuoroda"/>
          <w:rFonts w:asciiTheme="majorBidi" w:hAnsiTheme="majorBidi" w:cstheme="majorBidi"/>
          <w:i/>
          <w:sz w:val="24"/>
          <w:szCs w:val="24"/>
        </w:rPr>
        <w:footnoteReference w:id="30"/>
      </w:r>
      <w:r w:rsidR="007D5AD4">
        <w:rPr>
          <w:rFonts w:asciiTheme="majorBidi" w:hAnsiTheme="majorBidi" w:cstheme="majorBidi"/>
          <w:i/>
          <w:sz w:val="24"/>
          <w:szCs w:val="24"/>
        </w:rPr>
        <w:t xml:space="preserve">. </w:t>
      </w:r>
    </w:p>
    <w:p w14:paraId="42ED46CC" w14:textId="77777777" w:rsidR="0070456B" w:rsidRDefault="000F606A" w:rsidP="00983AE2">
      <w:pPr>
        <w:pStyle w:val="Antrats"/>
        <w:shd w:val="clear" w:color="auto" w:fill="FFFFFF" w:themeFill="background1"/>
        <w:tabs>
          <w:tab w:val="clear" w:pos="4819"/>
          <w:tab w:val="clear" w:pos="9638"/>
          <w:tab w:val="center" w:pos="0"/>
          <w:tab w:val="right" w:pos="8306"/>
        </w:tabs>
        <w:spacing w:line="276" w:lineRule="auto"/>
        <w:jc w:val="both"/>
        <w:rPr>
          <w:rFonts w:asciiTheme="majorBidi" w:hAnsiTheme="majorBidi" w:cstheme="majorBidi"/>
          <w:sz w:val="24"/>
          <w:szCs w:val="24"/>
        </w:rPr>
      </w:pPr>
      <w:r>
        <w:rPr>
          <w:rFonts w:asciiTheme="majorBidi" w:hAnsiTheme="majorBidi" w:cstheme="majorBidi"/>
          <w:sz w:val="24"/>
          <w:szCs w:val="24"/>
        </w:rPr>
        <w:tab/>
      </w:r>
    </w:p>
    <w:p w14:paraId="15D2D30C" w14:textId="53F72E67" w:rsidR="0070456B" w:rsidRPr="00722B38" w:rsidRDefault="00983AE2" w:rsidP="00722B38">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b/>
          <w:bCs/>
          <w:iCs/>
          <w:sz w:val="24"/>
          <w:szCs w:val="24"/>
        </w:rPr>
      </w:pPr>
      <w:r w:rsidRPr="00722B38">
        <w:rPr>
          <w:rFonts w:ascii="Times New Roman" w:hAnsi="Times New Roman" w:cs="Times New Roman"/>
          <w:b/>
          <w:bCs/>
          <w:iCs/>
          <w:sz w:val="24"/>
          <w:szCs w:val="24"/>
        </w:rPr>
        <w:t xml:space="preserve">3.4. </w:t>
      </w:r>
      <w:r w:rsidRPr="00722B38">
        <w:rPr>
          <w:rFonts w:asciiTheme="majorBidi" w:hAnsiTheme="majorBidi" w:cstheme="majorBidi"/>
          <w:b/>
          <w:bCs/>
          <w:iCs/>
          <w:sz w:val="24"/>
          <w:szCs w:val="24"/>
        </w:rPr>
        <w:t>Nustatyti trūkumai įforminant inventorizacijos dokumentus</w:t>
      </w:r>
    </w:p>
    <w:p w14:paraId="0E136523" w14:textId="77777777" w:rsidR="0070456B" w:rsidRPr="0070456B" w:rsidRDefault="0070456B" w:rsidP="0070456B">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iCs/>
          <w:sz w:val="16"/>
          <w:szCs w:val="16"/>
        </w:rPr>
      </w:pPr>
    </w:p>
    <w:p w14:paraId="4CBC045A" w14:textId="3C66775C" w:rsidR="0070456B" w:rsidRPr="0070456B" w:rsidRDefault="0070456B" w:rsidP="0070456B">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iCs/>
          <w:sz w:val="24"/>
          <w:szCs w:val="24"/>
        </w:rPr>
      </w:pPr>
      <w:r w:rsidRPr="0070456B">
        <w:rPr>
          <w:rFonts w:asciiTheme="majorBidi" w:hAnsiTheme="majorBidi" w:cstheme="majorBidi"/>
          <w:iCs/>
          <w:sz w:val="24"/>
          <w:szCs w:val="24"/>
        </w:rPr>
        <w:t>Inventorizacijos taisyklės</w:t>
      </w:r>
      <w:r>
        <w:rPr>
          <w:rStyle w:val="Puslapioinaosnuoroda"/>
          <w:rFonts w:asciiTheme="majorBidi" w:hAnsiTheme="majorBidi" w:cstheme="majorBidi"/>
          <w:iCs/>
          <w:sz w:val="24"/>
          <w:szCs w:val="24"/>
        </w:rPr>
        <w:footnoteReference w:id="31"/>
      </w:r>
      <w:r>
        <w:rPr>
          <w:rFonts w:asciiTheme="majorBidi" w:hAnsiTheme="majorBidi" w:cstheme="majorBidi"/>
          <w:iCs/>
          <w:sz w:val="24"/>
          <w:szCs w:val="24"/>
        </w:rPr>
        <w:t xml:space="preserve"> reglamentuoja juridinių asmenų turto inventorizaciją. </w:t>
      </w:r>
    </w:p>
    <w:p w14:paraId="4EAF749F" w14:textId="68A00E88" w:rsidR="007A2385" w:rsidRPr="007236FB" w:rsidRDefault="007A2385" w:rsidP="0070456B">
      <w:pPr>
        <w:pStyle w:val="Antrats"/>
        <w:shd w:val="clear" w:color="auto" w:fill="FFFFFF" w:themeFill="background1"/>
        <w:tabs>
          <w:tab w:val="clear" w:pos="4819"/>
          <w:tab w:val="clear" w:pos="9638"/>
          <w:tab w:val="center" w:pos="0"/>
          <w:tab w:val="right" w:pos="8306"/>
        </w:tabs>
        <w:spacing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lastRenderedPageBreak/>
        <w:t>Inventorizacija -  turto ir įsipareigojimų patikrinimas ir jų faktiškai rastų likučių  palyginimas su buhalterinės apskaitos duomenimis.</w:t>
      </w:r>
    </w:p>
    <w:p w14:paraId="3C19D2F3" w14:textId="77777777" w:rsidR="00683C8C" w:rsidRPr="007236FB" w:rsidRDefault="00683C8C" w:rsidP="00983AE2">
      <w:pPr>
        <w:autoSpaceDE w:val="0"/>
        <w:autoSpaceDN w:val="0"/>
        <w:adjustRightInd w:val="0"/>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 xml:space="preserve">Ukmergės rajono Vidiškių pagrindinės mokyklos direktoriaus 2020 m. spalio 14 d. įsakymu Nr. 73V sudaryta komisija ilgalaikio materialiojo ir nematerialiojo turto, atsargų, išankstinių apmokėjimų, gautinų sumų, piniginių lėšų, esančių kasoje ir banke, mokėtinų sumų ir atostoginių kaupinių metinei inventorizacijai atlikti.  </w:t>
      </w:r>
    </w:p>
    <w:p w14:paraId="45BE904A" w14:textId="77777777" w:rsidR="00683C8C" w:rsidRPr="007236FB" w:rsidRDefault="00683C8C" w:rsidP="007236FB">
      <w:pPr>
        <w:autoSpaceDE w:val="0"/>
        <w:autoSpaceDN w:val="0"/>
        <w:adjustRightInd w:val="0"/>
        <w:spacing w:after="0" w:line="276" w:lineRule="auto"/>
        <w:ind w:firstLine="851"/>
        <w:jc w:val="both"/>
        <w:rPr>
          <w:rFonts w:asciiTheme="majorBidi" w:hAnsiTheme="majorBidi" w:cstheme="majorBidi"/>
          <w:sz w:val="24"/>
          <w:szCs w:val="24"/>
        </w:rPr>
      </w:pPr>
      <w:r w:rsidRPr="007236FB">
        <w:rPr>
          <w:rFonts w:asciiTheme="majorBidi" w:hAnsiTheme="majorBidi" w:cstheme="majorBidi"/>
          <w:sz w:val="24"/>
          <w:szCs w:val="24"/>
        </w:rPr>
        <w:t>Audito metu nustatyti šie Inventorizacijos taisyklių reikalavimų nesilaikymo atvejai:</w:t>
      </w:r>
    </w:p>
    <w:p w14:paraId="3AB242D2" w14:textId="77777777"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Inventorizavimo aprašo-sutikrinimo žiniaraščių tituliniuose lapuose nenurodyti paskutiniojo perduoto į buhalteriją pajamų ir išlaidų dokumento numeriai.</w:t>
      </w:r>
    </w:p>
    <w:p w14:paraId="63BA4742" w14:textId="77777777"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Inventorizavimo aprašų-sutikrinimo žiniaraščių tituliniuose lapuose nurodomas lapų skaičius dviem eilutėmis (intarpo lapų skaičius ir bendras), turi būti nurodomas bendras tam tikro žiniaraščio lapų skaičius vienoje eilutėje.</w:t>
      </w:r>
    </w:p>
    <w:p w14:paraId="7C4C8810" w14:textId="77777777"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bookmarkStart w:id="15" w:name="_Hlk63337078"/>
      <w:r w:rsidRPr="007236FB">
        <w:rPr>
          <w:rFonts w:asciiTheme="majorBidi" w:hAnsiTheme="majorBidi" w:cstheme="majorBidi"/>
          <w:sz w:val="24"/>
          <w:szCs w:val="24"/>
        </w:rPr>
        <w:t xml:space="preserve">Inventorizavimo aprašo-sutikrinimo žiniaraščio Nr. 3 tituliniame lape nurodytas turtas (ilgalaikis materialus) nesutampa su intarpo lape nurodyto turto grupe, tituliniame lape trūksta atsakingo asmens parašo, baigiamajame lape nurodytas paskutiniojo įrašo numeris skaičiais ir žodžiu skiriasi. </w:t>
      </w:r>
    </w:p>
    <w:bookmarkEnd w:id="15"/>
    <w:p w14:paraId="1F0CCCE5" w14:textId="3BBB32A7"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Inventorizavimo aprašo-sutikrinimo žiniaraščio Nr. 4 tituliniame lape inventorizacijos pradžios ir pabaigos data</w:t>
      </w:r>
      <w:r w:rsidR="00B44DA0" w:rsidRPr="007236FB">
        <w:rPr>
          <w:rFonts w:asciiTheme="majorBidi" w:hAnsiTheme="majorBidi" w:cstheme="majorBidi"/>
          <w:sz w:val="24"/>
          <w:szCs w:val="24"/>
        </w:rPr>
        <w:t xml:space="preserve"> nekorektiška.</w:t>
      </w:r>
    </w:p>
    <w:p w14:paraId="491D2311" w14:textId="7521BE67" w:rsidR="00683C8C" w:rsidRPr="007236FB" w:rsidRDefault="00B44DA0"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w:t>
      </w:r>
      <w:r w:rsidR="00683C8C" w:rsidRPr="007236FB">
        <w:rPr>
          <w:rFonts w:asciiTheme="majorBidi" w:hAnsiTheme="majorBidi" w:cstheme="majorBidi"/>
          <w:sz w:val="24"/>
          <w:szCs w:val="24"/>
        </w:rPr>
        <w:t xml:space="preserve">nventorizavimo aprašų-sutikrinimo žiniaraščių intarpų lapai  nesunumeruoti (pvz.: Nr. 5, Nr. 7, Nr. 13). </w:t>
      </w:r>
    </w:p>
    <w:p w14:paraId="7DD70DA7" w14:textId="77777777"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Pataisymai turi būti paaiškinti ir asmeniškai pasirašyti tų pačių asmenų, kurie aprašą sudarė ir pasirašė (Inventorizavimo aprašas-sutikrinimo žiniaraštis Nr. 7).</w:t>
      </w:r>
    </w:p>
    <w:p w14:paraId="3E33AEA3" w14:textId="10DC2492" w:rsidR="00683C8C" w:rsidRPr="007236FB" w:rsidRDefault="00B44DA0"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w:t>
      </w:r>
      <w:r w:rsidR="00683C8C" w:rsidRPr="007236FB">
        <w:rPr>
          <w:rFonts w:asciiTheme="majorBidi" w:hAnsiTheme="majorBidi" w:cstheme="majorBidi"/>
          <w:sz w:val="24"/>
          <w:szCs w:val="24"/>
        </w:rPr>
        <w:t>Atsiskaitymų su tiekėjais ir kitais kreditoriais aprašai</w:t>
      </w:r>
      <w:r w:rsidRPr="007236FB">
        <w:rPr>
          <w:rFonts w:asciiTheme="majorBidi" w:hAnsiTheme="majorBidi" w:cstheme="majorBidi"/>
          <w:sz w:val="24"/>
          <w:szCs w:val="24"/>
        </w:rPr>
        <w:t>“</w:t>
      </w:r>
      <w:r w:rsidR="00683C8C" w:rsidRPr="007236FB">
        <w:rPr>
          <w:rFonts w:asciiTheme="majorBidi" w:hAnsiTheme="majorBidi" w:cstheme="majorBidi"/>
          <w:sz w:val="24"/>
          <w:szCs w:val="24"/>
        </w:rPr>
        <w:t xml:space="preserve"> Nr. 8, Nr. 9 iš dalies atitinka gautinų ir mokėtinų sumų inventorizavimo aprašo-sutikrinimo žiniaraščio formą. Tituliniuose lapuose nenurodyta sąskaita ir jos pavadinimas. Apraše Nr. 9 pridėti Tarpusavio atsiskaitymų suderinimo aktai yra laikomi aprašo priedais ir turėtų būti nurodyti aprašo baigiamojo lapo eilutėje „Priedai“.</w:t>
      </w:r>
    </w:p>
    <w:p w14:paraId="5FBF7D80" w14:textId="38EA5050"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Inventorizavimo aprašo-sutikrinimo žiniaraščio Nr. 10 (Atostogų kaupiniai) tituliniame lape pradžios ir pabaigos data</w:t>
      </w:r>
      <w:r w:rsidR="00B44DA0" w:rsidRPr="007236FB">
        <w:rPr>
          <w:rFonts w:asciiTheme="majorBidi" w:hAnsiTheme="majorBidi" w:cstheme="majorBidi"/>
          <w:sz w:val="24"/>
          <w:szCs w:val="24"/>
        </w:rPr>
        <w:t xml:space="preserve"> nekorektiška</w:t>
      </w:r>
      <w:r w:rsidRPr="007236FB">
        <w:rPr>
          <w:rFonts w:asciiTheme="majorBidi" w:hAnsiTheme="majorBidi" w:cstheme="majorBidi"/>
          <w:sz w:val="24"/>
          <w:szCs w:val="24"/>
        </w:rPr>
        <w:t xml:space="preserve">. Intarpų lapuose sukaupta atostoginių suma ir sukaupta </w:t>
      </w:r>
      <w:proofErr w:type="spellStart"/>
      <w:r w:rsidRPr="007236FB">
        <w:rPr>
          <w:rFonts w:asciiTheme="majorBidi" w:hAnsiTheme="majorBidi" w:cstheme="majorBidi"/>
          <w:sz w:val="24"/>
          <w:szCs w:val="24"/>
        </w:rPr>
        <w:t>soc</w:t>
      </w:r>
      <w:proofErr w:type="spellEnd"/>
      <w:r w:rsidRPr="007236FB">
        <w:rPr>
          <w:rFonts w:asciiTheme="majorBidi" w:hAnsiTheme="majorBidi" w:cstheme="majorBidi"/>
          <w:sz w:val="24"/>
          <w:szCs w:val="24"/>
        </w:rPr>
        <w:t xml:space="preserve">. draudimo įmokų sumos nurodytos atskirai pagal darbuotojus (nenurodyta bendra įsipareigojimų suma). Intarpo 1-ame lape sukaupta atostoginių, </w:t>
      </w:r>
      <w:proofErr w:type="spellStart"/>
      <w:r w:rsidRPr="007236FB">
        <w:rPr>
          <w:rFonts w:asciiTheme="majorBidi" w:hAnsiTheme="majorBidi" w:cstheme="majorBidi"/>
          <w:sz w:val="24"/>
          <w:szCs w:val="24"/>
        </w:rPr>
        <w:t>soc</w:t>
      </w:r>
      <w:proofErr w:type="spellEnd"/>
      <w:r w:rsidRPr="007236FB">
        <w:rPr>
          <w:rFonts w:asciiTheme="majorBidi" w:hAnsiTheme="majorBidi" w:cstheme="majorBidi"/>
          <w:sz w:val="24"/>
          <w:szCs w:val="24"/>
        </w:rPr>
        <w:t xml:space="preserve">. draudimo įmokų suma iš viso </w:t>
      </w:r>
      <w:r w:rsidR="00B44DA0" w:rsidRPr="007236FB">
        <w:rPr>
          <w:rFonts w:asciiTheme="majorBidi" w:hAnsiTheme="majorBidi" w:cstheme="majorBidi"/>
          <w:sz w:val="24"/>
          <w:szCs w:val="24"/>
        </w:rPr>
        <w:t>neatitinka</w:t>
      </w:r>
      <w:r w:rsidRPr="007236FB">
        <w:rPr>
          <w:rFonts w:asciiTheme="majorBidi" w:hAnsiTheme="majorBidi" w:cstheme="majorBidi"/>
          <w:sz w:val="24"/>
          <w:szCs w:val="24"/>
        </w:rPr>
        <w:t xml:space="preserve"> intarpo lape nurodyt</w:t>
      </w:r>
      <w:r w:rsidR="00B44DA0" w:rsidRPr="007236FB">
        <w:rPr>
          <w:rFonts w:asciiTheme="majorBidi" w:hAnsiTheme="majorBidi" w:cstheme="majorBidi"/>
          <w:sz w:val="24"/>
          <w:szCs w:val="24"/>
        </w:rPr>
        <w:t xml:space="preserve">os sumos. </w:t>
      </w:r>
    </w:p>
    <w:p w14:paraId="503E92FB" w14:textId="004FBE72"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Banko sąskaitų inventorizacijos aprašas-sutikrinimo žiniaraštis Nr.</w:t>
      </w:r>
      <w:r w:rsidR="0070456B">
        <w:rPr>
          <w:rFonts w:asciiTheme="majorBidi" w:hAnsiTheme="majorBidi" w:cstheme="majorBidi"/>
          <w:sz w:val="24"/>
          <w:szCs w:val="24"/>
        </w:rPr>
        <w:t xml:space="preserve"> </w:t>
      </w:r>
      <w:r w:rsidRPr="007236FB">
        <w:rPr>
          <w:rFonts w:asciiTheme="majorBidi" w:hAnsiTheme="majorBidi" w:cstheme="majorBidi"/>
          <w:sz w:val="24"/>
          <w:szCs w:val="24"/>
        </w:rPr>
        <w:t>11 neatitinka Inventorizavimo aprašo-sutikrinimo žiniaraščio formos.</w:t>
      </w:r>
    </w:p>
    <w:p w14:paraId="0B998E37" w14:textId="0338EE1A"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Grynųjų pinigų kasoje inventorizacijos aprašas-sutikrinimo žiniaraštis nesudarytas. Surašytas tik 2020-12-31 Grynųjų pinigų patikrinimo kasoje aktas Nr. 12.</w:t>
      </w:r>
    </w:p>
    <w:p w14:paraId="777F1557" w14:textId="346E235F" w:rsidR="00683C8C" w:rsidRPr="007236FB" w:rsidRDefault="00683C8C" w:rsidP="007236FB">
      <w:pPr>
        <w:pStyle w:val="Sraopastraipa"/>
        <w:numPr>
          <w:ilvl w:val="0"/>
          <w:numId w:val="4"/>
        </w:numPr>
        <w:autoSpaceDE w:val="0"/>
        <w:autoSpaceDN w:val="0"/>
        <w:adjustRightInd w:val="0"/>
        <w:spacing w:after="0"/>
        <w:ind w:left="0" w:firstLine="851"/>
        <w:jc w:val="both"/>
        <w:rPr>
          <w:rFonts w:asciiTheme="majorBidi" w:hAnsiTheme="majorBidi" w:cstheme="majorBidi"/>
          <w:sz w:val="24"/>
          <w:szCs w:val="24"/>
        </w:rPr>
      </w:pPr>
      <w:r w:rsidRPr="007236FB">
        <w:rPr>
          <w:rFonts w:asciiTheme="majorBidi" w:hAnsiTheme="majorBidi" w:cstheme="majorBidi"/>
          <w:sz w:val="24"/>
          <w:szCs w:val="24"/>
        </w:rPr>
        <w:t>Inventorizavimo aprašo-sutikrinimo žiniaraštyje Nr.</w:t>
      </w:r>
      <w:r w:rsidR="0070456B">
        <w:rPr>
          <w:rFonts w:asciiTheme="majorBidi" w:hAnsiTheme="majorBidi" w:cstheme="majorBidi"/>
          <w:sz w:val="24"/>
          <w:szCs w:val="24"/>
        </w:rPr>
        <w:t xml:space="preserve"> </w:t>
      </w:r>
      <w:r w:rsidRPr="007236FB">
        <w:rPr>
          <w:rFonts w:asciiTheme="majorBidi" w:hAnsiTheme="majorBidi" w:cstheme="majorBidi"/>
          <w:sz w:val="24"/>
          <w:szCs w:val="24"/>
        </w:rPr>
        <w:t>13 inventorizuotas ilgalaikis nematerialus ir materialusis turtas kartu. Aprašai turėtų būti sudaromi pagal turto grupes. Baigiamajame lape neteisingai nurodytas inventorizavimo aprašo numeris.</w:t>
      </w:r>
    </w:p>
    <w:p w14:paraId="61629467" w14:textId="77777777" w:rsidR="007A2385" w:rsidRPr="007236FB" w:rsidRDefault="007A2385" w:rsidP="007236FB">
      <w:pPr>
        <w:autoSpaceDE w:val="0"/>
        <w:autoSpaceDN w:val="0"/>
        <w:adjustRightInd w:val="0"/>
        <w:spacing w:after="0" w:line="276" w:lineRule="auto"/>
        <w:jc w:val="both"/>
        <w:rPr>
          <w:rFonts w:asciiTheme="majorBidi" w:hAnsiTheme="majorBidi" w:cstheme="majorBidi"/>
          <w:sz w:val="8"/>
          <w:szCs w:val="8"/>
        </w:rPr>
      </w:pPr>
    </w:p>
    <w:p w14:paraId="539ACF18" w14:textId="1CECBF45" w:rsidR="007A2385" w:rsidRPr="007236FB" w:rsidRDefault="00D06286" w:rsidP="00D06286">
      <w:pPr>
        <w:shd w:val="clear" w:color="auto" w:fill="EBF2F9"/>
        <w:tabs>
          <w:tab w:val="left" w:pos="900"/>
        </w:tabs>
        <w:spacing w:after="0" w:line="276" w:lineRule="auto"/>
        <w:contextualSpacing/>
        <w:jc w:val="both"/>
        <w:rPr>
          <w:rFonts w:asciiTheme="majorBidi" w:hAnsiTheme="majorBidi" w:cstheme="majorBidi"/>
          <w:i/>
          <w:color w:val="FF0000"/>
          <w:sz w:val="24"/>
          <w:szCs w:val="24"/>
        </w:rPr>
      </w:pPr>
      <w:bookmarkStart w:id="16" w:name="_Hlk43306439"/>
      <w:r>
        <w:rPr>
          <w:rFonts w:asciiTheme="majorBidi" w:hAnsiTheme="majorBidi" w:cstheme="majorBidi"/>
          <w:b/>
          <w:i/>
        </w:rPr>
        <w:t xml:space="preserve">            </w:t>
      </w:r>
      <w:r w:rsidR="007A2385" w:rsidRPr="00D06286">
        <w:rPr>
          <w:rFonts w:asciiTheme="majorBidi" w:hAnsiTheme="majorBidi" w:cstheme="majorBidi"/>
          <w:b/>
          <w:i/>
        </w:rPr>
        <w:t>Pastebėjimas</w:t>
      </w:r>
      <w:r w:rsidRPr="00D06286">
        <w:rPr>
          <w:rFonts w:asciiTheme="majorBidi" w:hAnsiTheme="majorBidi" w:cstheme="majorBidi"/>
          <w:b/>
          <w:i/>
        </w:rPr>
        <w:t>.</w:t>
      </w:r>
      <w:r w:rsidR="007A2385" w:rsidRPr="007236FB">
        <w:rPr>
          <w:rFonts w:asciiTheme="majorBidi" w:hAnsiTheme="majorBidi" w:cstheme="majorBidi"/>
          <w:b/>
          <w:i/>
          <w:sz w:val="24"/>
          <w:szCs w:val="24"/>
        </w:rPr>
        <w:t xml:space="preserve"> </w:t>
      </w:r>
      <w:r w:rsidR="008E3492" w:rsidRPr="007236FB">
        <w:rPr>
          <w:rFonts w:asciiTheme="majorBidi" w:hAnsiTheme="majorBidi" w:cstheme="majorBidi"/>
          <w:i/>
          <w:sz w:val="24"/>
          <w:szCs w:val="24"/>
        </w:rPr>
        <w:t>M</w:t>
      </w:r>
      <w:r w:rsidR="00683C8C" w:rsidRPr="007236FB">
        <w:rPr>
          <w:rFonts w:asciiTheme="majorBidi" w:hAnsiTheme="majorBidi" w:cstheme="majorBidi"/>
          <w:i/>
          <w:sz w:val="24"/>
          <w:szCs w:val="24"/>
        </w:rPr>
        <w:t>okyklos turto ir įsipareigojimų inventorizacija atlikta iš dalies vadovaujantis Vyriausybės</w:t>
      </w:r>
      <w:r w:rsidR="008A59D7" w:rsidRPr="007236FB">
        <w:rPr>
          <w:rFonts w:asciiTheme="majorBidi" w:hAnsiTheme="majorBidi" w:cstheme="majorBidi"/>
          <w:i/>
          <w:sz w:val="24"/>
          <w:szCs w:val="24"/>
        </w:rPr>
        <w:t xml:space="preserve"> nutarimu</w:t>
      </w:r>
      <w:r w:rsidR="00683C8C" w:rsidRPr="007236FB">
        <w:rPr>
          <w:rFonts w:asciiTheme="majorBidi" w:hAnsiTheme="majorBidi" w:cstheme="majorBidi"/>
          <w:i/>
          <w:sz w:val="24"/>
          <w:szCs w:val="24"/>
        </w:rPr>
        <w:t xml:space="preserve"> patvirtintomis Inventorizacijos taisyklėmis</w:t>
      </w:r>
      <w:r w:rsidR="00683C8C" w:rsidRPr="007236FB">
        <w:rPr>
          <w:rStyle w:val="Puslapioinaosnuoroda"/>
          <w:rFonts w:asciiTheme="majorBidi" w:hAnsiTheme="majorBidi" w:cstheme="majorBidi"/>
          <w:i/>
          <w:sz w:val="24"/>
          <w:szCs w:val="24"/>
        </w:rPr>
        <w:footnoteReference w:id="32"/>
      </w:r>
      <w:r w:rsidR="00683C8C" w:rsidRPr="007236FB">
        <w:rPr>
          <w:rFonts w:asciiTheme="majorBidi" w:hAnsiTheme="majorBidi" w:cstheme="majorBidi"/>
          <w:i/>
          <w:sz w:val="24"/>
          <w:szCs w:val="24"/>
        </w:rPr>
        <w:t>.</w:t>
      </w:r>
      <w:bookmarkEnd w:id="16"/>
      <w:r w:rsidR="00683C8C" w:rsidRPr="007236FB">
        <w:rPr>
          <w:rFonts w:asciiTheme="majorBidi" w:hAnsiTheme="majorBidi" w:cstheme="majorBidi"/>
          <w:i/>
          <w:sz w:val="24"/>
          <w:szCs w:val="24"/>
        </w:rPr>
        <w:t xml:space="preserve"> </w:t>
      </w:r>
    </w:p>
    <w:p w14:paraId="498C7847" w14:textId="1EB0A612" w:rsidR="007A2385" w:rsidRDefault="007A2385" w:rsidP="007236FB">
      <w:pPr>
        <w:autoSpaceDE w:val="0"/>
        <w:autoSpaceDN w:val="0"/>
        <w:adjustRightInd w:val="0"/>
        <w:spacing w:after="0" w:line="276" w:lineRule="auto"/>
        <w:ind w:firstLine="851"/>
        <w:jc w:val="both"/>
        <w:rPr>
          <w:rFonts w:asciiTheme="majorBidi" w:hAnsiTheme="majorBidi" w:cstheme="majorBidi"/>
          <w:b/>
          <w:i/>
          <w:sz w:val="24"/>
          <w:szCs w:val="24"/>
        </w:rPr>
      </w:pPr>
    </w:p>
    <w:p w14:paraId="3E81EA4C" w14:textId="77777777" w:rsidR="0070456B" w:rsidRDefault="0070456B" w:rsidP="00D06286">
      <w:pPr>
        <w:pStyle w:val="Default"/>
        <w:spacing w:line="276" w:lineRule="auto"/>
        <w:ind w:left="1211" w:hanging="360"/>
        <w:jc w:val="both"/>
        <w:rPr>
          <w:b/>
          <w:bCs/>
          <w:color w:val="auto"/>
        </w:rPr>
      </w:pPr>
    </w:p>
    <w:p w14:paraId="1EF327B8" w14:textId="0E49C11B" w:rsidR="00017C50" w:rsidRPr="00722B38" w:rsidRDefault="006E0956" w:rsidP="00D06286">
      <w:pPr>
        <w:pStyle w:val="Default"/>
        <w:spacing w:line="276" w:lineRule="auto"/>
        <w:ind w:left="1211" w:hanging="360"/>
        <w:jc w:val="both"/>
        <w:rPr>
          <w:b/>
          <w:bCs/>
          <w:color w:val="auto"/>
        </w:rPr>
      </w:pPr>
      <w:r w:rsidRPr="00722B38">
        <w:rPr>
          <w:b/>
          <w:bCs/>
          <w:color w:val="auto"/>
        </w:rPr>
        <w:lastRenderedPageBreak/>
        <w:t xml:space="preserve">3.5. </w:t>
      </w:r>
      <w:r w:rsidR="00017C50" w:rsidRPr="00722B38">
        <w:rPr>
          <w:b/>
          <w:bCs/>
          <w:color w:val="auto"/>
        </w:rPr>
        <w:t xml:space="preserve">Dėl ikimokyklinio </w:t>
      </w:r>
      <w:r w:rsidR="0006135F" w:rsidRPr="00722B38">
        <w:rPr>
          <w:b/>
          <w:bCs/>
          <w:color w:val="auto"/>
        </w:rPr>
        <w:t>ugdymo skyriaus</w:t>
      </w:r>
      <w:r w:rsidR="00017C50" w:rsidRPr="00722B38">
        <w:rPr>
          <w:b/>
          <w:bCs/>
          <w:color w:val="auto"/>
        </w:rPr>
        <w:t xml:space="preserve"> vaikų maitinimo </w:t>
      </w:r>
      <w:r w:rsidR="0006135F" w:rsidRPr="00722B38">
        <w:rPr>
          <w:b/>
          <w:bCs/>
          <w:color w:val="auto"/>
        </w:rPr>
        <w:t xml:space="preserve">apskaitos </w:t>
      </w:r>
    </w:p>
    <w:p w14:paraId="4C3ED107" w14:textId="77777777" w:rsidR="0006135F" w:rsidRPr="0006135F" w:rsidRDefault="0006135F" w:rsidP="008633C5">
      <w:pPr>
        <w:autoSpaceDE w:val="0"/>
        <w:autoSpaceDN w:val="0"/>
        <w:adjustRightInd w:val="0"/>
        <w:spacing w:after="0" w:line="276" w:lineRule="auto"/>
        <w:ind w:firstLine="851"/>
        <w:jc w:val="both"/>
        <w:rPr>
          <w:rFonts w:ascii="Times New Roman" w:hAnsi="Times New Roman" w:cs="Times New Roman"/>
          <w:sz w:val="16"/>
          <w:szCs w:val="16"/>
        </w:rPr>
      </w:pPr>
    </w:p>
    <w:p w14:paraId="79DFB55C" w14:textId="020040D4" w:rsidR="000C12E8" w:rsidRDefault="00AC1023" w:rsidP="00DA1F43">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2021</w:t>
      </w:r>
      <w:r w:rsidR="00D06286">
        <w:rPr>
          <w:rFonts w:ascii="Times New Roman" w:hAnsi="Times New Roman" w:cs="Times New Roman"/>
          <w:sz w:val="24"/>
          <w:szCs w:val="24"/>
        </w:rPr>
        <w:t xml:space="preserve"> m. gegužės 7 d.</w:t>
      </w:r>
      <w:r>
        <w:rPr>
          <w:rFonts w:ascii="Times New Roman" w:hAnsi="Times New Roman" w:cs="Times New Roman"/>
          <w:sz w:val="24"/>
          <w:szCs w:val="24"/>
        </w:rPr>
        <w:t xml:space="preserve"> </w:t>
      </w:r>
      <w:r w:rsidR="00F119C0">
        <w:rPr>
          <w:rFonts w:ascii="Times New Roman" w:hAnsi="Times New Roman" w:cs="Times New Roman"/>
          <w:sz w:val="24"/>
          <w:szCs w:val="24"/>
        </w:rPr>
        <w:t>Mokykl</w:t>
      </w:r>
      <w:r w:rsidR="00DA1F43">
        <w:rPr>
          <w:rFonts w:ascii="Times New Roman" w:hAnsi="Times New Roman" w:cs="Times New Roman"/>
          <w:sz w:val="24"/>
          <w:szCs w:val="24"/>
        </w:rPr>
        <w:t>os</w:t>
      </w:r>
      <w:r w:rsidR="00F119C0">
        <w:rPr>
          <w:rFonts w:ascii="Times New Roman" w:hAnsi="Times New Roman" w:cs="Times New Roman"/>
          <w:sz w:val="24"/>
          <w:szCs w:val="24"/>
        </w:rPr>
        <w:t xml:space="preserve"> ikimokyklinio ugdymo skyri</w:t>
      </w:r>
      <w:r w:rsidR="00DA1F43">
        <w:rPr>
          <w:rFonts w:ascii="Times New Roman" w:hAnsi="Times New Roman" w:cs="Times New Roman"/>
          <w:sz w:val="24"/>
          <w:szCs w:val="24"/>
        </w:rPr>
        <w:t>uje</w:t>
      </w:r>
      <w:r w:rsidR="00F119C0">
        <w:rPr>
          <w:rFonts w:ascii="Times New Roman" w:hAnsi="Times New Roman" w:cs="Times New Roman"/>
          <w:sz w:val="24"/>
          <w:szCs w:val="24"/>
        </w:rPr>
        <w:t xml:space="preserve"> (esančio A. Vienuolio g. 4, </w:t>
      </w:r>
      <w:proofErr w:type="spellStart"/>
      <w:r w:rsidR="00F119C0">
        <w:rPr>
          <w:rFonts w:ascii="Times New Roman" w:hAnsi="Times New Roman" w:cs="Times New Roman"/>
          <w:sz w:val="24"/>
          <w:szCs w:val="24"/>
        </w:rPr>
        <w:t>Šventupės</w:t>
      </w:r>
      <w:proofErr w:type="spellEnd"/>
      <w:r w:rsidR="00F119C0">
        <w:rPr>
          <w:rFonts w:ascii="Times New Roman" w:hAnsi="Times New Roman" w:cs="Times New Roman"/>
          <w:sz w:val="24"/>
          <w:szCs w:val="24"/>
        </w:rPr>
        <w:t xml:space="preserve"> kaime) </w:t>
      </w:r>
      <w:r w:rsidR="00DA1F43">
        <w:rPr>
          <w:rFonts w:ascii="Times New Roman" w:hAnsi="Times New Roman" w:cs="Times New Roman"/>
          <w:sz w:val="24"/>
          <w:szCs w:val="24"/>
        </w:rPr>
        <w:t>atliktas maisto produktų patikrinimas, kurio metu nustatyta, kad 11,30 val. valgiaraštis-reikalavimas dar nebuvo sudarytas (</w:t>
      </w:r>
      <w:r w:rsidR="00357D09">
        <w:rPr>
          <w:rFonts w:ascii="Times New Roman" w:hAnsi="Times New Roman" w:cs="Times New Roman"/>
          <w:sz w:val="24"/>
          <w:szCs w:val="24"/>
        </w:rPr>
        <w:t xml:space="preserve">maitinimo organizatorės paaiškinimas).  Reikiamą maisto produktų kiekį patiekalams gaminti pasiskaičiavo pati virėja. </w:t>
      </w:r>
    </w:p>
    <w:p w14:paraId="7AEA7F42" w14:textId="0D7C6D2D" w:rsidR="000A78B9" w:rsidRDefault="000A78B9" w:rsidP="00DA1F43">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Maisto produktų kiekinės suminės apskaitos (pajamavimo, nurašymo, apyvartos) buhalterė neveda. Maisto produktus kiekine išraiška pajamuoja ir kiekine išraiška nurašo tik virėja sandėlio knygose. </w:t>
      </w:r>
    </w:p>
    <w:p w14:paraId="6DB1A271" w14:textId="5CFF22BA" w:rsidR="00B41941" w:rsidRPr="008633C5" w:rsidRDefault="00357D09" w:rsidP="00B41941">
      <w:pPr>
        <w:autoSpaceDE w:val="0"/>
        <w:autoSpaceDN w:val="0"/>
        <w:adjustRightInd w:val="0"/>
        <w:spacing w:after="0" w:line="276" w:lineRule="auto"/>
        <w:ind w:firstLine="851"/>
        <w:jc w:val="both"/>
        <w:rPr>
          <w:rFonts w:ascii="Times New Roman" w:hAnsi="Times New Roman" w:cs="Times New Roman"/>
          <w:b/>
          <w:i/>
          <w:sz w:val="24"/>
          <w:szCs w:val="24"/>
        </w:rPr>
      </w:pPr>
      <w:r>
        <w:rPr>
          <w:rFonts w:ascii="Times New Roman" w:hAnsi="Times New Roman" w:cs="Times New Roman"/>
          <w:sz w:val="24"/>
          <w:szCs w:val="24"/>
        </w:rPr>
        <w:t>Atlikus maisto produktų pajamavim</w:t>
      </w:r>
      <w:r w:rsidR="00B41941">
        <w:rPr>
          <w:rFonts w:ascii="Times New Roman" w:hAnsi="Times New Roman" w:cs="Times New Roman"/>
          <w:sz w:val="24"/>
          <w:szCs w:val="24"/>
        </w:rPr>
        <w:t>o</w:t>
      </w:r>
      <w:r>
        <w:rPr>
          <w:rFonts w:ascii="Times New Roman" w:hAnsi="Times New Roman" w:cs="Times New Roman"/>
          <w:sz w:val="24"/>
          <w:szCs w:val="24"/>
        </w:rPr>
        <w:t xml:space="preserve"> </w:t>
      </w:r>
      <w:r w:rsidR="00B41941">
        <w:rPr>
          <w:rFonts w:ascii="Times New Roman" w:hAnsi="Times New Roman" w:cs="Times New Roman"/>
          <w:sz w:val="24"/>
          <w:szCs w:val="24"/>
        </w:rPr>
        <w:t xml:space="preserve">patikrinimą </w:t>
      </w:r>
      <w:r>
        <w:rPr>
          <w:rFonts w:ascii="Times New Roman" w:hAnsi="Times New Roman" w:cs="Times New Roman"/>
          <w:sz w:val="24"/>
          <w:szCs w:val="24"/>
        </w:rPr>
        <w:t xml:space="preserve">pagal </w:t>
      </w:r>
      <w:r w:rsidR="000A78B9">
        <w:rPr>
          <w:rFonts w:ascii="Times New Roman" w:hAnsi="Times New Roman" w:cs="Times New Roman"/>
          <w:sz w:val="24"/>
          <w:szCs w:val="24"/>
        </w:rPr>
        <w:t xml:space="preserve">2021-01-07 Ukmergės rajono vartotojų kooperatyvo PVM </w:t>
      </w:r>
      <w:r>
        <w:rPr>
          <w:rFonts w:ascii="Times New Roman" w:hAnsi="Times New Roman" w:cs="Times New Roman"/>
          <w:sz w:val="24"/>
          <w:szCs w:val="24"/>
        </w:rPr>
        <w:t>sąskait</w:t>
      </w:r>
      <w:r w:rsidR="000A78B9">
        <w:rPr>
          <w:rFonts w:ascii="Times New Roman" w:hAnsi="Times New Roman" w:cs="Times New Roman"/>
          <w:sz w:val="24"/>
          <w:szCs w:val="24"/>
        </w:rPr>
        <w:t xml:space="preserve">ą-faktūrą Nr. UKDR 0033508, nustatėme, kad vištų broilerių šlaunelių kiekis 1,574 kg </w:t>
      </w:r>
      <w:r w:rsidR="00B41941">
        <w:rPr>
          <w:rFonts w:ascii="Times New Roman" w:hAnsi="Times New Roman" w:cs="Times New Roman"/>
          <w:sz w:val="24"/>
          <w:szCs w:val="24"/>
        </w:rPr>
        <w:t>į sandėlio knygos pajamas įt</w:t>
      </w:r>
      <w:r w:rsidR="000A78B9">
        <w:rPr>
          <w:rFonts w:ascii="Times New Roman" w:hAnsi="Times New Roman" w:cs="Times New Roman"/>
          <w:sz w:val="24"/>
          <w:szCs w:val="24"/>
        </w:rPr>
        <w:t>raukta</w:t>
      </w:r>
      <w:r w:rsidR="00B41941">
        <w:rPr>
          <w:rFonts w:ascii="Times New Roman" w:hAnsi="Times New Roman" w:cs="Times New Roman"/>
          <w:sz w:val="24"/>
          <w:szCs w:val="24"/>
        </w:rPr>
        <w:t>s</w:t>
      </w:r>
      <w:r w:rsidR="000A78B9">
        <w:rPr>
          <w:rFonts w:ascii="Times New Roman" w:hAnsi="Times New Roman" w:cs="Times New Roman"/>
          <w:sz w:val="24"/>
          <w:szCs w:val="24"/>
        </w:rPr>
        <w:t xml:space="preserve"> du kartus</w:t>
      </w:r>
      <w:r w:rsidR="00B41941">
        <w:rPr>
          <w:rFonts w:ascii="Times New Roman" w:hAnsi="Times New Roman" w:cs="Times New Roman"/>
          <w:sz w:val="24"/>
          <w:szCs w:val="24"/>
        </w:rPr>
        <w:t>. Įsitikinti maisto produktų tikruoju likučiu negalėjome, kadangi maisto produktų likučiai su buhalteriniais duomenimis</w:t>
      </w:r>
      <w:r w:rsidR="00B41941" w:rsidRPr="00B41941">
        <w:rPr>
          <w:rFonts w:ascii="Times New Roman" w:hAnsi="Times New Roman" w:cs="Times New Roman"/>
          <w:sz w:val="24"/>
          <w:szCs w:val="24"/>
        </w:rPr>
        <w:t xml:space="preserve"> </w:t>
      </w:r>
      <w:r w:rsidR="00B41941">
        <w:rPr>
          <w:rFonts w:ascii="Times New Roman" w:hAnsi="Times New Roman" w:cs="Times New Roman"/>
          <w:sz w:val="24"/>
          <w:szCs w:val="24"/>
        </w:rPr>
        <w:t>netikrinami</w:t>
      </w:r>
      <w:r w:rsidR="00B31BEB">
        <w:rPr>
          <w:rFonts w:ascii="Times New Roman" w:hAnsi="Times New Roman" w:cs="Times New Roman"/>
          <w:sz w:val="24"/>
          <w:szCs w:val="24"/>
        </w:rPr>
        <w:t>.</w:t>
      </w:r>
      <w:r w:rsidR="00B41941">
        <w:rPr>
          <w:rFonts w:ascii="Times New Roman" w:hAnsi="Times New Roman" w:cs="Times New Roman"/>
          <w:sz w:val="24"/>
          <w:szCs w:val="24"/>
        </w:rPr>
        <w:t xml:space="preserve">     </w:t>
      </w:r>
    </w:p>
    <w:p w14:paraId="5921F773" w14:textId="68188CCB" w:rsidR="00B41941" w:rsidRPr="00A956D6" w:rsidRDefault="0070456B" w:rsidP="00B41941">
      <w:pPr>
        <w:autoSpaceDE w:val="0"/>
        <w:autoSpaceDN w:val="0"/>
        <w:adjustRightInd w:val="0"/>
        <w:spacing w:after="0" w:line="276"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Negalėjome įsitikinti sudaromų Valgiaraščių-reikalavimų teisingumu. </w:t>
      </w:r>
      <w:r w:rsidRPr="00A956D6">
        <w:rPr>
          <w:rFonts w:ascii="Times New Roman" w:hAnsi="Times New Roman" w:cs="Times New Roman"/>
          <w:i/>
          <w:sz w:val="24"/>
          <w:szCs w:val="24"/>
        </w:rPr>
        <w:t>Pvz.:</w:t>
      </w:r>
    </w:p>
    <w:p w14:paraId="7579C52F" w14:textId="696D4D72" w:rsidR="005B0BEB" w:rsidRDefault="005B0BEB" w:rsidP="0070456B">
      <w:pPr>
        <w:pStyle w:val="Sraopastraipa"/>
        <w:numPr>
          <w:ilvl w:val="0"/>
          <w:numId w:val="34"/>
        </w:numPr>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Pagal </w:t>
      </w:r>
      <w:r w:rsidR="0070456B" w:rsidRPr="005B0BEB">
        <w:rPr>
          <w:rFonts w:ascii="Times New Roman" w:hAnsi="Times New Roman" w:cs="Times New Roman"/>
          <w:i/>
          <w:iCs/>
          <w:sz w:val="24"/>
          <w:szCs w:val="24"/>
        </w:rPr>
        <w:t xml:space="preserve">2021 m. </w:t>
      </w:r>
      <w:r w:rsidRPr="005B0BEB">
        <w:rPr>
          <w:rFonts w:ascii="Times New Roman" w:hAnsi="Times New Roman" w:cs="Times New Roman"/>
          <w:i/>
          <w:iCs/>
          <w:sz w:val="24"/>
          <w:szCs w:val="24"/>
        </w:rPr>
        <w:t>sausio 7 d. Valgiaraš</w:t>
      </w:r>
      <w:r w:rsidR="007B33E7">
        <w:rPr>
          <w:rFonts w:ascii="Times New Roman" w:hAnsi="Times New Roman" w:cs="Times New Roman"/>
          <w:i/>
          <w:iCs/>
          <w:sz w:val="24"/>
          <w:szCs w:val="24"/>
        </w:rPr>
        <w:t>tį</w:t>
      </w:r>
      <w:r w:rsidRPr="005B0BEB">
        <w:rPr>
          <w:rFonts w:ascii="Times New Roman" w:hAnsi="Times New Roman" w:cs="Times New Roman"/>
          <w:i/>
          <w:iCs/>
          <w:sz w:val="24"/>
          <w:szCs w:val="24"/>
        </w:rPr>
        <w:t>-reikalavim</w:t>
      </w:r>
      <w:r w:rsidR="007B33E7">
        <w:rPr>
          <w:rFonts w:ascii="Times New Roman" w:hAnsi="Times New Roman" w:cs="Times New Roman"/>
          <w:i/>
          <w:iCs/>
          <w:sz w:val="24"/>
          <w:szCs w:val="24"/>
        </w:rPr>
        <w:t>ą</w:t>
      </w:r>
      <w:r w:rsidRPr="005B0BEB">
        <w:rPr>
          <w:rFonts w:ascii="Times New Roman" w:hAnsi="Times New Roman" w:cs="Times New Roman"/>
          <w:i/>
          <w:iCs/>
          <w:sz w:val="24"/>
          <w:szCs w:val="24"/>
        </w:rPr>
        <w:t xml:space="preserve"> Nr.4 </w:t>
      </w:r>
      <w:r>
        <w:rPr>
          <w:rFonts w:ascii="Times New Roman" w:hAnsi="Times New Roman" w:cs="Times New Roman"/>
          <w:i/>
          <w:iCs/>
          <w:sz w:val="24"/>
          <w:szCs w:val="24"/>
        </w:rPr>
        <w:t xml:space="preserve">matyti, kad Mokykla maitino </w:t>
      </w:r>
    </w:p>
    <w:p w14:paraId="11F1E497" w14:textId="6131B9D8" w:rsidR="0070456B" w:rsidRPr="005B0BEB" w:rsidRDefault="005B0BEB" w:rsidP="00FF33B5">
      <w:pPr>
        <w:autoSpaceDE w:val="0"/>
        <w:autoSpaceDN w:val="0"/>
        <w:adjustRightInd w:val="0"/>
        <w:spacing w:after="0"/>
        <w:jc w:val="both"/>
        <w:rPr>
          <w:rFonts w:ascii="Times New Roman" w:hAnsi="Times New Roman" w:cs="Times New Roman"/>
          <w:i/>
          <w:iCs/>
          <w:sz w:val="24"/>
          <w:szCs w:val="24"/>
        </w:rPr>
      </w:pPr>
      <w:r w:rsidRPr="005B0BEB">
        <w:rPr>
          <w:rFonts w:ascii="Times New Roman" w:hAnsi="Times New Roman" w:cs="Times New Roman"/>
          <w:i/>
          <w:iCs/>
          <w:sz w:val="24"/>
          <w:szCs w:val="24"/>
        </w:rPr>
        <w:t>3 vaik</w:t>
      </w:r>
      <w:r>
        <w:rPr>
          <w:rFonts w:ascii="Times New Roman" w:hAnsi="Times New Roman" w:cs="Times New Roman"/>
          <w:i/>
          <w:iCs/>
          <w:sz w:val="24"/>
          <w:szCs w:val="24"/>
        </w:rPr>
        <w:t>us, pietų patiekalui „vištienos kumpeliai su česnakais“, sunaudota 0,700</w:t>
      </w:r>
      <w:r w:rsidR="00FF33B5">
        <w:rPr>
          <w:rFonts w:ascii="Times New Roman" w:hAnsi="Times New Roman" w:cs="Times New Roman"/>
          <w:i/>
          <w:iCs/>
          <w:sz w:val="24"/>
          <w:szCs w:val="24"/>
        </w:rPr>
        <w:t xml:space="preserve"> g vištienos. „Technologinėje kortelėje“ vištienos norma – 75/5 g</w:t>
      </w:r>
      <w:r w:rsidR="007B33E7">
        <w:rPr>
          <w:rFonts w:ascii="Times New Roman" w:hAnsi="Times New Roman" w:cs="Times New Roman"/>
          <w:i/>
          <w:iCs/>
          <w:sz w:val="24"/>
          <w:szCs w:val="24"/>
        </w:rPr>
        <w:t xml:space="preserve">. </w:t>
      </w:r>
      <w:r w:rsidR="00FF33B5">
        <w:rPr>
          <w:rFonts w:ascii="Times New Roman" w:hAnsi="Times New Roman" w:cs="Times New Roman"/>
          <w:i/>
          <w:iCs/>
          <w:sz w:val="24"/>
          <w:szCs w:val="24"/>
        </w:rPr>
        <w:t xml:space="preserve"> Šią dieną lankiusiems 3 vaikams pagal normą turėjo būti sunaudota</w:t>
      </w:r>
      <w:r w:rsidRPr="005B0BEB">
        <w:rPr>
          <w:rFonts w:ascii="Times New Roman" w:hAnsi="Times New Roman" w:cs="Times New Roman"/>
          <w:i/>
          <w:iCs/>
          <w:sz w:val="24"/>
          <w:szCs w:val="24"/>
        </w:rPr>
        <w:t xml:space="preserve"> </w:t>
      </w:r>
      <w:r w:rsidR="00FF33B5">
        <w:rPr>
          <w:rFonts w:ascii="Times New Roman" w:hAnsi="Times New Roman" w:cs="Times New Roman"/>
          <w:i/>
          <w:iCs/>
          <w:sz w:val="24"/>
          <w:szCs w:val="24"/>
        </w:rPr>
        <w:t xml:space="preserve">0,225 g vištienos. Mokyklos virėja sunaudojo 0,475 g daugiau nei priklauso pagal normą.  </w:t>
      </w:r>
    </w:p>
    <w:p w14:paraId="3CD65A02" w14:textId="334AD4DD" w:rsidR="005B1D4F" w:rsidRDefault="005B1D4F" w:rsidP="005B1D4F">
      <w:pPr>
        <w:pStyle w:val="Sraopastraipa"/>
        <w:autoSpaceDE w:val="0"/>
        <w:autoSpaceDN w:val="0"/>
        <w:adjustRightInd w:val="0"/>
        <w:spacing w:after="0"/>
        <w:ind w:left="0" w:firstLine="851"/>
        <w:jc w:val="both"/>
        <w:rPr>
          <w:rFonts w:ascii="Times New Roman" w:hAnsi="Times New Roman" w:cs="Times New Roman"/>
          <w:sz w:val="24"/>
          <w:szCs w:val="24"/>
        </w:rPr>
      </w:pPr>
      <w:r>
        <w:rPr>
          <w:rFonts w:ascii="Times New Roman" w:hAnsi="Times New Roman" w:cs="Times New Roman"/>
          <w:sz w:val="24"/>
          <w:szCs w:val="24"/>
        </w:rPr>
        <w:t>Audito metu nustatyta, kad Mokyklos Valgiaraščiai-reikalavimai direktorės nepasirašyti.</w:t>
      </w:r>
    </w:p>
    <w:p w14:paraId="58D4E1F9" w14:textId="77777777" w:rsidR="00F71AB2" w:rsidRPr="00F71AB2" w:rsidRDefault="00F71AB2" w:rsidP="005B1D4F">
      <w:pPr>
        <w:pStyle w:val="Sraopastraipa"/>
        <w:autoSpaceDE w:val="0"/>
        <w:autoSpaceDN w:val="0"/>
        <w:adjustRightInd w:val="0"/>
        <w:spacing w:after="0"/>
        <w:ind w:left="0" w:firstLine="851"/>
        <w:jc w:val="both"/>
        <w:rPr>
          <w:rFonts w:ascii="Times New Roman" w:hAnsi="Times New Roman" w:cs="Times New Roman"/>
          <w:sz w:val="12"/>
          <w:szCs w:val="12"/>
        </w:rPr>
      </w:pPr>
    </w:p>
    <w:p w14:paraId="3145D7FE" w14:textId="6706E8C4" w:rsidR="005B1D4F" w:rsidRPr="00F71AB2" w:rsidRDefault="005B1D4F" w:rsidP="00F71AB2">
      <w:pPr>
        <w:shd w:val="clear" w:color="auto" w:fill="DEEAF6" w:themeFill="accent1" w:themeFillTint="33"/>
        <w:tabs>
          <w:tab w:val="left" w:pos="900"/>
        </w:tabs>
        <w:spacing w:after="0"/>
        <w:contextualSpacing/>
        <w:jc w:val="both"/>
        <w:rPr>
          <w:rFonts w:asciiTheme="majorBidi" w:hAnsiTheme="majorBidi" w:cstheme="majorBidi"/>
          <w:i/>
          <w:sz w:val="24"/>
          <w:szCs w:val="24"/>
        </w:rPr>
      </w:pPr>
      <w:r w:rsidRPr="00172D7F">
        <w:rPr>
          <w:rFonts w:asciiTheme="majorBidi" w:hAnsiTheme="majorBidi" w:cstheme="majorBidi"/>
          <w:i/>
        </w:rPr>
        <w:t xml:space="preserve">          </w:t>
      </w:r>
      <w:r w:rsidRPr="00172D7F">
        <w:rPr>
          <w:rFonts w:asciiTheme="majorBidi" w:hAnsiTheme="majorBidi" w:cstheme="majorBidi"/>
          <w:b/>
          <w:i/>
        </w:rPr>
        <w:t>Pastebėjimas</w:t>
      </w:r>
      <w:r>
        <w:rPr>
          <w:rFonts w:asciiTheme="majorBidi" w:hAnsiTheme="majorBidi" w:cstheme="majorBidi"/>
          <w:b/>
          <w:i/>
        </w:rPr>
        <w:t>.</w:t>
      </w:r>
      <w:r w:rsidRPr="00172D7F">
        <w:rPr>
          <w:rFonts w:asciiTheme="majorBidi" w:hAnsiTheme="majorBidi" w:cstheme="majorBidi"/>
          <w:i/>
        </w:rPr>
        <w:t xml:space="preserve"> </w:t>
      </w:r>
      <w:r w:rsidR="004E296B">
        <w:rPr>
          <w:rFonts w:asciiTheme="majorBidi" w:hAnsiTheme="majorBidi" w:cstheme="majorBidi"/>
          <w:i/>
          <w:sz w:val="24"/>
          <w:szCs w:val="24"/>
        </w:rPr>
        <w:t>V</w:t>
      </w:r>
      <w:r w:rsidR="00BC1378">
        <w:rPr>
          <w:rFonts w:asciiTheme="majorBidi" w:hAnsiTheme="majorBidi" w:cstheme="majorBidi"/>
          <w:i/>
          <w:sz w:val="24"/>
          <w:szCs w:val="24"/>
        </w:rPr>
        <w:t xml:space="preserve">idaus kontrolė </w:t>
      </w:r>
      <w:r w:rsidR="004E296B">
        <w:rPr>
          <w:rFonts w:asciiTheme="majorBidi" w:hAnsiTheme="majorBidi" w:cstheme="majorBidi"/>
          <w:i/>
          <w:sz w:val="24"/>
          <w:szCs w:val="24"/>
        </w:rPr>
        <w:t>ikimokyklinio ugdymo vaikų maitinimo</w:t>
      </w:r>
      <w:r w:rsidR="004E296B" w:rsidRPr="00F71AB2">
        <w:rPr>
          <w:rFonts w:asciiTheme="majorBidi" w:hAnsiTheme="majorBidi" w:cstheme="majorBidi"/>
          <w:i/>
          <w:sz w:val="24"/>
          <w:szCs w:val="24"/>
        </w:rPr>
        <w:t xml:space="preserve"> </w:t>
      </w:r>
      <w:r w:rsidR="004E296B">
        <w:rPr>
          <w:rFonts w:asciiTheme="majorBidi" w:hAnsiTheme="majorBidi" w:cstheme="majorBidi"/>
          <w:i/>
          <w:sz w:val="24"/>
          <w:szCs w:val="24"/>
        </w:rPr>
        <w:t xml:space="preserve">srityje </w:t>
      </w:r>
      <w:r w:rsidR="00BC1378" w:rsidRPr="00F71AB2">
        <w:rPr>
          <w:rFonts w:asciiTheme="majorBidi" w:hAnsiTheme="majorBidi" w:cstheme="majorBidi"/>
          <w:i/>
          <w:sz w:val="24"/>
          <w:szCs w:val="24"/>
        </w:rPr>
        <w:t>ne</w:t>
      </w:r>
      <w:r w:rsidR="00BC1378">
        <w:rPr>
          <w:rFonts w:asciiTheme="majorBidi" w:hAnsiTheme="majorBidi" w:cstheme="majorBidi"/>
          <w:i/>
          <w:sz w:val="24"/>
          <w:szCs w:val="24"/>
        </w:rPr>
        <w:t>veikia</w:t>
      </w:r>
      <w:r w:rsidR="004E296B">
        <w:rPr>
          <w:rFonts w:asciiTheme="majorBidi" w:hAnsiTheme="majorBidi" w:cstheme="majorBidi"/>
          <w:i/>
          <w:sz w:val="24"/>
          <w:szCs w:val="24"/>
        </w:rPr>
        <w:t>. Nesivadovaujama sveikatos apsaugos ministro įsakymo</w:t>
      </w:r>
      <w:r w:rsidR="004E296B">
        <w:rPr>
          <w:rStyle w:val="Puslapioinaosnuoroda"/>
          <w:rFonts w:asciiTheme="majorBidi" w:hAnsiTheme="majorBidi" w:cstheme="majorBidi"/>
          <w:i/>
          <w:sz w:val="24"/>
          <w:szCs w:val="24"/>
        </w:rPr>
        <w:footnoteReference w:id="33"/>
      </w:r>
      <w:r w:rsidR="004E296B">
        <w:rPr>
          <w:rFonts w:asciiTheme="majorBidi" w:hAnsiTheme="majorBidi" w:cstheme="majorBidi"/>
          <w:i/>
          <w:sz w:val="24"/>
          <w:szCs w:val="24"/>
        </w:rPr>
        <w:t xml:space="preserve"> nuostatomis.</w:t>
      </w:r>
    </w:p>
    <w:p w14:paraId="66B7B91F" w14:textId="77777777" w:rsidR="005B1D4F" w:rsidRDefault="005B1D4F" w:rsidP="005B1D4F">
      <w:pPr>
        <w:pStyle w:val="Sraopastraipa"/>
        <w:autoSpaceDE w:val="0"/>
        <w:autoSpaceDN w:val="0"/>
        <w:adjustRightInd w:val="0"/>
        <w:spacing w:after="0"/>
        <w:ind w:left="0" w:firstLine="851"/>
        <w:jc w:val="both"/>
        <w:rPr>
          <w:rFonts w:ascii="Times New Roman" w:hAnsi="Times New Roman" w:cs="Times New Roman"/>
          <w:sz w:val="24"/>
          <w:szCs w:val="24"/>
        </w:rPr>
      </w:pPr>
    </w:p>
    <w:p w14:paraId="05460C8E" w14:textId="50080FEF" w:rsidR="00D205F7" w:rsidRPr="00430175" w:rsidRDefault="00F67F98" w:rsidP="008633C5">
      <w:pPr>
        <w:pStyle w:val="Antrats"/>
        <w:shd w:val="clear" w:color="auto" w:fill="FFFFFF" w:themeFill="background1"/>
        <w:tabs>
          <w:tab w:val="clear" w:pos="4819"/>
          <w:tab w:val="clear" w:pos="9638"/>
          <w:tab w:val="center" w:pos="4153"/>
          <w:tab w:val="right" w:pos="8306"/>
        </w:tabs>
        <w:spacing w:line="276" w:lineRule="auto"/>
        <w:ind w:left="993"/>
        <w:jc w:val="both"/>
        <w:rPr>
          <w:rFonts w:ascii="Times New Roman" w:hAnsi="Times New Roman" w:cs="Times New Roman"/>
          <w:b/>
          <w:bCs/>
          <w:iCs/>
          <w:sz w:val="24"/>
          <w:szCs w:val="24"/>
        </w:rPr>
      </w:pPr>
      <w:r w:rsidRPr="00430175">
        <w:rPr>
          <w:rFonts w:ascii="Times New Roman" w:hAnsi="Times New Roman" w:cs="Times New Roman"/>
          <w:b/>
          <w:bCs/>
          <w:iCs/>
          <w:sz w:val="24"/>
          <w:szCs w:val="24"/>
        </w:rPr>
        <w:t>3.</w:t>
      </w:r>
      <w:r w:rsidR="00430175">
        <w:rPr>
          <w:rFonts w:ascii="Times New Roman" w:hAnsi="Times New Roman" w:cs="Times New Roman"/>
          <w:b/>
          <w:bCs/>
          <w:iCs/>
          <w:sz w:val="24"/>
          <w:szCs w:val="24"/>
        </w:rPr>
        <w:t>6</w:t>
      </w:r>
      <w:r w:rsidRPr="00430175">
        <w:rPr>
          <w:rFonts w:ascii="Times New Roman" w:hAnsi="Times New Roman" w:cs="Times New Roman"/>
          <w:b/>
          <w:bCs/>
          <w:iCs/>
          <w:sz w:val="24"/>
          <w:szCs w:val="24"/>
        </w:rPr>
        <w:t xml:space="preserve">. </w:t>
      </w:r>
      <w:r w:rsidR="00D205F7" w:rsidRPr="00430175">
        <w:rPr>
          <w:rFonts w:ascii="Times New Roman" w:hAnsi="Times New Roman" w:cs="Times New Roman"/>
          <w:b/>
          <w:bCs/>
          <w:iCs/>
          <w:sz w:val="24"/>
          <w:szCs w:val="24"/>
        </w:rPr>
        <w:t>Kiti pastebėjimai</w:t>
      </w:r>
    </w:p>
    <w:p w14:paraId="3A816E17" w14:textId="77777777" w:rsidR="00F67F98" w:rsidRPr="00F67F98" w:rsidRDefault="00F67F98" w:rsidP="00B3070A">
      <w:pPr>
        <w:shd w:val="clear" w:color="auto" w:fill="FFFFFF" w:themeFill="background1"/>
        <w:spacing w:after="0" w:line="276" w:lineRule="auto"/>
        <w:ind w:firstLine="851"/>
        <w:jc w:val="both"/>
        <w:rPr>
          <w:rFonts w:asciiTheme="majorBidi" w:hAnsiTheme="majorBidi" w:cstheme="majorBidi"/>
          <w:sz w:val="16"/>
          <w:szCs w:val="16"/>
        </w:rPr>
      </w:pPr>
    </w:p>
    <w:p w14:paraId="7795CBAD" w14:textId="5E9F3723" w:rsidR="00B3070A" w:rsidRDefault="00172D7F" w:rsidP="00B3070A">
      <w:pPr>
        <w:shd w:val="clear" w:color="auto" w:fill="FFFFFF" w:themeFill="background1"/>
        <w:spacing w:after="0" w:line="276" w:lineRule="auto"/>
        <w:ind w:firstLine="851"/>
        <w:jc w:val="both"/>
        <w:rPr>
          <w:rFonts w:asciiTheme="majorBidi" w:hAnsiTheme="majorBidi" w:cstheme="majorBidi"/>
          <w:sz w:val="24"/>
          <w:szCs w:val="24"/>
        </w:rPr>
      </w:pPr>
      <w:r w:rsidRPr="00F67F98">
        <w:rPr>
          <w:i/>
          <w:color w:val="2F5496" w:themeColor="accent5" w:themeShade="BF"/>
        </w:rPr>
        <w:t>•</w:t>
      </w:r>
      <w:r w:rsidR="004E296B">
        <w:rPr>
          <w:i/>
          <w:color w:val="2F5496" w:themeColor="accent5" w:themeShade="BF"/>
        </w:rPr>
        <w:t xml:space="preserve"> </w:t>
      </w:r>
      <w:r>
        <w:rPr>
          <w:rFonts w:asciiTheme="majorBidi" w:hAnsiTheme="majorBidi" w:cstheme="majorBidi"/>
        </w:rPr>
        <w:t xml:space="preserve"> </w:t>
      </w:r>
      <w:r w:rsidR="00B3070A">
        <w:rPr>
          <w:rFonts w:asciiTheme="majorBidi" w:hAnsiTheme="majorBidi" w:cstheme="majorBidi"/>
          <w:sz w:val="24"/>
          <w:szCs w:val="24"/>
        </w:rPr>
        <w:t xml:space="preserve">Mokykloje iki 2021 m. </w:t>
      </w:r>
      <w:r w:rsidR="00B3070A" w:rsidRPr="00974D01">
        <w:rPr>
          <w:rFonts w:asciiTheme="majorBidi" w:hAnsiTheme="majorBidi" w:cstheme="majorBidi"/>
          <w:sz w:val="24"/>
          <w:szCs w:val="24"/>
        </w:rPr>
        <w:t xml:space="preserve">balandžio mėn. </w:t>
      </w:r>
      <w:r w:rsidR="00B3070A">
        <w:rPr>
          <w:rFonts w:asciiTheme="majorBidi" w:hAnsiTheme="majorBidi" w:cstheme="majorBidi"/>
          <w:sz w:val="24"/>
          <w:szCs w:val="24"/>
        </w:rPr>
        <w:t xml:space="preserve">buhalterinė apskaita buvo nekompiuterizuota, o vedama tik MS </w:t>
      </w:r>
      <w:r w:rsidR="00B3070A" w:rsidRPr="00F8642E">
        <w:rPr>
          <w:rFonts w:asciiTheme="majorBidi" w:hAnsiTheme="majorBidi" w:cstheme="majorBidi"/>
          <w:sz w:val="24"/>
          <w:szCs w:val="24"/>
        </w:rPr>
        <w:t>Excel p</w:t>
      </w:r>
      <w:r w:rsidR="00B3070A">
        <w:rPr>
          <w:rFonts w:asciiTheme="majorBidi" w:hAnsiTheme="majorBidi" w:cstheme="majorBidi"/>
          <w:sz w:val="24"/>
          <w:szCs w:val="24"/>
        </w:rPr>
        <w:t>agalba</w:t>
      </w:r>
      <w:r w:rsidR="00B3070A" w:rsidRPr="00F8642E">
        <w:rPr>
          <w:rFonts w:asciiTheme="majorBidi" w:hAnsiTheme="majorBidi" w:cstheme="majorBidi"/>
          <w:sz w:val="24"/>
          <w:szCs w:val="24"/>
        </w:rPr>
        <w:t xml:space="preserve">. </w:t>
      </w:r>
    </w:p>
    <w:p w14:paraId="046F202E" w14:textId="77777777" w:rsidR="003633E8" w:rsidRDefault="003633E8" w:rsidP="003633E8">
      <w:pPr>
        <w:spacing w:after="0"/>
        <w:ind w:firstLine="851"/>
        <w:jc w:val="both"/>
        <w:rPr>
          <w:rFonts w:asciiTheme="majorBidi" w:hAnsiTheme="majorBidi" w:cstheme="majorBidi"/>
          <w:i/>
          <w:iCs/>
          <w:color w:val="2E74B5" w:themeColor="accent1" w:themeShade="BF"/>
        </w:rPr>
      </w:pPr>
      <w:r>
        <w:rPr>
          <w:rFonts w:asciiTheme="majorBidi" w:hAnsiTheme="majorBidi" w:cstheme="majorBidi"/>
          <w:i/>
          <w:iCs/>
          <w:color w:val="2E74B5" w:themeColor="accent1" w:themeShade="BF"/>
          <w:u w:val="single"/>
        </w:rPr>
        <w:t>Pokytis audito metu:</w:t>
      </w:r>
      <w:r>
        <w:rPr>
          <w:rFonts w:asciiTheme="majorBidi" w:hAnsiTheme="majorBidi" w:cstheme="majorBidi"/>
          <w:i/>
          <w:iCs/>
          <w:color w:val="2E74B5" w:themeColor="accent1" w:themeShade="BF"/>
        </w:rPr>
        <w:t xml:space="preserve"> </w:t>
      </w:r>
    </w:p>
    <w:p w14:paraId="2D1080BF" w14:textId="36322561" w:rsidR="00B3070A" w:rsidRPr="003633E8" w:rsidRDefault="00B3070A" w:rsidP="003633E8">
      <w:pPr>
        <w:spacing w:after="0"/>
        <w:ind w:firstLine="851"/>
        <w:jc w:val="both"/>
        <w:rPr>
          <w:rFonts w:asciiTheme="majorBidi" w:hAnsiTheme="majorBidi" w:cstheme="majorBidi"/>
          <w:i/>
          <w:iCs/>
          <w:color w:val="2E74B5" w:themeColor="accent1" w:themeShade="BF"/>
          <w:u w:val="single"/>
        </w:rPr>
      </w:pPr>
      <w:r w:rsidRPr="00974D01">
        <w:rPr>
          <w:rFonts w:asciiTheme="majorBidi" w:hAnsiTheme="majorBidi" w:cstheme="majorBidi"/>
          <w:i/>
          <w:iCs/>
          <w:color w:val="2E74B5" w:themeColor="accent1" w:themeShade="BF"/>
        </w:rPr>
        <w:t xml:space="preserve">Mokykla </w:t>
      </w:r>
      <w:r w:rsidR="00974D01" w:rsidRPr="00974D01">
        <w:rPr>
          <w:rFonts w:asciiTheme="majorBidi" w:hAnsiTheme="majorBidi" w:cstheme="majorBidi"/>
          <w:i/>
          <w:iCs/>
          <w:color w:val="2E74B5" w:themeColor="accent1" w:themeShade="BF"/>
        </w:rPr>
        <w:t xml:space="preserve">2021-03-02 </w:t>
      </w:r>
      <w:r w:rsidRPr="00974D01">
        <w:rPr>
          <w:rFonts w:asciiTheme="majorBidi" w:hAnsiTheme="majorBidi" w:cstheme="majorBidi"/>
          <w:i/>
          <w:iCs/>
          <w:color w:val="2E74B5" w:themeColor="accent1" w:themeShade="BF"/>
        </w:rPr>
        <w:t>pagal sutartį</w:t>
      </w:r>
      <w:r w:rsidR="00974D01" w:rsidRPr="00974D01">
        <w:rPr>
          <w:rFonts w:asciiTheme="majorBidi" w:hAnsiTheme="majorBidi" w:cstheme="majorBidi"/>
          <w:i/>
          <w:iCs/>
          <w:color w:val="2E74B5" w:themeColor="accent1" w:themeShade="BF"/>
        </w:rPr>
        <w:t xml:space="preserve"> Nr</w:t>
      </w:r>
      <w:r w:rsidR="00974D01">
        <w:rPr>
          <w:rFonts w:asciiTheme="majorBidi" w:hAnsiTheme="majorBidi" w:cstheme="majorBidi"/>
          <w:i/>
          <w:iCs/>
          <w:color w:val="2E74B5" w:themeColor="accent1" w:themeShade="BF"/>
        </w:rPr>
        <w:t>. 1</w:t>
      </w:r>
      <w:r w:rsidR="00974D01" w:rsidRPr="00974D01">
        <w:rPr>
          <w:rFonts w:asciiTheme="majorBidi" w:hAnsiTheme="majorBidi" w:cstheme="majorBidi"/>
          <w:i/>
          <w:iCs/>
          <w:color w:val="2E74B5" w:themeColor="accent1" w:themeShade="BF"/>
        </w:rPr>
        <w:t xml:space="preserve"> </w:t>
      </w:r>
      <w:r w:rsidR="00974D01">
        <w:rPr>
          <w:rFonts w:asciiTheme="majorBidi" w:hAnsiTheme="majorBidi" w:cstheme="majorBidi"/>
          <w:i/>
          <w:iCs/>
          <w:color w:val="2E74B5" w:themeColor="accent1" w:themeShade="BF"/>
        </w:rPr>
        <w:t xml:space="preserve">su UAB </w:t>
      </w:r>
      <w:r w:rsidR="008368C8">
        <w:rPr>
          <w:rFonts w:asciiTheme="majorBidi" w:hAnsiTheme="majorBidi" w:cstheme="majorBidi"/>
          <w:i/>
          <w:iCs/>
          <w:color w:val="2E74B5" w:themeColor="accent1" w:themeShade="BF"/>
        </w:rPr>
        <w:t>„</w:t>
      </w:r>
      <w:proofErr w:type="spellStart"/>
      <w:r w:rsidR="00974D01">
        <w:rPr>
          <w:rFonts w:asciiTheme="majorBidi" w:hAnsiTheme="majorBidi" w:cstheme="majorBidi"/>
          <w:i/>
          <w:iCs/>
          <w:color w:val="2E74B5" w:themeColor="accent1" w:themeShade="BF"/>
        </w:rPr>
        <w:t>Nevda</w:t>
      </w:r>
      <w:proofErr w:type="spellEnd"/>
      <w:r w:rsidR="008368C8">
        <w:rPr>
          <w:rFonts w:asciiTheme="majorBidi" w:hAnsiTheme="majorBidi" w:cstheme="majorBidi"/>
          <w:i/>
          <w:iCs/>
          <w:color w:val="2E74B5" w:themeColor="accent1" w:themeShade="BF"/>
        </w:rPr>
        <w:t>“</w:t>
      </w:r>
      <w:r w:rsidRPr="00974D01">
        <w:rPr>
          <w:rFonts w:asciiTheme="majorBidi" w:hAnsiTheme="majorBidi" w:cstheme="majorBidi"/>
          <w:i/>
          <w:iCs/>
          <w:color w:val="2E74B5" w:themeColor="accent1" w:themeShade="BF"/>
        </w:rPr>
        <w:t xml:space="preserve"> įsigijo</w:t>
      </w:r>
      <w:r w:rsidR="008368C8">
        <w:rPr>
          <w:rFonts w:asciiTheme="majorBidi" w:hAnsiTheme="majorBidi" w:cstheme="majorBidi"/>
          <w:i/>
          <w:iCs/>
          <w:color w:val="2E74B5" w:themeColor="accent1" w:themeShade="BF"/>
        </w:rPr>
        <w:t xml:space="preserve"> finansų valdymo ir apskaitos sistemą</w:t>
      </w:r>
      <w:r w:rsidRPr="00974D01">
        <w:rPr>
          <w:rFonts w:asciiTheme="majorBidi" w:hAnsiTheme="majorBidi" w:cstheme="majorBidi"/>
          <w:i/>
          <w:iCs/>
          <w:color w:val="2E74B5" w:themeColor="accent1" w:themeShade="BF"/>
        </w:rPr>
        <w:t xml:space="preserve"> </w:t>
      </w:r>
      <w:r w:rsidR="00974D01">
        <w:rPr>
          <w:rFonts w:asciiTheme="majorBidi" w:hAnsiTheme="majorBidi" w:cstheme="majorBidi"/>
          <w:i/>
          <w:iCs/>
          <w:color w:val="2E74B5" w:themeColor="accent1" w:themeShade="BF"/>
        </w:rPr>
        <w:t>„</w:t>
      </w:r>
      <w:r w:rsidRPr="00974D01">
        <w:rPr>
          <w:rFonts w:asciiTheme="majorBidi" w:hAnsiTheme="majorBidi" w:cstheme="majorBidi"/>
          <w:i/>
          <w:iCs/>
          <w:color w:val="2E74B5" w:themeColor="accent1" w:themeShade="BF"/>
        </w:rPr>
        <w:t>Biudžetas VS</w:t>
      </w:r>
      <w:r w:rsidR="00974D01">
        <w:rPr>
          <w:rFonts w:asciiTheme="majorBidi" w:hAnsiTheme="majorBidi" w:cstheme="majorBidi"/>
          <w:i/>
          <w:iCs/>
          <w:color w:val="2E74B5" w:themeColor="accent1" w:themeShade="BF"/>
        </w:rPr>
        <w:t>“</w:t>
      </w:r>
      <w:r w:rsidR="008368C8">
        <w:rPr>
          <w:rFonts w:asciiTheme="majorBidi" w:hAnsiTheme="majorBidi" w:cstheme="majorBidi"/>
          <w:i/>
          <w:iCs/>
          <w:color w:val="2E74B5" w:themeColor="accent1" w:themeShade="BF"/>
        </w:rPr>
        <w:t>.</w:t>
      </w:r>
      <w:r w:rsidRPr="00974D01">
        <w:rPr>
          <w:rFonts w:asciiTheme="majorBidi" w:hAnsiTheme="majorBidi" w:cstheme="majorBidi"/>
          <w:i/>
          <w:iCs/>
          <w:color w:val="2E74B5" w:themeColor="accent1" w:themeShade="BF"/>
        </w:rPr>
        <w:t xml:space="preserve"> </w:t>
      </w:r>
    </w:p>
    <w:p w14:paraId="18F6C3CC" w14:textId="3F7365BE" w:rsidR="00E341E9" w:rsidRPr="00172D7F" w:rsidRDefault="00E341E9" w:rsidP="00B3070A">
      <w:pPr>
        <w:spacing w:after="0"/>
        <w:ind w:firstLine="851"/>
        <w:jc w:val="both"/>
        <w:rPr>
          <w:rFonts w:asciiTheme="majorBidi" w:hAnsiTheme="majorBidi" w:cstheme="majorBidi"/>
          <w:i/>
          <w:color w:val="2E74B5" w:themeColor="accent1" w:themeShade="BF"/>
          <w:sz w:val="8"/>
          <w:szCs w:val="8"/>
        </w:rPr>
      </w:pPr>
    </w:p>
    <w:p w14:paraId="32DE95CB" w14:textId="437E8CAB" w:rsidR="00E341E9" w:rsidRPr="00172D7F" w:rsidRDefault="00E341E9" w:rsidP="00E341E9">
      <w:pPr>
        <w:shd w:val="clear" w:color="auto" w:fill="DEEAF6" w:themeFill="accent1" w:themeFillTint="33"/>
        <w:tabs>
          <w:tab w:val="left" w:pos="900"/>
        </w:tabs>
        <w:spacing w:after="0"/>
        <w:contextualSpacing/>
        <w:jc w:val="both"/>
        <w:rPr>
          <w:rFonts w:asciiTheme="majorBidi" w:hAnsiTheme="majorBidi" w:cstheme="majorBidi"/>
          <w:i/>
        </w:rPr>
      </w:pPr>
      <w:r w:rsidRPr="00172D7F">
        <w:rPr>
          <w:rFonts w:asciiTheme="majorBidi" w:hAnsiTheme="majorBidi" w:cstheme="majorBidi"/>
          <w:i/>
        </w:rPr>
        <w:t xml:space="preserve">          </w:t>
      </w:r>
      <w:bookmarkStart w:id="18" w:name="_Hlk43382026"/>
      <w:bookmarkStart w:id="19" w:name="_Hlk43627564"/>
      <w:r w:rsidRPr="00172D7F">
        <w:rPr>
          <w:rFonts w:asciiTheme="majorBidi" w:hAnsiTheme="majorBidi" w:cstheme="majorBidi"/>
          <w:b/>
          <w:i/>
        </w:rPr>
        <w:t>Pastebėjimas</w:t>
      </w:r>
      <w:r w:rsidR="00D06286">
        <w:rPr>
          <w:rFonts w:asciiTheme="majorBidi" w:hAnsiTheme="majorBidi" w:cstheme="majorBidi"/>
          <w:b/>
          <w:i/>
        </w:rPr>
        <w:t>.</w:t>
      </w:r>
      <w:r w:rsidRPr="00172D7F">
        <w:rPr>
          <w:rFonts w:asciiTheme="majorBidi" w:hAnsiTheme="majorBidi" w:cstheme="majorBidi"/>
          <w:i/>
        </w:rPr>
        <w:t xml:space="preserve"> </w:t>
      </w:r>
      <w:r w:rsidRPr="00D06286">
        <w:rPr>
          <w:rFonts w:asciiTheme="majorBidi" w:hAnsiTheme="majorBidi" w:cstheme="majorBidi"/>
          <w:i/>
          <w:sz w:val="24"/>
          <w:szCs w:val="24"/>
        </w:rPr>
        <w:t>Naudojant buhalterinę apskaitos programą, b</w:t>
      </w:r>
      <w:r w:rsidR="00F67F98" w:rsidRPr="00D06286">
        <w:rPr>
          <w:rFonts w:asciiTheme="majorBidi" w:hAnsiTheme="majorBidi" w:cstheme="majorBidi"/>
          <w:i/>
          <w:sz w:val="24"/>
          <w:szCs w:val="24"/>
        </w:rPr>
        <w:t>us</w:t>
      </w:r>
      <w:r w:rsidRPr="00D06286">
        <w:rPr>
          <w:rFonts w:asciiTheme="majorBidi" w:hAnsiTheme="majorBidi" w:cstheme="majorBidi"/>
          <w:i/>
          <w:sz w:val="24"/>
          <w:szCs w:val="24"/>
        </w:rPr>
        <w:t xml:space="preserve"> sutaupomas darbo laikas, operatyviau gaunamos įvairios finansinių rodiklių ataskaitos, reikalingos </w:t>
      </w:r>
      <w:r w:rsidR="00F67F98" w:rsidRPr="00D06286">
        <w:rPr>
          <w:rFonts w:asciiTheme="majorBidi" w:hAnsiTheme="majorBidi" w:cstheme="majorBidi"/>
          <w:i/>
          <w:sz w:val="24"/>
          <w:szCs w:val="24"/>
        </w:rPr>
        <w:t>Mokyklos</w:t>
      </w:r>
      <w:r w:rsidRPr="00D06286">
        <w:rPr>
          <w:rFonts w:asciiTheme="majorBidi" w:hAnsiTheme="majorBidi" w:cstheme="majorBidi"/>
          <w:i/>
          <w:sz w:val="24"/>
          <w:szCs w:val="24"/>
        </w:rPr>
        <w:t xml:space="preserve"> ūkinei-finansinei veiklai atspindėti.</w:t>
      </w:r>
      <w:r w:rsidRPr="00172D7F">
        <w:rPr>
          <w:rFonts w:asciiTheme="majorBidi" w:hAnsiTheme="majorBidi" w:cstheme="majorBidi"/>
          <w:i/>
        </w:rPr>
        <w:t xml:space="preserve"> </w:t>
      </w:r>
    </w:p>
    <w:bookmarkEnd w:id="18"/>
    <w:p w14:paraId="54D4E610" w14:textId="77777777" w:rsidR="00E341E9" w:rsidRDefault="00E341E9" w:rsidP="00E341E9">
      <w:pPr>
        <w:pStyle w:val="Sraopastraipa"/>
        <w:autoSpaceDE w:val="0"/>
        <w:autoSpaceDN w:val="0"/>
        <w:adjustRightInd w:val="0"/>
        <w:spacing w:after="0"/>
        <w:ind w:left="1211"/>
        <w:jc w:val="both"/>
        <w:rPr>
          <w:rFonts w:asciiTheme="majorBidi" w:hAnsiTheme="majorBidi" w:cstheme="majorBidi"/>
          <w:color w:val="7030A0"/>
          <w:sz w:val="8"/>
          <w:szCs w:val="8"/>
          <w:lang w:eastAsia="lt-LT"/>
        </w:rPr>
      </w:pPr>
    </w:p>
    <w:p w14:paraId="5D7D7DFF" w14:textId="77777777" w:rsidR="003633E8" w:rsidRPr="005A268D" w:rsidRDefault="003633E8" w:rsidP="00E341E9">
      <w:pPr>
        <w:pStyle w:val="Sraopastraipa"/>
        <w:autoSpaceDE w:val="0"/>
        <w:autoSpaceDN w:val="0"/>
        <w:adjustRightInd w:val="0"/>
        <w:spacing w:after="0"/>
        <w:ind w:left="1211"/>
        <w:jc w:val="both"/>
        <w:rPr>
          <w:rFonts w:asciiTheme="majorBidi" w:hAnsiTheme="majorBidi" w:cstheme="majorBidi"/>
          <w:color w:val="7030A0"/>
          <w:sz w:val="8"/>
          <w:szCs w:val="8"/>
          <w:lang w:eastAsia="lt-LT"/>
        </w:rPr>
      </w:pPr>
    </w:p>
    <w:bookmarkEnd w:id="19"/>
    <w:p w14:paraId="5488F35E" w14:textId="778C53F3" w:rsidR="00E341E9" w:rsidRPr="007B33E7" w:rsidRDefault="00172D7F" w:rsidP="007A5EBE">
      <w:pPr>
        <w:shd w:val="clear" w:color="auto" w:fill="FFFFFF" w:themeFill="background1"/>
        <w:spacing w:after="0" w:line="276" w:lineRule="auto"/>
        <w:ind w:firstLine="851"/>
        <w:jc w:val="both"/>
        <w:rPr>
          <w:rFonts w:asciiTheme="majorBidi" w:hAnsiTheme="majorBidi" w:cstheme="majorBidi"/>
          <w:i/>
          <w:sz w:val="24"/>
          <w:szCs w:val="24"/>
        </w:rPr>
      </w:pPr>
      <w:r w:rsidRPr="00B329AA">
        <w:rPr>
          <w:rFonts w:asciiTheme="majorBidi" w:hAnsiTheme="majorBidi" w:cstheme="majorBidi"/>
          <w:iCs/>
          <w:color w:val="2F5496" w:themeColor="accent5" w:themeShade="BF"/>
          <w:sz w:val="12"/>
          <w:szCs w:val="12"/>
        </w:rPr>
        <w:t xml:space="preserve"> </w:t>
      </w:r>
      <w:r>
        <w:rPr>
          <w:rFonts w:asciiTheme="majorBidi" w:hAnsiTheme="majorBidi" w:cstheme="majorBidi"/>
          <w:iCs/>
          <w:color w:val="2F5496" w:themeColor="accent5" w:themeShade="BF"/>
          <w:sz w:val="24"/>
          <w:szCs w:val="24"/>
        </w:rPr>
        <w:t xml:space="preserve"> </w:t>
      </w:r>
      <w:r w:rsidRPr="00172D7F">
        <w:rPr>
          <w:rFonts w:asciiTheme="majorBidi" w:hAnsiTheme="majorBidi" w:cstheme="majorBidi"/>
          <w:iCs/>
          <w:color w:val="2F5496" w:themeColor="accent5" w:themeShade="BF"/>
          <w:sz w:val="24"/>
          <w:szCs w:val="24"/>
        </w:rPr>
        <w:t>•</w:t>
      </w:r>
      <w:r w:rsidRPr="00172D7F">
        <w:rPr>
          <w:rFonts w:asciiTheme="majorBidi" w:hAnsiTheme="majorBidi" w:cstheme="majorBidi"/>
          <w:iCs/>
          <w:sz w:val="24"/>
          <w:szCs w:val="24"/>
        </w:rPr>
        <w:t xml:space="preserve">  </w:t>
      </w:r>
      <w:r w:rsidR="007D5AD4">
        <w:rPr>
          <w:rFonts w:asciiTheme="majorBidi" w:hAnsiTheme="majorBidi" w:cstheme="majorBidi"/>
          <w:iCs/>
          <w:sz w:val="24"/>
          <w:szCs w:val="24"/>
        </w:rPr>
        <w:t xml:space="preserve">Peržiūrėjus Mokyklos </w:t>
      </w:r>
      <w:r w:rsidR="007A5EBE">
        <w:rPr>
          <w:rFonts w:asciiTheme="majorBidi" w:hAnsiTheme="majorBidi" w:cstheme="majorBidi"/>
          <w:iCs/>
          <w:sz w:val="24"/>
          <w:szCs w:val="24"/>
        </w:rPr>
        <w:t>direktorės įsakymu</w:t>
      </w:r>
      <w:r w:rsidR="007A5EBE">
        <w:rPr>
          <w:rStyle w:val="Puslapioinaosnuoroda"/>
          <w:rFonts w:asciiTheme="majorBidi" w:hAnsiTheme="majorBidi" w:cstheme="majorBidi"/>
          <w:iCs/>
          <w:sz w:val="24"/>
          <w:szCs w:val="24"/>
        </w:rPr>
        <w:footnoteReference w:id="34"/>
      </w:r>
      <w:r w:rsidR="007A5EBE">
        <w:rPr>
          <w:rFonts w:asciiTheme="majorBidi" w:hAnsiTheme="majorBidi" w:cstheme="majorBidi"/>
          <w:iCs/>
          <w:sz w:val="24"/>
          <w:szCs w:val="24"/>
        </w:rPr>
        <w:t xml:space="preserve"> </w:t>
      </w:r>
      <w:r w:rsidR="007D5AD4">
        <w:rPr>
          <w:rFonts w:asciiTheme="majorBidi" w:hAnsiTheme="majorBidi" w:cstheme="majorBidi"/>
          <w:iCs/>
          <w:sz w:val="24"/>
          <w:szCs w:val="24"/>
        </w:rPr>
        <w:t>patvirtintą</w:t>
      </w:r>
      <w:r w:rsidR="007A5EBE">
        <w:rPr>
          <w:rFonts w:asciiTheme="majorBidi" w:hAnsiTheme="majorBidi" w:cstheme="majorBidi"/>
          <w:iCs/>
          <w:sz w:val="24"/>
          <w:szCs w:val="24"/>
        </w:rPr>
        <w:t xml:space="preserve"> pavyzdinį sąskaitų planą su buhalterinėje apskaitoje naudojamomis sąskaitomis, nustatyti neatitikimai. </w:t>
      </w:r>
      <w:r w:rsidR="007D5AD4">
        <w:rPr>
          <w:rFonts w:asciiTheme="majorBidi" w:hAnsiTheme="majorBidi" w:cstheme="majorBidi"/>
          <w:iCs/>
          <w:sz w:val="24"/>
          <w:szCs w:val="24"/>
        </w:rPr>
        <w:t xml:space="preserve"> </w:t>
      </w:r>
      <w:r w:rsidR="007A5EBE" w:rsidRPr="007B33E7">
        <w:rPr>
          <w:rFonts w:asciiTheme="majorBidi" w:hAnsiTheme="majorBidi" w:cstheme="majorBidi"/>
          <w:i/>
          <w:sz w:val="24"/>
          <w:szCs w:val="24"/>
        </w:rPr>
        <w:t xml:space="preserve">Pvz.: </w:t>
      </w:r>
    </w:p>
    <w:p w14:paraId="78220A3E" w14:textId="35BC0A39" w:rsidR="007A5EBE" w:rsidRDefault="00D06286" w:rsidP="007A5EBE">
      <w:pPr>
        <w:shd w:val="clear" w:color="auto" w:fill="FFFFFF" w:themeFill="background1"/>
        <w:spacing w:after="0" w:line="276" w:lineRule="auto"/>
        <w:ind w:firstLine="851"/>
        <w:jc w:val="both"/>
        <w:rPr>
          <w:rFonts w:asciiTheme="majorBidi" w:hAnsiTheme="majorBidi" w:cstheme="majorBidi"/>
          <w:i/>
          <w:sz w:val="24"/>
          <w:szCs w:val="24"/>
        </w:rPr>
      </w:pPr>
      <w:r>
        <w:rPr>
          <w:rFonts w:asciiTheme="majorBidi" w:hAnsiTheme="majorBidi" w:cstheme="majorBidi"/>
          <w:iCs/>
          <w:sz w:val="24"/>
          <w:szCs w:val="24"/>
        </w:rPr>
        <w:t>-</w:t>
      </w:r>
      <w:r w:rsidR="007A5EBE">
        <w:rPr>
          <w:rFonts w:asciiTheme="majorBidi" w:hAnsiTheme="majorBidi" w:cstheme="majorBidi"/>
          <w:iCs/>
          <w:sz w:val="24"/>
          <w:szCs w:val="24"/>
        </w:rPr>
        <w:t xml:space="preserve"> </w:t>
      </w:r>
      <w:r w:rsidR="007A5EBE" w:rsidRPr="00D06286">
        <w:rPr>
          <w:rFonts w:asciiTheme="majorBidi" w:hAnsiTheme="majorBidi" w:cstheme="majorBidi"/>
          <w:i/>
          <w:sz w:val="24"/>
          <w:szCs w:val="24"/>
        </w:rPr>
        <w:t xml:space="preserve">Patvirtinta sąskaita 8711001 </w:t>
      </w:r>
      <w:r>
        <w:rPr>
          <w:rFonts w:asciiTheme="majorBidi" w:hAnsiTheme="majorBidi" w:cstheme="majorBidi"/>
          <w:i/>
          <w:sz w:val="24"/>
          <w:szCs w:val="24"/>
        </w:rPr>
        <w:t>„</w:t>
      </w:r>
      <w:r w:rsidR="007A5EBE" w:rsidRPr="00D06286">
        <w:rPr>
          <w:rFonts w:asciiTheme="majorBidi" w:hAnsiTheme="majorBidi" w:cstheme="majorBidi"/>
          <w:i/>
          <w:sz w:val="24"/>
          <w:szCs w:val="24"/>
        </w:rPr>
        <w:t>Nuomos sąnaudos“, o Mokyklos apskaitos registre „Didžioji knyga“ sąskaita 8711001 „Kelionės išlaidos“.</w:t>
      </w:r>
    </w:p>
    <w:p w14:paraId="09E0F697" w14:textId="77777777" w:rsidR="00B329AA" w:rsidRPr="00B329AA" w:rsidRDefault="00B329AA" w:rsidP="007A5EBE">
      <w:pPr>
        <w:shd w:val="clear" w:color="auto" w:fill="FFFFFF" w:themeFill="background1"/>
        <w:spacing w:after="0" w:line="276" w:lineRule="auto"/>
        <w:ind w:firstLine="851"/>
        <w:jc w:val="both"/>
        <w:rPr>
          <w:rFonts w:asciiTheme="majorBidi" w:hAnsiTheme="majorBidi" w:cstheme="majorBidi"/>
          <w:i/>
          <w:sz w:val="4"/>
          <w:szCs w:val="4"/>
        </w:rPr>
      </w:pPr>
    </w:p>
    <w:p w14:paraId="112CE1FB" w14:textId="74CB31A4" w:rsidR="00683C8C" w:rsidRPr="007B33E7" w:rsidRDefault="00683C8C" w:rsidP="007236FB">
      <w:pPr>
        <w:pStyle w:val="prastasiniatinklio"/>
        <w:spacing w:before="0" w:beforeAutospacing="0" w:after="0" w:afterAutospacing="0" w:line="276" w:lineRule="auto"/>
        <w:ind w:firstLine="851"/>
        <w:jc w:val="both"/>
        <w:rPr>
          <w:rFonts w:asciiTheme="majorBidi" w:hAnsiTheme="majorBidi" w:cstheme="majorBidi"/>
          <w:i/>
        </w:rPr>
      </w:pPr>
      <w:r w:rsidRPr="007236FB">
        <w:rPr>
          <w:rFonts w:asciiTheme="majorBidi" w:hAnsiTheme="majorBidi" w:cstheme="majorBidi"/>
        </w:rPr>
        <w:t xml:space="preserve"> </w:t>
      </w:r>
      <w:bookmarkStart w:id="20" w:name="_Hlk72941588"/>
      <w:r w:rsidR="00F67F98" w:rsidRPr="00F67F98">
        <w:rPr>
          <w:i/>
          <w:color w:val="2F5496" w:themeColor="accent5" w:themeShade="BF"/>
        </w:rPr>
        <w:t>•</w:t>
      </w:r>
      <w:r w:rsidR="00E002BE">
        <w:rPr>
          <w:rFonts w:asciiTheme="majorBidi" w:hAnsiTheme="majorBidi" w:cstheme="majorBidi"/>
        </w:rPr>
        <w:t xml:space="preserve"> </w:t>
      </w:r>
      <w:bookmarkEnd w:id="20"/>
      <w:r w:rsidR="00F67F98">
        <w:rPr>
          <w:rFonts w:asciiTheme="majorBidi" w:hAnsiTheme="majorBidi" w:cstheme="majorBidi"/>
        </w:rPr>
        <w:t xml:space="preserve"> </w:t>
      </w:r>
      <w:r w:rsidR="003633E8">
        <w:rPr>
          <w:rFonts w:asciiTheme="majorBidi" w:hAnsiTheme="majorBidi" w:cstheme="majorBidi"/>
        </w:rPr>
        <w:t>M</w:t>
      </w:r>
      <w:r w:rsidRPr="007236FB">
        <w:rPr>
          <w:rFonts w:asciiTheme="majorBidi" w:hAnsiTheme="majorBidi" w:cstheme="majorBidi"/>
        </w:rPr>
        <w:t>okyklos kasos operacijų dokumentuose nustatyta pavienių neatitikimų Kasos darbo organizavimo ir kasos operacijų atlikimo taisyklių</w:t>
      </w:r>
      <w:r w:rsidR="007B33E7">
        <w:rPr>
          <w:rStyle w:val="Puslapioinaosnuoroda"/>
          <w:rFonts w:asciiTheme="majorBidi" w:hAnsiTheme="majorBidi" w:cstheme="majorBidi"/>
        </w:rPr>
        <w:footnoteReference w:id="35"/>
      </w:r>
      <w:r w:rsidR="007B33E7">
        <w:rPr>
          <w:rFonts w:asciiTheme="majorBidi" w:hAnsiTheme="majorBidi" w:cstheme="majorBidi"/>
        </w:rPr>
        <w:t xml:space="preserve"> </w:t>
      </w:r>
      <w:r w:rsidR="008A59D7" w:rsidRPr="007236FB">
        <w:rPr>
          <w:rFonts w:asciiTheme="majorBidi" w:hAnsiTheme="majorBidi" w:cstheme="majorBidi"/>
        </w:rPr>
        <w:t>nuostatoms</w:t>
      </w:r>
      <w:r w:rsidR="00D06286">
        <w:rPr>
          <w:rFonts w:asciiTheme="majorBidi" w:hAnsiTheme="majorBidi" w:cstheme="majorBidi"/>
        </w:rPr>
        <w:t>.</w:t>
      </w:r>
      <w:r w:rsidR="008A59D7" w:rsidRPr="007236FB">
        <w:rPr>
          <w:rFonts w:asciiTheme="majorBidi" w:hAnsiTheme="majorBidi" w:cstheme="majorBidi"/>
        </w:rPr>
        <w:t xml:space="preserve"> </w:t>
      </w:r>
      <w:r w:rsidR="00D06286" w:rsidRPr="007B33E7">
        <w:rPr>
          <w:rFonts w:asciiTheme="majorBidi" w:hAnsiTheme="majorBidi" w:cstheme="majorBidi"/>
          <w:i/>
        </w:rPr>
        <w:t>P</w:t>
      </w:r>
      <w:r w:rsidR="008A59D7" w:rsidRPr="007B33E7">
        <w:rPr>
          <w:rFonts w:asciiTheme="majorBidi" w:hAnsiTheme="majorBidi" w:cstheme="majorBidi"/>
          <w:i/>
        </w:rPr>
        <w:t>vz.:</w:t>
      </w:r>
    </w:p>
    <w:p w14:paraId="34C00E75" w14:textId="20AB2176" w:rsidR="008A59D7" w:rsidRPr="00D06286" w:rsidRDefault="00D11837" w:rsidP="007236FB">
      <w:pPr>
        <w:pStyle w:val="prastasiniatinklio"/>
        <w:spacing w:before="0" w:beforeAutospacing="0" w:after="0" w:afterAutospacing="0" w:line="276" w:lineRule="auto"/>
        <w:ind w:firstLine="851"/>
        <w:jc w:val="both"/>
        <w:rPr>
          <w:rFonts w:asciiTheme="majorBidi" w:hAnsiTheme="majorBidi" w:cstheme="majorBidi"/>
          <w:i/>
          <w:iCs/>
        </w:rPr>
      </w:pPr>
      <w:r w:rsidRPr="00D06286">
        <w:rPr>
          <w:rFonts w:asciiTheme="majorBidi" w:hAnsiTheme="majorBidi" w:cstheme="majorBidi"/>
          <w:i/>
          <w:iCs/>
        </w:rPr>
        <w:lastRenderedPageBreak/>
        <w:t>- taisymai kasos knygoje nepatvirtinti kasininko ir buhalterio parašais (2020-01-27 kasos knygos lapas Nr. 27; 2020-06</w:t>
      </w:r>
      <w:r w:rsidR="003633E8">
        <w:rPr>
          <w:rFonts w:asciiTheme="majorBidi" w:hAnsiTheme="majorBidi" w:cstheme="majorBidi"/>
          <w:i/>
          <w:iCs/>
        </w:rPr>
        <w:t>-29 kasos knygos lapas Nr. 30);</w:t>
      </w:r>
    </w:p>
    <w:p w14:paraId="22741123" w14:textId="63E1CBF9" w:rsidR="008A59D7" w:rsidRPr="00D06286" w:rsidRDefault="00D11837" w:rsidP="007236FB">
      <w:pPr>
        <w:pStyle w:val="prastasiniatinklio"/>
        <w:spacing w:before="0" w:beforeAutospacing="0" w:after="0" w:afterAutospacing="0" w:line="276" w:lineRule="auto"/>
        <w:ind w:firstLine="851"/>
        <w:jc w:val="both"/>
        <w:rPr>
          <w:rFonts w:asciiTheme="majorBidi" w:hAnsiTheme="majorBidi" w:cstheme="majorBidi"/>
          <w:i/>
          <w:iCs/>
        </w:rPr>
      </w:pPr>
      <w:r w:rsidRPr="00D06286">
        <w:rPr>
          <w:rFonts w:asciiTheme="majorBidi" w:hAnsiTheme="majorBidi" w:cstheme="majorBidi"/>
          <w:i/>
          <w:iCs/>
        </w:rPr>
        <w:t xml:space="preserve">- yra pavieniai atvejai, kai kasos pajamų orderiuose suma žodžiais rašoma ne eilutės pradžioje (2020-01-27 KPO Nr. 02; 2020-02-24 KPO Nr. 04; 2020-04-24 KPO Nr. 06; 2020-06-29 Nr. KPO Nr. 07; 2020-08-24 KPO </w:t>
      </w:r>
      <w:r w:rsidR="003633E8">
        <w:rPr>
          <w:rFonts w:asciiTheme="majorBidi" w:hAnsiTheme="majorBidi" w:cstheme="majorBidi"/>
          <w:i/>
          <w:iCs/>
        </w:rPr>
        <w:t>Nr. 08; 2020-09-25 KPO Nr. 25);</w:t>
      </w:r>
    </w:p>
    <w:p w14:paraId="696002FB" w14:textId="20C80E87" w:rsidR="00D11837" w:rsidRDefault="00D11837" w:rsidP="007236FB">
      <w:pPr>
        <w:pStyle w:val="prastasiniatinklio"/>
        <w:spacing w:before="0" w:beforeAutospacing="0" w:after="0" w:afterAutospacing="0" w:line="276" w:lineRule="auto"/>
        <w:ind w:firstLine="851"/>
        <w:jc w:val="both"/>
        <w:rPr>
          <w:rFonts w:asciiTheme="majorBidi" w:hAnsiTheme="majorBidi" w:cstheme="majorBidi"/>
          <w:i/>
          <w:iCs/>
        </w:rPr>
      </w:pPr>
      <w:r w:rsidRPr="00D06286">
        <w:rPr>
          <w:rFonts w:asciiTheme="majorBidi" w:hAnsiTheme="majorBidi" w:cstheme="majorBidi"/>
          <w:i/>
          <w:iCs/>
        </w:rPr>
        <w:t>- 2020-06-29, 2020-08-24, 2020-11-25, 2020-12-21 kasos išlaidų orderiai be n</w:t>
      </w:r>
      <w:r w:rsidR="00702C37" w:rsidRPr="00D06286">
        <w:rPr>
          <w:rFonts w:asciiTheme="majorBidi" w:hAnsiTheme="majorBidi" w:cstheme="majorBidi"/>
          <w:i/>
          <w:iCs/>
        </w:rPr>
        <w:t>umerių.</w:t>
      </w:r>
    </w:p>
    <w:p w14:paraId="35E202B9" w14:textId="77777777" w:rsidR="009B7DCB" w:rsidRPr="009B7DCB" w:rsidRDefault="009B7DCB" w:rsidP="007236FB">
      <w:pPr>
        <w:pStyle w:val="prastasiniatinklio"/>
        <w:spacing w:before="0" w:beforeAutospacing="0" w:after="0" w:afterAutospacing="0" w:line="276" w:lineRule="auto"/>
        <w:ind w:firstLine="851"/>
        <w:jc w:val="both"/>
        <w:rPr>
          <w:rFonts w:asciiTheme="majorBidi" w:hAnsiTheme="majorBidi" w:cstheme="majorBidi"/>
          <w:i/>
          <w:iCs/>
          <w:sz w:val="16"/>
          <w:szCs w:val="16"/>
        </w:rPr>
      </w:pPr>
    </w:p>
    <w:p w14:paraId="7EEC67B3" w14:textId="2D23DFD5" w:rsidR="005618CC" w:rsidRPr="007D5AD4" w:rsidRDefault="00A9094F" w:rsidP="005618CC">
      <w:pPr>
        <w:autoSpaceDE w:val="0"/>
        <w:autoSpaceDN w:val="0"/>
        <w:adjustRightInd w:val="0"/>
        <w:spacing w:after="0" w:line="276" w:lineRule="auto"/>
        <w:ind w:firstLine="851"/>
        <w:jc w:val="both"/>
        <w:rPr>
          <w:rFonts w:asciiTheme="majorBidi" w:hAnsiTheme="majorBidi" w:cstheme="majorBidi"/>
          <w:sz w:val="24"/>
          <w:szCs w:val="24"/>
        </w:rPr>
      </w:pPr>
      <w:r w:rsidRPr="007D5AD4">
        <w:rPr>
          <w:rFonts w:asciiTheme="majorBidi" w:hAnsiTheme="majorBidi" w:cstheme="majorBidi"/>
          <w:i/>
          <w:color w:val="1F4E79" w:themeColor="accent1" w:themeShade="80"/>
          <w:sz w:val="24"/>
          <w:szCs w:val="24"/>
        </w:rPr>
        <w:t>•</w:t>
      </w:r>
      <w:r w:rsidRPr="007D5AD4">
        <w:rPr>
          <w:rFonts w:asciiTheme="majorBidi" w:hAnsiTheme="majorBidi" w:cstheme="majorBidi"/>
          <w:i/>
          <w:sz w:val="24"/>
          <w:szCs w:val="24"/>
        </w:rPr>
        <w:t xml:space="preserve"> </w:t>
      </w:r>
      <w:r w:rsidR="005618CC" w:rsidRPr="007D5AD4">
        <w:rPr>
          <w:rFonts w:asciiTheme="majorBidi" w:hAnsiTheme="majorBidi" w:cstheme="majorBidi"/>
          <w:sz w:val="24"/>
          <w:szCs w:val="24"/>
        </w:rPr>
        <w:t xml:space="preserve">Nustatyti vidaus kontrolės trūkumai turto apskaitoje, </w:t>
      </w:r>
      <w:r w:rsidR="00096128" w:rsidRPr="007D5AD4">
        <w:rPr>
          <w:rFonts w:asciiTheme="majorBidi" w:hAnsiTheme="majorBidi" w:cstheme="majorBidi"/>
          <w:sz w:val="24"/>
          <w:szCs w:val="24"/>
        </w:rPr>
        <w:t xml:space="preserve">darbo užmokesčio skaičiavimo </w:t>
      </w:r>
      <w:r w:rsidR="005618CC" w:rsidRPr="007D5AD4">
        <w:rPr>
          <w:rFonts w:asciiTheme="majorBidi" w:hAnsiTheme="majorBidi" w:cstheme="majorBidi"/>
          <w:sz w:val="24"/>
          <w:szCs w:val="24"/>
        </w:rPr>
        <w:t>srityje</w:t>
      </w:r>
      <w:r w:rsidRPr="007D5AD4">
        <w:rPr>
          <w:rFonts w:asciiTheme="majorBidi" w:hAnsiTheme="majorBidi" w:cstheme="majorBidi"/>
          <w:sz w:val="24"/>
          <w:szCs w:val="24"/>
        </w:rPr>
        <w:t xml:space="preserve">, </w:t>
      </w:r>
      <w:r w:rsidR="009B7DCB">
        <w:rPr>
          <w:rFonts w:asciiTheme="majorBidi" w:hAnsiTheme="majorBidi" w:cstheme="majorBidi"/>
          <w:sz w:val="24"/>
          <w:szCs w:val="24"/>
        </w:rPr>
        <w:t xml:space="preserve">darbo laiko apskaitos žiniaraščių pildymo, </w:t>
      </w:r>
      <w:r w:rsidRPr="007D5AD4">
        <w:rPr>
          <w:rFonts w:asciiTheme="majorBidi" w:hAnsiTheme="majorBidi" w:cstheme="majorBidi"/>
          <w:sz w:val="24"/>
          <w:szCs w:val="24"/>
        </w:rPr>
        <w:t>darbo sutarčių pakeitimo savalaikio pildymo</w:t>
      </w:r>
      <w:r w:rsidR="005618CC" w:rsidRPr="007D5AD4">
        <w:rPr>
          <w:rFonts w:asciiTheme="majorBidi" w:hAnsiTheme="majorBidi" w:cstheme="majorBidi"/>
          <w:sz w:val="24"/>
          <w:szCs w:val="24"/>
        </w:rPr>
        <w:t>,</w:t>
      </w:r>
      <w:r w:rsidR="009B7DCB">
        <w:rPr>
          <w:rFonts w:asciiTheme="majorBidi" w:hAnsiTheme="majorBidi" w:cstheme="majorBidi"/>
          <w:sz w:val="24"/>
          <w:szCs w:val="24"/>
        </w:rPr>
        <w:t xml:space="preserve"> maitinimo srityje ir kt.</w:t>
      </w:r>
      <w:r w:rsidR="005618CC" w:rsidRPr="007D5AD4">
        <w:rPr>
          <w:rFonts w:asciiTheme="majorBidi" w:hAnsiTheme="majorBidi" w:cstheme="majorBidi"/>
          <w:sz w:val="24"/>
          <w:szCs w:val="24"/>
        </w:rPr>
        <w:t xml:space="preserve"> </w:t>
      </w:r>
      <w:r w:rsidR="009B7DCB" w:rsidRPr="007D5AD4">
        <w:rPr>
          <w:rFonts w:asciiTheme="majorBidi" w:hAnsiTheme="majorBidi" w:cstheme="majorBidi"/>
          <w:sz w:val="24"/>
          <w:szCs w:val="24"/>
        </w:rPr>
        <w:t>rodo</w:t>
      </w:r>
      <w:r w:rsidR="009B7DCB">
        <w:rPr>
          <w:rFonts w:asciiTheme="majorBidi" w:hAnsiTheme="majorBidi" w:cstheme="majorBidi"/>
          <w:sz w:val="24"/>
          <w:szCs w:val="24"/>
        </w:rPr>
        <w:t>,</w:t>
      </w:r>
      <w:r w:rsidR="009B7DCB" w:rsidRPr="007D5AD4">
        <w:rPr>
          <w:rFonts w:asciiTheme="majorBidi" w:hAnsiTheme="majorBidi" w:cstheme="majorBidi"/>
          <w:sz w:val="24"/>
          <w:szCs w:val="24"/>
        </w:rPr>
        <w:t xml:space="preserve"> </w:t>
      </w:r>
      <w:r w:rsidR="005618CC" w:rsidRPr="007D5AD4">
        <w:rPr>
          <w:rFonts w:asciiTheme="majorBidi" w:hAnsiTheme="majorBidi" w:cstheme="majorBidi"/>
          <w:sz w:val="24"/>
          <w:szCs w:val="24"/>
        </w:rPr>
        <w:t xml:space="preserve">kad vidaus kontrolės sistema vertinama kaip </w:t>
      </w:r>
      <w:r w:rsidR="00096128" w:rsidRPr="007D5AD4">
        <w:rPr>
          <w:rFonts w:asciiTheme="majorBidi" w:hAnsiTheme="majorBidi" w:cstheme="majorBidi"/>
          <w:sz w:val="24"/>
          <w:szCs w:val="24"/>
        </w:rPr>
        <w:t>silpna</w:t>
      </w:r>
      <w:r w:rsidR="005618CC" w:rsidRPr="007D5AD4">
        <w:rPr>
          <w:rFonts w:asciiTheme="majorBidi" w:hAnsiTheme="majorBidi" w:cstheme="majorBidi"/>
          <w:sz w:val="24"/>
          <w:szCs w:val="24"/>
        </w:rPr>
        <w:t xml:space="preserve">.  </w:t>
      </w:r>
    </w:p>
    <w:p w14:paraId="0392E073" w14:textId="77777777" w:rsidR="007C79CF" w:rsidRDefault="007C79CF" w:rsidP="007236FB">
      <w:pPr>
        <w:autoSpaceDE w:val="0"/>
        <w:autoSpaceDN w:val="0"/>
        <w:adjustRightInd w:val="0"/>
        <w:spacing w:after="0" w:line="276" w:lineRule="auto"/>
        <w:ind w:firstLine="851"/>
        <w:jc w:val="both"/>
        <w:rPr>
          <w:rFonts w:asciiTheme="majorBidi" w:hAnsiTheme="majorBidi" w:cstheme="majorBidi"/>
          <w:sz w:val="24"/>
          <w:szCs w:val="24"/>
        </w:rPr>
      </w:pPr>
    </w:p>
    <w:p w14:paraId="3884A5DE" w14:textId="77777777" w:rsidR="007A2385" w:rsidRPr="007236FB" w:rsidRDefault="007A2385" w:rsidP="007236FB">
      <w:pPr>
        <w:keepNext/>
        <w:keepLines/>
        <w:shd w:val="clear" w:color="auto" w:fill="FFFFFF" w:themeFill="background1"/>
        <w:spacing w:after="0" w:line="276" w:lineRule="auto"/>
        <w:jc w:val="center"/>
        <w:outlineLvl w:val="0"/>
        <w:rPr>
          <w:rFonts w:asciiTheme="majorBidi" w:eastAsia="Times New Roman" w:hAnsiTheme="majorBidi" w:cstheme="majorBidi"/>
          <w:b/>
          <w:bCs/>
          <w:color w:val="222A35" w:themeColor="text2" w:themeShade="80"/>
          <w:sz w:val="24"/>
          <w:szCs w:val="24"/>
        </w:rPr>
      </w:pPr>
      <w:r w:rsidRPr="007236FB">
        <w:rPr>
          <w:rFonts w:asciiTheme="majorBidi" w:eastAsia="Times New Roman" w:hAnsiTheme="majorBidi" w:cstheme="majorBidi"/>
          <w:b/>
          <w:bCs/>
          <w:color w:val="222A35" w:themeColor="text2" w:themeShade="80"/>
          <w:sz w:val="24"/>
          <w:szCs w:val="24"/>
        </w:rPr>
        <w:t>REKOMENDACIJOS</w:t>
      </w:r>
    </w:p>
    <w:p w14:paraId="53DBF8A2" w14:textId="77777777" w:rsidR="007A2385" w:rsidRPr="003633E8" w:rsidRDefault="007A2385" w:rsidP="007236FB">
      <w:pPr>
        <w:autoSpaceDE w:val="0"/>
        <w:autoSpaceDN w:val="0"/>
        <w:adjustRightInd w:val="0"/>
        <w:spacing w:after="0" w:line="276" w:lineRule="auto"/>
        <w:jc w:val="both"/>
        <w:rPr>
          <w:rFonts w:asciiTheme="majorBidi" w:eastAsia="CIDFont+F1" w:hAnsiTheme="majorBidi" w:cstheme="majorBidi"/>
          <w:b/>
          <w:sz w:val="16"/>
          <w:szCs w:val="16"/>
        </w:rPr>
      </w:pPr>
    </w:p>
    <w:p w14:paraId="38DE4787" w14:textId="77777777" w:rsidR="007A2385" w:rsidRPr="007236FB" w:rsidRDefault="007A2385" w:rsidP="007236FB">
      <w:pPr>
        <w:tabs>
          <w:tab w:val="left" w:pos="709"/>
        </w:tabs>
        <w:spacing w:after="0" w:line="276" w:lineRule="auto"/>
        <w:ind w:firstLine="851"/>
        <w:jc w:val="both"/>
        <w:rPr>
          <w:rFonts w:asciiTheme="majorBidi" w:eastAsia="CIDFont+F1" w:hAnsiTheme="majorBidi" w:cstheme="majorBidi"/>
          <w:sz w:val="24"/>
          <w:szCs w:val="24"/>
        </w:rPr>
      </w:pPr>
      <w:r w:rsidRPr="007236FB">
        <w:rPr>
          <w:rFonts w:asciiTheme="majorBidi" w:eastAsia="CIDFont+F1" w:hAnsiTheme="majorBidi" w:cstheme="majorBidi"/>
          <w:sz w:val="24"/>
          <w:szCs w:val="24"/>
        </w:rPr>
        <w:t xml:space="preserve">Atsižvelgiant į ataskaitoje nurodytus dalykus ir audito metu teiktus pastebėjimus, siekiant </w:t>
      </w:r>
      <w:r w:rsidRPr="007236FB">
        <w:rPr>
          <w:rFonts w:asciiTheme="majorBidi" w:hAnsiTheme="majorBidi" w:cstheme="majorBidi"/>
          <w:sz w:val="24"/>
          <w:szCs w:val="24"/>
        </w:rPr>
        <w:t xml:space="preserve">informacijos, finansinių ataskaitų patikimumo ir išsamumo, asignavimų valdytojui </w:t>
      </w:r>
      <w:r w:rsidRPr="007236FB">
        <w:rPr>
          <w:rFonts w:asciiTheme="majorBidi" w:eastAsia="CIDFont+F1" w:hAnsiTheme="majorBidi" w:cstheme="majorBidi"/>
          <w:sz w:val="24"/>
          <w:szCs w:val="24"/>
        </w:rPr>
        <w:t>rekomenduojame:</w:t>
      </w:r>
    </w:p>
    <w:p w14:paraId="3971B2D1" w14:textId="3C422BDF" w:rsidR="000E3B7B" w:rsidRDefault="000E3B7B" w:rsidP="000E3B7B">
      <w:pPr>
        <w:spacing w:after="0" w:line="276" w:lineRule="auto"/>
        <w:ind w:firstLine="851"/>
        <w:jc w:val="both"/>
        <w:rPr>
          <w:rFonts w:asciiTheme="majorBidi" w:hAnsiTheme="majorBidi" w:cstheme="majorBidi"/>
          <w:sz w:val="24"/>
          <w:szCs w:val="24"/>
        </w:rPr>
      </w:pPr>
      <w:r w:rsidRPr="000E3B7B">
        <w:rPr>
          <w:rFonts w:asciiTheme="majorBidi" w:hAnsiTheme="majorBidi" w:cstheme="majorBidi"/>
          <w:sz w:val="24"/>
          <w:szCs w:val="24"/>
        </w:rPr>
        <w:t>1.</w:t>
      </w:r>
      <w:r>
        <w:rPr>
          <w:rFonts w:asciiTheme="majorBidi" w:hAnsiTheme="majorBidi" w:cstheme="majorBidi"/>
          <w:sz w:val="24"/>
          <w:szCs w:val="24"/>
        </w:rPr>
        <w:t xml:space="preserve"> </w:t>
      </w:r>
      <w:r w:rsidR="00D70932" w:rsidRPr="000E3B7B">
        <w:rPr>
          <w:rFonts w:asciiTheme="majorBidi" w:hAnsiTheme="majorBidi" w:cstheme="majorBidi"/>
          <w:sz w:val="24"/>
          <w:szCs w:val="24"/>
        </w:rPr>
        <w:t>Mokyklos pagrindines veiklos pajamas ir už kitą veiklą gautas pajamas apsk</w:t>
      </w:r>
      <w:r w:rsidR="00D96E0C" w:rsidRPr="000E3B7B">
        <w:rPr>
          <w:rFonts w:asciiTheme="majorBidi" w:hAnsiTheme="majorBidi" w:cstheme="majorBidi"/>
          <w:sz w:val="24"/>
          <w:szCs w:val="24"/>
        </w:rPr>
        <w:t>aityti pagal VSAFAS nuostatas (</w:t>
      </w:r>
      <w:r w:rsidR="000C34F9">
        <w:rPr>
          <w:rFonts w:asciiTheme="majorBidi" w:hAnsiTheme="majorBidi" w:cstheme="majorBidi"/>
          <w:sz w:val="24"/>
          <w:szCs w:val="24"/>
        </w:rPr>
        <w:t>8</w:t>
      </w:r>
      <w:r w:rsidR="00007A97">
        <w:rPr>
          <w:rFonts w:asciiTheme="majorBidi" w:hAnsiTheme="majorBidi" w:cstheme="majorBidi"/>
          <w:sz w:val="24"/>
          <w:szCs w:val="24"/>
        </w:rPr>
        <w:t>-</w:t>
      </w:r>
      <w:r w:rsidR="000C34F9">
        <w:rPr>
          <w:rFonts w:asciiTheme="majorBidi" w:hAnsiTheme="majorBidi" w:cstheme="majorBidi"/>
          <w:sz w:val="24"/>
          <w:szCs w:val="24"/>
        </w:rPr>
        <w:t>9</w:t>
      </w:r>
      <w:r w:rsidR="00502EAA" w:rsidRPr="000E3B7B">
        <w:rPr>
          <w:rFonts w:asciiTheme="majorBidi" w:hAnsiTheme="majorBidi" w:cstheme="majorBidi"/>
          <w:sz w:val="24"/>
          <w:szCs w:val="24"/>
        </w:rPr>
        <w:t xml:space="preserve"> </w:t>
      </w:r>
      <w:r w:rsidR="00D96E0C" w:rsidRPr="000E3B7B">
        <w:rPr>
          <w:rFonts w:asciiTheme="majorBidi" w:hAnsiTheme="majorBidi" w:cstheme="majorBidi"/>
          <w:sz w:val="24"/>
          <w:szCs w:val="24"/>
        </w:rPr>
        <w:t>psl.)</w:t>
      </w:r>
      <w:r w:rsidR="008417C1" w:rsidRPr="000E3B7B">
        <w:rPr>
          <w:rFonts w:asciiTheme="majorBidi" w:hAnsiTheme="majorBidi" w:cstheme="majorBidi"/>
          <w:sz w:val="24"/>
          <w:szCs w:val="24"/>
        </w:rPr>
        <w:t>.</w:t>
      </w:r>
    </w:p>
    <w:p w14:paraId="296FA1F6" w14:textId="13BCFB34" w:rsidR="000E3B7B" w:rsidRPr="000E3B7B" w:rsidRDefault="000E3B7B" w:rsidP="000E3B7B">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2. </w:t>
      </w:r>
      <w:r w:rsidRPr="004C3FA9">
        <w:rPr>
          <w:rFonts w:asciiTheme="majorBidi" w:hAnsiTheme="majorBidi" w:cstheme="majorBidi"/>
        </w:rPr>
        <w:t>Atlikti nekilnojamojo turto teisinę registraciją</w:t>
      </w:r>
      <w:r>
        <w:rPr>
          <w:rFonts w:asciiTheme="majorBidi" w:hAnsiTheme="majorBidi" w:cstheme="majorBidi"/>
        </w:rPr>
        <w:t xml:space="preserve"> (</w:t>
      </w:r>
      <w:r w:rsidR="000C34F9">
        <w:rPr>
          <w:rFonts w:asciiTheme="majorBidi" w:hAnsiTheme="majorBidi" w:cstheme="majorBidi"/>
        </w:rPr>
        <w:t>10</w:t>
      </w:r>
      <w:r>
        <w:rPr>
          <w:rFonts w:asciiTheme="majorBidi" w:hAnsiTheme="majorBidi" w:cstheme="majorBidi"/>
        </w:rPr>
        <w:t xml:space="preserve"> psl.).</w:t>
      </w:r>
    </w:p>
    <w:p w14:paraId="7D166947" w14:textId="490A1D20" w:rsidR="000E3B7B" w:rsidRDefault="000E3B7B" w:rsidP="000E3B7B">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3. Ilgalaikio materialiojo turto nusidėvėjimą skaičiuoti vadovaujantis ilgalaikio turto ekonominiais normatyvais (</w:t>
      </w:r>
      <w:r w:rsidR="000C34F9">
        <w:rPr>
          <w:rFonts w:asciiTheme="majorBidi" w:hAnsiTheme="majorBidi" w:cstheme="majorBidi"/>
          <w:sz w:val="24"/>
          <w:szCs w:val="24"/>
        </w:rPr>
        <w:t>9</w:t>
      </w:r>
      <w:r w:rsidR="00007A97">
        <w:rPr>
          <w:rFonts w:asciiTheme="majorBidi" w:hAnsiTheme="majorBidi" w:cstheme="majorBidi"/>
          <w:sz w:val="24"/>
          <w:szCs w:val="24"/>
        </w:rPr>
        <w:t xml:space="preserve"> </w:t>
      </w:r>
      <w:r>
        <w:rPr>
          <w:rFonts w:asciiTheme="majorBidi" w:hAnsiTheme="majorBidi" w:cstheme="majorBidi"/>
          <w:sz w:val="24"/>
          <w:szCs w:val="24"/>
        </w:rPr>
        <w:t>psl.).</w:t>
      </w:r>
    </w:p>
    <w:p w14:paraId="23C8010E" w14:textId="1357DC49" w:rsidR="000E3B7B" w:rsidRDefault="000E3B7B" w:rsidP="000E3B7B">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4. Spręsti klausimą dėl pastato, esančio </w:t>
      </w:r>
      <w:proofErr w:type="spellStart"/>
      <w:r>
        <w:rPr>
          <w:rFonts w:asciiTheme="majorBidi" w:hAnsiTheme="majorBidi" w:cstheme="majorBidi"/>
          <w:sz w:val="24"/>
          <w:szCs w:val="24"/>
        </w:rPr>
        <w:t>A.Vienuolio</w:t>
      </w:r>
      <w:proofErr w:type="spellEnd"/>
      <w:r>
        <w:rPr>
          <w:rFonts w:asciiTheme="majorBidi" w:hAnsiTheme="majorBidi" w:cstheme="majorBidi"/>
          <w:sz w:val="24"/>
          <w:szCs w:val="24"/>
        </w:rPr>
        <w:t xml:space="preserve"> g. 4, </w:t>
      </w:r>
      <w:proofErr w:type="spellStart"/>
      <w:r>
        <w:rPr>
          <w:rFonts w:asciiTheme="majorBidi" w:hAnsiTheme="majorBidi" w:cstheme="majorBidi"/>
          <w:sz w:val="24"/>
          <w:szCs w:val="24"/>
        </w:rPr>
        <w:t>Šventupės</w:t>
      </w:r>
      <w:proofErr w:type="spellEnd"/>
      <w:r>
        <w:rPr>
          <w:rFonts w:asciiTheme="majorBidi" w:hAnsiTheme="majorBidi" w:cstheme="majorBidi"/>
          <w:sz w:val="24"/>
          <w:szCs w:val="24"/>
        </w:rPr>
        <w:t xml:space="preserve"> kaime, teisėto naudojimosi juo (</w:t>
      </w:r>
      <w:r w:rsidR="000C34F9">
        <w:rPr>
          <w:rFonts w:asciiTheme="majorBidi" w:hAnsiTheme="majorBidi" w:cstheme="majorBidi"/>
          <w:sz w:val="24"/>
          <w:szCs w:val="24"/>
        </w:rPr>
        <w:t>10</w:t>
      </w:r>
      <w:r w:rsidR="00007A97">
        <w:rPr>
          <w:rFonts w:asciiTheme="majorBidi" w:hAnsiTheme="majorBidi" w:cstheme="majorBidi"/>
          <w:sz w:val="24"/>
          <w:szCs w:val="24"/>
        </w:rPr>
        <w:t xml:space="preserve"> </w:t>
      </w:r>
      <w:r>
        <w:rPr>
          <w:rFonts w:asciiTheme="majorBidi" w:hAnsiTheme="majorBidi" w:cstheme="majorBidi"/>
          <w:sz w:val="24"/>
          <w:szCs w:val="24"/>
        </w:rPr>
        <w:t>psl.).</w:t>
      </w:r>
    </w:p>
    <w:p w14:paraId="4B161D54" w14:textId="36B1DCBE" w:rsidR="000E3B7B" w:rsidRDefault="000E3B7B" w:rsidP="000E3B7B">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5. </w:t>
      </w:r>
      <w:r w:rsidRPr="007236FB">
        <w:rPr>
          <w:rFonts w:asciiTheme="majorBidi" w:hAnsiTheme="majorBidi" w:cstheme="majorBidi"/>
          <w:sz w:val="24"/>
          <w:szCs w:val="24"/>
        </w:rPr>
        <w:t>Užtikrinant racionalų ir taupų biudžeto lėšų naudojimą, bei siekiant teisingo darbo užmokesčio apskaičiavimo, premijas ir priemokas skirti, ilgalaikio darbo išmokas skaičiuoti vadovaujantis teisės aktais (</w:t>
      </w:r>
      <w:r w:rsidR="00007A97">
        <w:rPr>
          <w:rFonts w:asciiTheme="majorBidi" w:hAnsiTheme="majorBidi" w:cstheme="majorBidi"/>
          <w:sz w:val="24"/>
          <w:szCs w:val="24"/>
        </w:rPr>
        <w:t>1</w:t>
      </w:r>
      <w:r w:rsidR="000C34F9">
        <w:rPr>
          <w:rFonts w:asciiTheme="majorBidi" w:hAnsiTheme="majorBidi" w:cstheme="majorBidi"/>
          <w:sz w:val="24"/>
          <w:szCs w:val="24"/>
        </w:rPr>
        <w:t>1</w:t>
      </w:r>
      <w:r w:rsidR="00007A97">
        <w:rPr>
          <w:rFonts w:asciiTheme="majorBidi" w:hAnsiTheme="majorBidi" w:cstheme="majorBidi"/>
          <w:sz w:val="24"/>
          <w:szCs w:val="24"/>
        </w:rPr>
        <w:t>-1</w:t>
      </w:r>
      <w:r w:rsidR="000C34F9">
        <w:rPr>
          <w:rFonts w:asciiTheme="majorBidi" w:hAnsiTheme="majorBidi" w:cstheme="majorBidi"/>
          <w:sz w:val="24"/>
          <w:szCs w:val="24"/>
        </w:rPr>
        <w:t>2</w:t>
      </w:r>
      <w:r w:rsidRPr="007236FB">
        <w:rPr>
          <w:rFonts w:asciiTheme="majorBidi" w:hAnsiTheme="majorBidi" w:cstheme="majorBidi"/>
          <w:sz w:val="24"/>
          <w:szCs w:val="24"/>
        </w:rPr>
        <w:t xml:space="preserve"> psl.).</w:t>
      </w:r>
    </w:p>
    <w:p w14:paraId="464BC704" w14:textId="024BCDB8" w:rsidR="000E3B7B" w:rsidRDefault="000E3B7B" w:rsidP="00B6063B">
      <w:pPr>
        <w:spacing w:after="0" w:line="240" w:lineRule="auto"/>
        <w:ind w:firstLine="851"/>
        <w:jc w:val="both"/>
        <w:rPr>
          <w:rFonts w:asciiTheme="majorBidi" w:hAnsiTheme="majorBidi" w:cstheme="majorBidi"/>
        </w:rPr>
      </w:pPr>
      <w:r>
        <w:rPr>
          <w:rFonts w:asciiTheme="majorBidi" w:hAnsiTheme="majorBidi" w:cstheme="majorBidi"/>
          <w:sz w:val="24"/>
          <w:szCs w:val="24"/>
        </w:rPr>
        <w:t xml:space="preserve">6. </w:t>
      </w:r>
      <w:r>
        <w:rPr>
          <w:rFonts w:asciiTheme="majorBidi" w:hAnsiTheme="majorBidi" w:cstheme="majorBidi"/>
        </w:rPr>
        <w:t>Darbo sutartis ir susitarimus dėl papildomo darbo sudaryti savalaikiai ir vadovaujantis darbo kodekso nuostatomis (</w:t>
      </w:r>
      <w:r w:rsidR="00007A97">
        <w:rPr>
          <w:rFonts w:asciiTheme="majorBidi" w:hAnsiTheme="majorBidi" w:cstheme="majorBidi"/>
        </w:rPr>
        <w:t>1</w:t>
      </w:r>
      <w:r w:rsidR="000C34F9">
        <w:rPr>
          <w:rFonts w:asciiTheme="majorBidi" w:hAnsiTheme="majorBidi" w:cstheme="majorBidi"/>
        </w:rPr>
        <w:t>2</w:t>
      </w:r>
      <w:r w:rsidR="00007A97">
        <w:rPr>
          <w:rFonts w:asciiTheme="majorBidi" w:hAnsiTheme="majorBidi" w:cstheme="majorBidi"/>
        </w:rPr>
        <w:t>-1</w:t>
      </w:r>
      <w:r w:rsidR="000C34F9">
        <w:rPr>
          <w:rFonts w:asciiTheme="majorBidi" w:hAnsiTheme="majorBidi" w:cstheme="majorBidi"/>
        </w:rPr>
        <w:t>3</w:t>
      </w:r>
      <w:r w:rsidR="00007A97">
        <w:rPr>
          <w:rFonts w:asciiTheme="majorBidi" w:hAnsiTheme="majorBidi" w:cstheme="majorBidi"/>
        </w:rPr>
        <w:t xml:space="preserve"> </w:t>
      </w:r>
      <w:r>
        <w:rPr>
          <w:rFonts w:asciiTheme="majorBidi" w:hAnsiTheme="majorBidi" w:cstheme="majorBidi"/>
        </w:rPr>
        <w:t>psl.).</w:t>
      </w:r>
    </w:p>
    <w:p w14:paraId="7A082BBF" w14:textId="2A1DFCEA" w:rsidR="000E3B7B" w:rsidRDefault="000E3B7B" w:rsidP="000E3B7B">
      <w:pPr>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7. </w:t>
      </w:r>
      <w:r w:rsidRPr="007236FB">
        <w:rPr>
          <w:rFonts w:asciiTheme="majorBidi" w:hAnsiTheme="majorBidi" w:cstheme="majorBidi"/>
          <w:sz w:val="24"/>
          <w:szCs w:val="24"/>
        </w:rPr>
        <w:t xml:space="preserve">Įsakymus rengti </w:t>
      </w:r>
      <w:r w:rsidRPr="007236FB">
        <w:rPr>
          <w:rFonts w:asciiTheme="majorBidi" w:hAnsiTheme="majorBidi" w:cstheme="majorBidi"/>
          <w:sz w:val="24"/>
          <w:szCs w:val="24"/>
          <w:shd w:val="clear" w:color="auto" w:fill="FFFFFF" w:themeFill="background1"/>
        </w:rPr>
        <w:t>vadovaujantis norminiais teisės aktais bei dokumentų rengimo</w:t>
      </w:r>
      <w:r w:rsidRPr="007236FB">
        <w:rPr>
          <w:rFonts w:asciiTheme="majorBidi" w:hAnsiTheme="majorBidi" w:cstheme="majorBidi"/>
          <w:sz w:val="24"/>
          <w:szCs w:val="24"/>
          <w:shd w:val="clear" w:color="auto" w:fill="FFFF00"/>
        </w:rPr>
        <w:t xml:space="preserve"> </w:t>
      </w:r>
      <w:r w:rsidRPr="007236FB">
        <w:rPr>
          <w:rFonts w:asciiTheme="majorBidi" w:hAnsiTheme="majorBidi" w:cstheme="majorBidi"/>
          <w:sz w:val="24"/>
          <w:szCs w:val="24"/>
        </w:rPr>
        <w:t>taisyklėmis (</w:t>
      </w:r>
      <w:r w:rsidR="00007A97">
        <w:rPr>
          <w:rFonts w:asciiTheme="majorBidi" w:hAnsiTheme="majorBidi" w:cstheme="majorBidi"/>
          <w:sz w:val="24"/>
          <w:szCs w:val="24"/>
        </w:rPr>
        <w:t>1</w:t>
      </w:r>
      <w:r w:rsidR="000C34F9">
        <w:rPr>
          <w:rFonts w:asciiTheme="majorBidi" w:hAnsiTheme="majorBidi" w:cstheme="majorBidi"/>
          <w:sz w:val="24"/>
          <w:szCs w:val="24"/>
        </w:rPr>
        <w:t>3</w:t>
      </w:r>
      <w:r>
        <w:rPr>
          <w:rFonts w:asciiTheme="majorBidi" w:hAnsiTheme="majorBidi" w:cstheme="majorBidi"/>
          <w:sz w:val="24"/>
          <w:szCs w:val="24"/>
        </w:rPr>
        <w:t xml:space="preserve"> </w:t>
      </w:r>
      <w:r w:rsidRPr="007236FB">
        <w:rPr>
          <w:rFonts w:asciiTheme="majorBidi" w:hAnsiTheme="majorBidi" w:cstheme="majorBidi"/>
          <w:sz w:val="24"/>
          <w:szCs w:val="24"/>
        </w:rPr>
        <w:t>psl.).</w:t>
      </w:r>
    </w:p>
    <w:p w14:paraId="24675DB5" w14:textId="5D4B9D0B" w:rsidR="008417C1" w:rsidRDefault="00B6063B" w:rsidP="000E3B7B">
      <w:pPr>
        <w:tabs>
          <w:tab w:val="left" w:pos="709"/>
        </w:tabs>
        <w:spacing w:after="0" w:line="276" w:lineRule="auto"/>
        <w:ind w:firstLine="851"/>
        <w:jc w:val="both"/>
        <w:rPr>
          <w:rFonts w:asciiTheme="majorBidi" w:hAnsiTheme="majorBidi" w:cstheme="majorBidi"/>
          <w:sz w:val="24"/>
          <w:szCs w:val="24"/>
        </w:rPr>
      </w:pPr>
      <w:r>
        <w:rPr>
          <w:rFonts w:asciiTheme="majorBidi" w:eastAsia="CIDFont+F1" w:hAnsiTheme="majorBidi" w:cstheme="majorBidi"/>
          <w:sz w:val="24"/>
          <w:szCs w:val="24"/>
        </w:rPr>
        <w:t>8</w:t>
      </w:r>
      <w:r w:rsidR="008417C1" w:rsidRPr="007236FB">
        <w:rPr>
          <w:rFonts w:asciiTheme="majorBidi" w:eastAsia="CIDFont+F1" w:hAnsiTheme="majorBidi" w:cstheme="majorBidi"/>
          <w:sz w:val="24"/>
          <w:szCs w:val="24"/>
        </w:rPr>
        <w:t xml:space="preserve">. </w:t>
      </w:r>
      <w:r w:rsidRPr="007236FB">
        <w:rPr>
          <w:rFonts w:asciiTheme="majorBidi" w:hAnsiTheme="majorBidi" w:cstheme="majorBidi"/>
          <w:sz w:val="24"/>
          <w:szCs w:val="24"/>
        </w:rPr>
        <w:t xml:space="preserve">Inventorizaciją atlikti </w:t>
      </w:r>
      <w:r w:rsidR="00007A97">
        <w:rPr>
          <w:rFonts w:asciiTheme="majorBidi" w:hAnsiTheme="majorBidi" w:cstheme="majorBidi"/>
          <w:sz w:val="24"/>
          <w:szCs w:val="24"/>
        </w:rPr>
        <w:t>teisės aktų nustatyta tvarka</w:t>
      </w:r>
      <w:r w:rsidRPr="007236FB">
        <w:rPr>
          <w:rFonts w:asciiTheme="majorBidi" w:hAnsiTheme="majorBidi" w:cstheme="majorBidi"/>
          <w:sz w:val="24"/>
          <w:szCs w:val="24"/>
        </w:rPr>
        <w:t xml:space="preserve"> (</w:t>
      </w:r>
      <w:r w:rsidR="00007A97">
        <w:rPr>
          <w:rFonts w:asciiTheme="majorBidi" w:hAnsiTheme="majorBidi" w:cstheme="majorBidi"/>
          <w:sz w:val="24"/>
          <w:szCs w:val="24"/>
        </w:rPr>
        <w:t>1</w:t>
      </w:r>
      <w:r w:rsidR="000C34F9">
        <w:rPr>
          <w:rFonts w:asciiTheme="majorBidi" w:hAnsiTheme="majorBidi" w:cstheme="majorBidi"/>
          <w:sz w:val="24"/>
          <w:szCs w:val="24"/>
        </w:rPr>
        <w:t>3</w:t>
      </w:r>
      <w:r w:rsidR="00007A97">
        <w:rPr>
          <w:rFonts w:asciiTheme="majorBidi" w:hAnsiTheme="majorBidi" w:cstheme="majorBidi"/>
          <w:sz w:val="24"/>
          <w:szCs w:val="24"/>
        </w:rPr>
        <w:t>-1</w:t>
      </w:r>
      <w:r w:rsidR="000C34F9">
        <w:rPr>
          <w:rFonts w:asciiTheme="majorBidi" w:hAnsiTheme="majorBidi" w:cstheme="majorBidi"/>
          <w:sz w:val="24"/>
          <w:szCs w:val="24"/>
        </w:rPr>
        <w:t>4</w:t>
      </w:r>
      <w:r w:rsidRPr="007236FB">
        <w:rPr>
          <w:rFonts w:asciiTheme="majorBidi" w:hAnsiTheme="majorBidi" w:cstheme="majorBidi"/>
          <w:sz w:val="24"/>
          <w:szCs w:val="24"/>
        </w:rPr>
        <w:t xml:space="preserve"> psl.).</w:t>
      </w:r>
    </w:p>
    <w:p w14:paraId="359C5E25" w14:textId="4FF3847C" w:rsidR="00B6063B" w:rsidRDefault="00B6063B" w:rsidP="000E3B7B">
      <w:pPr>
        <w:tabs>
          <w:tab w:val="left" w:pos="709"/>
        </w:tabs>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9. Numatyti vidaus kontrolės priemones, užtikrinančias maisto produktų gavimo ir nurašymo apskaitoje bei tinkamą ir savalaikį įforminimą (</w:t>
      </w:r>
      <w:r w:rsidR="00007A97">
        <w:rPr>
          <w:rFonts w:asciiTheme="majorBidi" w:hAnsiTheme="majorBidi" w:cstheme="majorBidi"/>
          <w:sz w:val="24"/>
          <w:szCs w:val="24"/>
        </w:rPr>
        <w:t>1</w:t>
      </w:r>
      <w:r w:rsidR="000C34F9">
        <w:rPr>
          <w:rFonts w:asciiTheme="majorBidi" w:hAnsiTheme="majorBidi" w:cstheme="majorBidi"/>
          <w:sz w:val="24"/>
          <w:szCs w:val="24"/>
        </w:rPr>
        <w:t>5</w:t>
      </w:r>
      <w:r w:rsidR="00007A97">
        <w:rPr>
          <w:rFonts w:asciiTheme="majorBidi" w:hAnsiTheme="majorBidi" w:cstheme="majorBidi"/>
          <w:sz w:val="24"/>
          <w:szCs w:val="24"/>
        </w:rPr>
        <w:t xml:space="preserve"> </w:t>
      </w:r>
      <w:r>
        <w:rPr>
          <w:rFonts w:asciiTheme="majorBidi" w:hAnsiTheme="majorBidi" w:cstheme="majorBidi"/>
          <w:sz w:val="24"/>
          <w:szCs w:val="24"/>
        </w:rPr>
        <w:t>psl.).</w:t>
      </w:r>
    </w:p>
    <w:p w14:paraId="2190C3A2" w14:textId="2E5764D0" w:rsidR="00B6063B" w:rsidRDefault="00B6063B" w:rsidP="000E3B7B">
      <w:pPr>
        <w:tabs>
          <w:tab w:val="left" w:pos="709"/>
        </w:tabs>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 xml:space="preserve">10. Peržiūrėti ir atnaujinti Apskaitos politiką bei pavyzdinį sąskaitų </w:t>
      </w:r>
      <w:r w:rsidR="007C79CF">
        <w:rPr>
          <w:rFonts w:asciiTheme="majorBidi" w:hAnsiTheme="majorBidi" w:cstheme="majorBidi"/>
          <w:sz w:val="24"/>
          <w:szCs w:val="24"/>
        </w:rPr>
        <w:t>planą (</w:t>
      </w:r>
      <w:r w:rsidR="002A7A0C">
        <w:rPr>
          <w:rFonts w:asciiTheme="majorBidi" w:hAnsiTheme="majorBidi" w:cstheme="majorBidi"/>
          <w:sz w:val="24"/>
          <w:szCs w:val="24"/>
        </w:rPr>
        <w:t>1</w:t>
      </w:r>
      <w:r w:rsidR="000C34F9">
        <w:rPr>
          <w:rFonts w:asciiTheme="majorBidi" w:hAnsiTheme="majorBidi" w:cstheme="majorBidi"/>
          <w:sz w:val="24"/>
          <w:szCs w:val="24"/>
        </w:rPr>
        <w:t>5</w:t>
      </w:r>
      <w:r w:rsidR="002A7A0C">
        <w:rPr>
          <w:rFonts w:asciiTheme="majorBidi" w:hAnsiTheme="majorBidi" w:cstheme="majorBidi"/>
          <w:sz w:val="24"/>
          <w:szCs w:val="24"/>
        </w:rPr>
        <w:t xml:space="preserve"> </w:t>
      </w:r>
      <w:r w:rsidR="007C79CF">
        <w:rPr>
          <w:rFonts w:asciiTheme="majorBidi" w:hAnsiTheme="majorBidi" w:cstheme="majorBidi"/>
          <w:sz w:val="24"/>
          <w:szCs w:val="24"/>
        </w:rPr>
        <w:t>psl.).</w:t>
      </w:r>
    </w:p>
    <w:p w14:paraId="52CC05DB" w14:textId="064C75F7" w:rsidR="007C79CF" w:rsidRDefault="007C79CF" w:rsidP="000E3B7B">
      <w:pPr>
        <w:tabs>
          <w:tab w:val="left" w:pos="709"/>
        </w:tabs>
        <w:spacing w:after="0" w:line="276" w:lineRule="auto"/>
        <w:ind w:firstLine="851"/>
        <w:jc w:val="both"/>
        <w:rPr>
          <w:rFonts w:asciiTheme="majorBidi" w:hAnsiTheme="majorBidi" w:cstheme="majorBidi"/>
          <w:sz w:val="24"/>
          <w:szCs w:val="24"/>
        </w:rPr>
      </w:pPr>
      <w:r>
        <w:rPr>
          <w:rFonts w:asciiTheme="majorBidi" w:hAnsiTheme="majorBidi" w:cstheme="majorBidi"/>
          <w:sz w:val="24"/>
          <w:szCs w:val="24"/>
        </w:rPr>
        <w:t>11. Mokyklos buhalterinę apskaitą tvarkyti įsigyta kompiuterine programa „Biudžetas VS“ (</w:t>
      </w:r>
      <w:r w:rsidR="002A7A0C">
        <w:rPr>
          <w:rFonts w:asciiTheme="majorBidi" w:hAnsiTheme="majorBidi" w:cstheme="majorBidi"/>
          <w:sz w:val="24"/>
          <w:szCs w:val="24"/>
        </w:rPr>
        <w:t>1</w:t>
      </w:r>
      <w:r w:rsidR="000C34F9">
        <w:rPr>
          <w:rFonts w:asciiTheme="majorBidi" w:hAnsiTheme="majorBidi" w:cstheme="majorBidi"/>
          <w:sz w:val="24"/>
          <w:szCs w:val="24"/>
        </w:rPr>
        <w:t>5</w:t>
      </w:r>
      <w:r w:rsidR="002A7A0C">
        <w:rPr>
          <w:rFonts w:asciiTheme="majorBidi" w:hAnsiTheme="majorBidi" w:cstheme="majorBidi"/>
          <w:sz w:val="24"/>
          <w:szCs w:val="24"/>
        </w:rPr>
        <w:t xml:space="preserve"> </w:t>
      </w:r>
      <w:r>
        <w:rPr>
          <w:rFonts w:asciiTheme="majorBidi" w:hAnsiTheme="majorBidi" w:cstheme="majorBidi"/>
          <w:sz w:val="24"/>
          <w:szCs w:val="24"/>
        </w:rPr>
        <w:t>psl.).</w:t>
      </w:r>
    </w:p>
    <w:p w14:paraId="77A5E432" w14:textId="0C07C2D1" w:rsidR="007C79CF" w:rsidRPr="007236FB" w:rsidRDefault="007C79CF" w:rsidP="000E3B7B">
      <w:pPr>
        <w:tabs>
          <w:tab w:val="left" w:pos="709"/>
        </w:tabs>
        <w:spacing w:after="0" w:line="276" w:lineRule="auto"/>
        <w:ind w:firstLine="851"/>
        <w:jc w:val="both"/>
        <w:rPr>
          <w:rFonts w:asciiTheme="majorBidi" w:eastAsia="CIDFont+F1" w:hAnsiTheme="majorBidi" w:cstheme="majorBidi"/>
          <w:sz w:val="24"/>
          <w:szCs w:val="24"/>
        </w:rPr>
      </w:pPr>
      <w:r>
        <w:rPr>
          <w:rFonts w:asciiTheme="majorBidi" w:hAnsiTheme="majorBidi" w:cstheme="majorBidi"/>
          <w:sz w:val="24"/>
          <w:szCs w:val="24"/>
        </w:rPr>
        <w:t>12. Mokyklos patiriamas sąnaudas atvaizduoti tiksliai ir savalaikiai, kad VRA ir FAR atitinkamai datai atspindėtų tikrą ir teisingą vaizdą (</w:t>
      </w:r>
      <w:r w:rsidR="000C34F9">
        <w:rPr>
          <w:rFonts w:asciiTheme="majorBidi" w:hAnsiTheme="majorBidi" w:cstheme="majorBidi"/>
          <w:sz w:val="24"/>
          <w:szCs w:val="24"/>
        </w:rPr>
        <w:t>9</w:t>
      </w:r>
      <w:r w:rsidR="002A7A0C">
        <w:rPr>
          <w:rFonts w:asciiTheme="majorBidi" w:hAnsiTheme="majorBidi" w:cstheme="majorBidi"/>
          <w:sz w:val="24"/>
          <w:szCs w:val="24"/>
        </w:rPr>
        <w:t xml:space="preserve"> </w:t>
      </w:r>
      <w:r>
        <w:rPr>
          <w:rFonts w:asciiTheme="majorBidi" w:hAnsiTheme="majorBidi" w:cstheme="majorBidi"/>
          <w:sz w:val="24"/>
          <w:szCs w:val="24"/>
        </w:rPr>
        <w:t>psl.).</w:t>
      </w:r>
    </w:p>
    <w:p w14:paraId="527FF189" w14:textId="6305C9F9" w:rsidR="00366C31" w:rsidRPr="007C79CF" w:rsidRDefault="007C79CF" w:rsidP="000E3B7B">
      <w:pPr>
        <w:shd w:val="clear" w:color="auto" w:fill="FFFFFF" w:themeFill="background1"/>
        <w:autoSpaceDE w:val="0"/>
        <w:autoSpaceDN w:val="0"/>
        <w:adjustRightInd w:val="0"/>
        <w:spacing w:after="0" w:line="276" w:lineRule="auto"/>
        <w:ind w:firstLine="851"/>
        <w:jc w:val="both"/>
        <w:rPr>
          <w:rFonts w:asciiTheme="majorBidi" w:eastAsia="CIDFont+F1" w:hAnsiTheme="majorBidi" w:cstheme="majorBidi"/>
          <w:sz w:val="24"/>
          <w:szCs w:val="24"/>
        </w:rPr>
      </w:pPr>
      <w:r w:rsidRPr="007C79CF">
        <w:rPr>
          <w:rFonts w:asciiTheme="majorBidi" w:eastAsia="CIDFont+F1" w:hAnsiTheme="majorBidi" w:cstheme="majorBidi"/>
          <w:sz w:val="24"/>
          <w:szCs w:val="24"/>
        </w:rPr>
        <w:t>13</w:t>
      </w:r>
      <w:r w:rsidR="00722B38" w:rsidRPr="007C79CF">
        <w:rPr>
          <w:rFonts w:asciiTheme="majorBidi" w:eastAsia="CIDFont+F1" w:hAnsiTheme="majorBidi" w:cstheme="majorBidi"/>
          <w:sz w:val="24"/>
          <w:szCs w:val="24"/>
        </w:rPr>
        <w:t xml:space="preserve">. </w:t>
      </w:r>
      <w:r w:rsidR="00366C31" w:rsidRPr="007C79CF">
        <w:rPr>
          <w:rFonts w:asciiTheme="majorBidi" w:eastAsia="CIDFont+F1" w:hAnsiTheme="majorBidi" w:cstheme="majorBidi"/>
          <w:sz w:val="24"/>
          <w:szCs w:val="24"/>
        </w:rPr>
        <w:t>Pašalinti kitus audito ataskaitoje nurodytus netikslumus bei pastebėjimus.</w:t>
      </w:r>
    </w:p>
    <w:p w14:paraId="3315B78A" w14:textId="77777777" w:rsidR="003633E8" w:rsidRPr="00CB31F3" w:rsidRDefault="003633E8" w:rsidP="00A05B20">
      <w:pPr>
        <w:spacing w:after="0" w:line="276" w:lineRule="auto"/>
        <w:ind w:firstLine="851"/>
        <w:jc w:val="both"/>
        <w:rPr>
          <w:rFonts w:asciiTheme="majorBidi" w:hAnsiTheme="majorBidi" w:cstheme="majorBidi"/>
          <w:sz w:val="24"/>
          <w:szCs w:val="24"/>
        </w:rPr>
      </w:pPr>
    </w:p>
    <w:p w14:paraId="022201CF" w14:textId="795A51CA" w:rsidR="007A2385" w:rsidRDefault="007A2385" w:rsidP="00A05B20">
      <w:pPr>
        <w:spacing w:after="0" w:line="276" w:lineRule="auto"/>
        <w:jc w:val="both"/>
        <w:rPr>
          <w:rFonts w:asciiTheme="majorBidi" w:hAnsiTheme="majorBidi" w:cstheme="majorBidi"/>
          <w:sz w:val="24"/>
          <w:szCs w:val="24"/>
        </w:rPr>
      </w:pPr>
      <w:r w:rsidRPr="00CB31F3">
        <w:rPr>
          <w:rFonts w:asciiTheme="majorBidi" w:hAnsiTheme="majorBidi" w:cstheme="majorBidi"/>
          <w:sz w:val="24"/>
          <w:szCs w:val="24"/>
        </w:rPr>
        <w:t>Savivaldybės kontrolier</w:t>
      </w:r>
      <w:r w:rsidR="00A436E6" w:rsidRPr="00CB31F3">
        <w:rPr>
          <w:rFonts w:asciiTheme="majorBidi" w:hAnsiTheme="majorBidi" w:cstheme="majorBidi"/>
          <w:sz w:val="24"/>
          <w:szCs w:val="24"/>
        </w:rPr>
        <w:t>ė</w:t>
      </w:r>
      <w:r w:rsidR="00A436E6" w:rsidRPr="00CB31F3">
        <w:rPr>
          <w:rFonts w:asciiTheme="majorBidi" w:hAnsiTheme="majorBidi" w:cstheme="majorBidi"/>
          <w:sz w:val="24"/>
          <w:szCs w:val="24"/>
        </w:rPr>
        <w:tab/>
      </w:r>
      <w:r w:rsidR="00A436E6" w:rsidRPr="00CB31F3">
        <w:rPr>
          <w:rFonts w:asciiTheme="majorBidi" w:hAnsiTheme="majorBidi" w:cstheme="majorBidi"/>
          <w:sz w:val="24"/>
          <w:szCs w:val="24"/>
        </w:rPr>
        <w:tab/>
      </w:r>
      <w:r w:rsidR="00A436E6" w:rsidRPr="00CB31F3">
        <w:rPr>
          <w:rFonts w:asciiTheme="majorBidi" w:hAnsiTheme="majorBidi" w:cstheme="majorBidi"/>
          <w:sz w:val="24"/>
          <w:szCs w:val="24"/>
        </w:rPr>
        <w:tab/>
      </w:r>
      <w:r w:rsidRPr="00CB31F3">
        <w:rPr>
          <w:rFonts w:asciiTheme="majorBidi" w:hAnsiTheme="majorBidi" w:cstheme="majorBidi"/>
          <w:sz w:val="24"/>
          <w:szCs w:val="24"/>
        </w:rPr>
        <w:tab/>
      </w:r>
      <w:r w:rsidR="00A436E6" w:rsidRPr="00CB31F3">
        <w:rPr>
          <w:rFonts w:asciiTheme="majorBidi" w:hAnsiTheme="majorBidi" w:cstheme="majorBidi"/>
          <w:sz w:val="24"/>
          <w:szCs w:val="24"/>
        </w:rPr>
        <w:t>Onutė Mikelienė</w:t>
      </w:r>
    </w:p>
    <w:p w14:paraId="1900AFAA" w14:textId="77777777" w:rsidR="00981D01" w:rsidRDefault="00981D01" w:rsidP="00A05B20">
      <w:pPr>
        <w:spacing w:after="0" w:line="276" w:lineRule="auto"/>
        <w:jc w:val="both"/>
        <w:rPr>
          <w:rFonts w:asciiTheme="majorBidi" w:hAnsiTheme="majorBidi" w:cstheme="majorBidi"/>
          <w:sz w:val="24"/>
          <w:szCs w:val="24"/>
        </w:rPr>
      </w:pPr>
    </w:p>
    <w:p w14:paraId="3C1D1A60" w14:textId="71E3AAD6" w:rsidR="000C34F9" w:rsidRDefault="00A436E6" w:rsidP="00A05B20">
      <w:pPr>
        <w:spacing w:after="0" w:line="276" w:lineRule="auto"/>
        <w:jc w:val="both"/>
        <w:rPr>
          <w:rFonts w:asciiTheme="majorBidi" w:hAnsiTheme="majorBidi" w:cstheme="majorBidi"/>
          <w:sz w:val="24"/>
          <w:szCs w:val="24"/>
        </w:rPr>
      </w:pPr>
      <w:r w:rsidRPr="00CB31F3">
        <w:rPr>
          <w:rFonts w:asciiTheme="majorBidi" w:hAnsiTheme="majorBidi" w:cstheme="majorBidi"/>
          <w:sz w:val="24"/>
          <w:szCs w:val="24"/>
        </w:rPr>
        <w:t>Vyriausioji specialistė</w:t>
      </w:r>
      <w:r w:rsidRPr="00CB31F3">
        <w:rPr>
          <w:rFonts w:asciiTheme="majorBidi" w:hAnsiTheme="majorBidi" w:cstheme="majorBidi"/>
          <w:sz w:val="24"/>
          <w:szCs w:val="24"/>
        </w:rPr>
        <w:tab/>
      </w:r>
      <w:r w:rsidRPr="00CB31F3">
        <w:rPr>
          <w:rFonts w:asciiTheme="majorBidi" w:hAnsiTheme="majorBidi" w:cstheme="majorBidi"/>
          <w:sz w:val="24"/>
          <w:szCs w:val="24"/>
        </w:rPr>
        <w:tab/>
      </w:r>
      <w:r w:rsidR="007A2385" w:rsidRPr="00CB31F3">
        <w:rPr>
          <w:rFonts w:asciiTheme="majorBidi" w:hAnsiTheme="majorBidi" w:cstheme="majorBidi"/>
          <w:sz w:val="24"/>
          <w:szCs w:val="24"/>
        </w:rPr>
        <w:tab/>
      </w:r>
      <w:r w:rsidR="007A2385" w:rsidRPr="00CB31F3">
        <w:rPr>
          <w:rFonts w:asciiTheme="majorBidi" w:hAnsiTheme="majorBidi" w:cstheme="majorBidi"/>
          <w:sz w:val="24"/>
          <w:szCs w:val="24"/>
        </w:rPr>
        <w:tab/>
      </w:r>
      <w:r w:rsidRPr="00CB31F3">
        <w:rPr>
          <w:rFonts w:asciiTheme="majorBidi" w:hAnsiTheme="majorBidi" w:cstheme="majorBidi"/>
          <w:sz w:val="24"/>
          <w:szCs w:val="24"/>
        </w:rPr>
        <w:t>Asta Mištautė</w:t>
      </w:r>
      <w:r w:rsidR="000C34F9">
        <w:rPr>
          <w:rFonts w:asciiTheme="majorBidi" w:hAnsiTheme="majorBidi" w:cstheme="majorBidi"/>
          <w:sz w:val="24"/>
          <w:szCs w:val="24"/>
        </w:rPr>
        <w:br w:type="page"/>
      </w:r>
    </w:p>
    <w:p w14:paraId="461DC88E" w14:textId="77777777" w:rsidR="00F04A58" w:rsidRDefault="00F04A58" w:rsidP="00A05B20">
      <w:pPr>
        <w:spacing w:after="0" w:line="276" w:lineRule="auto"/>
        <w:jc w:val="both"/>
        <w:rPr>
          <w:rFonts w:asciiTheme="majorBidi" w:hAnsiTheme="majorBidi" w:cstheme="majorBidi"/>
          <w:sz w:val="24"/>
          <w:szCs w:val="24"/>
        </w:rPr>
      </w:pPr>
    </w:p>
    <w:p w14:paraId="1B3C4F24" w14:textId="77777777" w:rsidR="00F04A58" w:rsidRPr="00F04A58" w:rsidRDefault="00F04A58" w:rsidP="00A05B20">
      <w:pPr>
        <w:spacing w:after="0" w:line="276" w:lineRule="auto"/>
        <w:jc w:val="both"/>
        <w:rPr>
          <w:rFonts w:asciiTheme="majorBidi" w:hAnsiTheme="majorBidi" w:cstheme="majorBidi"/>
          <w:sz w:val="8"/>
          <w:szCs w:val="8"/>
        </w:rPr>
      </w:pPr>
    </w:p>
    <w:p w14:paraId="3681EC41" w14:textId="6CB677BB" w:rsidR="00A108DE" w:rsidRDefault="00A108DE" w:rsidP="00A51968">
      <w:pPr>
        <w:spacing w:after="0" w:line="240" w:lineRule="auto"/>
        <w:jc w:val="center"/>
        <w:rPr>
          <w:rFonts w:asciiTheme="majorBidi" w:hAnsiTheme="majorBidi" w:cstheme="majorBidi"/>
          <w:b/>
          <w:bCs/>
          <w:sz w:val="24"/>
          <w:szCs w:val="24"/>
        </w:rPr>
      </w:pPr>
      <w:r w:rsidRPr="00CB31F3">
        <w:rPr>
          <w:rFonts w:asciiTheme="majorBidi" w:hAnsiTheme="majorBidi" w:cstheme="majorBidi"/>
          <w:b/>
          <w:bCs/>
          <w:sz w:val="24"/>
          <w:szCs w:val="24"/>
        </w:rPr>
        <w:t>REKOMENDACIJŲ ĮGYVENDINIMO PLANAS</w:t>
      </w:r>
    </w:p>
    <w:p w14:paraId="2F1C221E" w14:textId="77777777" w:rsidR="000C34F9" w:rsidRPr="00CB31F3" w:rsidRDefault="000C34F9" w:rsidP="00A51968">
      <w:pPr>
        <w:spacing w:after="0" w:line="240" w:lineRule="auto"/>
        <w:jc w:val="center"/>
        <w:rPr>
          <w:rFonts w:asciiTheme="majorBidi" w:hAnsiTheme="majorBidi" w:cstheme="majorBidi"/>
          <w:b/>
          <w:bCs/>
          <w:sz w:val="24"/>
          <w:szCs w:val="24"/>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835"/>
        <w:gridCol w:w="708"/>
        <w:gridCol w:w="4252"/>
        <w:gridCol w:w="1281"/>
        <w:gridCol w:w="22"/>
      </w:tblGrid>
      <w:tr w:rsidR="007A2385" w:rsidRPr="00CB31F3" w14:paraId="4C4A4F20" w14:textId="77777777" w:rsidTr="000C34F9">
        <w:trPr>
          <w:gridAfter w:val="1"/>
          <w:wAfter w:w="22" w:type="dxa"/>
          <w:cantSplit/>
          <w:trHeight w:val="1134"/>
          <w:jc w:val="center"/>
        </w:trPr>
        <w:tc>
          <w:tcPr>
            <w:tcW w:w="421" w:type="dxa"/>
            <w:shd w:val="clear" w:color="auto" w:fill="auto"/>
          </w:tcPr>
          <w:p w14:paraId="4E365352" w14:textId="77777777" w:rsidR="007A2385" w:rsidRPr="00A51968" w:rsidRDefault="007A2385" w:rsidP="00A51968">
            <w:pPr>
              <w:tabs>
                <w:tab w:val="left" w:pos="720"/>
              </w:tabs>
              <w:spacing w:after="0" w:line="240" w:lineRule="auto"/>
              <w:jc w:val="center"/>
              <w:rPr>
                <w:rFonts w:asciiTheme="majorBidi" w:hAnsiTheme="majorBidi" w:cstheme="majorBidi"/>
                <w:sz w:val="14"/>
                <w:szCs w:val="14"/>
              </w:rPr>
            </w:pPr>
          </w:p>
          <w:p w14:paraId="1527581E" w14:textId="77777777" w:rsidR="007A2385" w:rsidRPr="00A51968" w:rsidRDefault="007A2385" w:rsidP="00A51968">
            <w:pPr>
              <w:tabs>
                <w:tab w:val="left" w:pos="720"/>
              </w:tabs>
              <w:spacing w:after="0" w:line="240" w:lineRule="auto"/>
              <w:jc w:val="center"/>
              <w:rPr>
                <w:rFonts w:asciiTheme="majorBidi" w:hAnsiTheme="majorBidi" w:cstheme="majorBidi"/>
                <w:sz w:val="14"/>
                <w:szCs w:val="14"/>
              </w:rPr>
            </w:pPr>
            <w:r w:rsidRPr="00A51968">
              <w:rPr>
                <w:rFonts w:asciiTheme="majorBidi" w:hAnsiTheme="majorBidi" w:cstheme="majorBidi"/>
                <w:sz w:val="14"/>
                <w:szCs w:val="14"/>
              </w:rPr>
              <w:t>Eil.</w:t>
            </w:r>
          </w:p>
          <w:p w14:paraId="216C3CE2" w14:textId="77777777" w:rsidR="007A2385" w:rsidRPr="00A51968" w:rsidRDefault="007A2385" w:rsidP="00A51968">
            <w:pPr>
              <w:tabs>
                <w:tab w:val="left" w:pos="720"/>
              </w:tabs>
              <w:spacing w:after="0" w:line="240" w:lineRule="auto"/>
              <w:jc w:val="center"/>
              <w:rPr>
                <w:rFonts w:asciiTheme="majorBidi" w:hAnsiTheme="majorBidi" w:cstheme="majorBidi"/>
                <w:sz w:val="14"/>
                <w:szCs w:val="14"/>
              </w:rPr>
            </w:pPr>
            <w:r w:rsidRPr="00A51968">
              <w:rPr>
                <w:rFonts w:asciiTheme="majorBidi" w:hAnsiTheme="majorBidi" w:cstheme="majorBidi"/>
                <w:sz w:val="14"/>
                <w:szCs w:val="14"/>
              </w:rPr>
              <w:t>Nr.</w:t>
            </w:r>
          </w:p>
        </w:tc>
        <w:tc>
          <w:tcPr>
            <w:tcW w:w="2835" w:type="dxa"/>
            <w:shd w:val="clear" w:color="auto" w:fill="auto"/>
          </w:tcPr>
          <w:p w14:paraId="5068769A" w14:textId="77777777" w:rsidR="007A2385" w:rsidRPr="00CB31F3" w:rsidRDefault="007A2385" w:rsidP="00A51968">
            <w:pPr>
              <w:tabs>
                <w:tab w:val="left" w:pos="720"/>
              </w:tabs>
              <w:spacing w:after="0" w:line="240" w:lineRule="auto"/>
              <w:jc w:val="center"/>
              <w:rPr>
                <w:rFonts w:asciiTheme="majorBidi" w:hAnsiTheme="majorBidi" w:cstheme="majorBidi"/>
                <w:sz w:val="24"/>
                <w:szCs w:val="24"/>
              </w:rPr>
            </w:pPr>
          </w:p>
          <w:p w14:paraId="529ADD3E" w14:textId="77777777" w:rsidR="007A2385" w:rsidRPr="00CB31F3" w:rsidRDefault="007A2385" w:rsidP="00A51968">
            <w:pPr>
              <w:tabs>
                <w:tab w:val="left" w:pos="720"/>
              </w:tabs>
              <w:spacing w:after="0" w:line="240" w:lineRule="auto"/>
              <w:jc w:val="center"/>
              <w:rPr>
                <w:rFonts w:asciiTheme="majorBidi" w:hAnsiTheme="majorBidi" w:cstheme="majorBidi"/>
                <w:sz w:val="24"/>
                <w:szCs w:val="24"/>
              </w:rPr>
            </w:pPr>
            <w:r w:rsidRPr="00CB31F3">
              <w:rPr>
                <w:rFonts w:asciiTheme="majorBidi" w:hAnsiTheme="majorBidi" w:cstheme="majorBidi"/>
                <w:sz w:val="24"/>
                <w:szCs w:val="24"/>
              </w:rPr>
              <w:t>Rekomendacija</w:t>
            </w:r>
          </w:p>
        </w:tc>
        <w:tc>
          <w:tcPr>
            <w:tcW w:w="708" w:type="dxa"/>
            <w:shd w:val="clear" w:color="auto" w:fill="auto"/>
            <w:textDirection w:val="btLr"/>
            <w:vAlign w:val="center"/>
          </w:tcPr>
          <w:p w14:paraId="4FDF5337" w14:textId="2956335E" w:rsidR="007A2385" w:rsidRPr="000C34F9" w:rsidRDefault="007A2385" w:rsidP="000C34F9">
            <w:pPr>
              <w:tabs>
                <w:tab w:val="left" w:pos="720"/>
              </w:tabs>
              <w:spacing w:after="0" w:line="240" w:lineRule="auto"/>
              <w:ind w:left="113" w:right="113"/>
              <w:jc w:val="center"/>
              <w:rPr>
                <w:rFonts w:asciiTheme="majorBidi" w:hAnsiTheme="majorBidi" w:cstheme="majorBidi"/>
                <w:sz w:val="20"/>
                <w:szCs w:val="20"/>
              </w:rPr>
            </w:pPr>
            <w:r w:rsidRPr="000C34F9">
              <w:rPr>
                <w:rFonts w:asciiTheme="majorBidi" w:hAnsiTheme="majorBidi" w:cstheme="majorBidi"/>
                <w:sz w:val="20"/>
                <w:szCs w:val="20"/>
              </w:rPr>
              <w:t>Subjektas</w:t>
            </w:r>
          </w:p>
        </w:tc>
        <w:tc>
          <w:tcPr>
            <w:tcW w:w="4252" w:type="dxa"/>
            <w:shd w:val="clear" w:color="auto" w:fill="auto"/>
          </w:tcPr>
          <w:p w14:paraId="45883DC5" w14:textId="77777777" w:rsidR="007A2385" w:rsidRPr="00CB31F3" w:rsidRDefault="007A2385" w:rsidP="00A51968">
            <w:pPr>
              <w:tabs>
                <w:tab w:val="left" w:pos="720"/>
              </w:tabs>
              <w:spacing w:after="0" w:line="240" w:lineRule="auto"/>
              <w:jc w:val="center"/>
              <w:rPr>
                <w:rFonts w:asciiTheme="majorBidi" w:hAnsiTheme="majorBidi" w:cstheme="majorBidi"/>
                <w:sz w:val="24"/>
                <w:szCs w:val="24"/>
              </w:rPr>
            </w:pPr>
          </w:p>
          <w:p w14:paraId="16B691C6" w14:textId="77777777" w:rsidR="007A2385" w:rsidRPr="00CB31F3" w:rsidRDefault="007A2385" w:rsidP="00A51968">
            <w:pPr>
              <w:tabs>
                <w:tab w:val="left" w:pos="720"/>
              </w:tabs>
              <w:spacing w:after="0" w:line="240" w:lineRule="auto"/>
              <w:jc w:val="center"/>
              <w:rPr>
                <w:rFonts w:asciiTheme="majorBidi" w:hAnsiTheme="majorBidi" w:cstheme="majorBidi"/>
                <w:sz w:val="24"/>
                <w:szCs w:val="24"/>
              </w:rPr>
            </w:pPr>
            <w:r w:rsidRPr="00CB31F3">
              <w:rPr>
                <w:rFonts w:asciiTheme="majorBidi" w:hAnsiTheme="majorBidi" w:cstheme="majorBidi"/>
                <w:sz w:val="24"/>
                <w:szCs w:val="24"/>
              </w:rPr>
              <w:t>Veiksmas/</w:t>
            </w:r>
          </w:p>
          <w:p w14:paraId="75031F49" w14:textId="77777777" w:rsidR="007A2385" w:rsidRPr="00CB31F3" w:rsidRDefault="007A2385" w:rsidP="00A51968">
            <w:pPr>
              <w:tabs>
                <w:tab w:val="left" w:pos="720"/>
              </w:tabs>
              <w:spacing w:after="0" w:line="240" w:lineRule="auto"/>
              <w:jc w:val="center"/>
              <w:rPr>
                <w:rFonts w:asciiTheme="majorBidi" w:hAnsiTheme="majorBidi" w:cstheme="majorBidi"/>
                <w:sz w:val="24"/>
                <w:szCs w:val="24"/>
              </w:rPr>
            </w:pPr>
            <w:r w:rsidRPr="00CB31F3">
              <w:rPr>
                <w:rFonts w:asciiTheme="majorBidi" w:hAnsiTheme="majorBidi" w:cstheme="majorBidi"/>
                <w:sz w:val="24"/>
                <w:szCs w:val="24"/>
              </w:rPr>
              <w:t>Priemonė/ Komentarai</w:t>
            </w:r>
            <w:r w:rsidRPr="007A4CAA">
              <w:rPr>
                <w:rFonts w:asciiTheme="majorBidi" w:hAnsiTheme="majorBidi" w:cstheme="majorBidi"/>
                <w:b/>
                <w:bCs/>
                <w:sz w:val="24"/>
                <w:szCs w:val="24"/>
              </w:rPr>
              <w:t>*</w:t>
            </w:r>
          </w:p>
        </w:tc>
        <w:tc>
          <w:tcPr>
            <w:tcW w:w="1281" w:type="dxa"/>
            <w:shd w:val="clear" w:color="auto" w:fill="auto"/>
          </w:tcPr>
          <w:p w14:paraId="13D422DE" w14:textId="77777777" w:rsidR="007A2385" w:rsidRPr="00A51968" w:rsidRDefault="007A2385" w:rsidP="00A51968">
            <w:pPr>
              <w:tabs>
                <w:tab w:val="left" w:pos="720"/>
              </w:tabs>
              <w:spacing w:after="0" w:line="240" w:lineRule="auto"/>
              <w:jc w:val="center"/>
              <w:rPr>
                <w:rFonts w:asciiTheme="majorBidi" w:hAnsiTheme="majorBidi" w:cstheme="majorBidi"/>
                <w:sz w:val="20"/>
                <w:szCs w:val="20"/>
              </w:rPr>
            </w:pPr>
            <w:proofErr w:type="spellStart"/>
            <w:r w:rsidRPr="00A51968">
              <w:rPr>
                <w:rFonts w:asciiTheme="majorBidi" w:hAnsiTheme="majorBidi" w:cstheme="majorBidi"/>
                <w:sz w:val="20"/>
                <w:szCs w:val="20"/>
              </w:rPr>
              <w:t>Rekomen-dacijos</w:t>
            </w:r>
            <w:proofErr w:type="spellEnd"/>
            <w:r w:rsidRPr="00A51968">
              <w:rPr>
                <w:rFonts w:asciiTheme="majorBidi" w:hAnsiTheme="majorBidi" w:cstheme="majorBidi"/>
                <w:sz w:val="20"/>
                <w:szCs w:val="20"/>
              </w:rPr>
              <w:t xml:space="preserve"> </w:t>
            </w:r>
            <w:r w:rsidRPr="002F49AC">
              <w:rPr>
                <w:rFonts w:asciiTheme="majorBidi" w:hAnsiTheme="majorBidi" w:cstheme="majorBidi"/>
                <w:sz w:val="18"/>
                <w:szCs w:val="18"/>
              </w:rPr>
              <w:t>įgyvendinimo</w:t>
            </w:r>
            <w:r w:rsidRPr="00A51968">
              <w:rPr>
                <w:rFonts w:asciiTheme="majorBidi" w:hAnsiTheme="majorBidi" w:cstheme="majorBidi"/>
                <w:sz w:val="20"/>
                <w:szCs w:val="20"/>
              </w:rPr>
              <w:t xml:space="preserve"> terminas</w:t>
            </w:r>
            <w:r w:rsidRPr="00A51968">
              <w:rPr>
                <w:rFonts w:asciiTheme="majorBidi" w:hAnsiTheme="majorBidi" w:cstheme="majorBidi"/>
                <w:b/>
                <w:bCs/>
                <w:sz w:val="20"/>
                <w:szCs w:val="20"/>
              </w:rPr>
              <w:t>*</w:t>
            </w:r>
          </w:p>
        </w:tc>
      </w:tr>
      <w:tr w:rsidR="007A2385" w:rsidRPr="00CB31F3" w14:paraId="71310731" w14:textId="77777777" w:rsidTr="000C34F9">
        <w:trPr>
          <w:gridAfter w:val="1"/>
          <w:wAfter w:w="22" w:type="dxa"/>
          <w:jc w:val="center"/>
        </w:trPr>
        <w:tc>
          <w:tcPr>
            <w:tcW w:w="421" w:type="dxa"/>
            <w:shd w:val="clear" w:color="auto" w:fill="auto"/>
          </w:tcPr>
          <w:p w14:paraId="59CA6C78" w14:textId="77777777" w:rsidR="007A2385" w:rsidRPr="00CB31F3" w:rsidRDefault="007A2385" w:rsidP="007A2385">
            <w:pPr>
              <w:tabs>
                <w:tab w:val="left" w:pos="720"/>
              </w:tabs>
              <w:spacing w:after="0" w:line="240" w:lineRule="auto"/>
              <w:jc w:val="center"/>
              <w:rPr>
                <w:rFonts w:asciiTheme="majorBidi" w:hAnsiTheme="majorBidi" w:cstheme="majorBidi"/>
                <w:sz w:val="20"/>
                <w:szCs w:val="20"/>
              </w:rPr>
            </w:pPr>
            <w:r w:rsidRPr="00CB31F3">
              <w:rPr>
                <w:rFonts w:asciiTheme="majorBidi" w:hAnsiTheme="majorBidi" w:cstheme="majorBidi"/>
                <w:sz w:val="20"/>
                <w:szCs w:val="20"/>
              </w:rPr>
              <w:t>1</w:t>
            </w:r>
          </w:p>
        </w:tc>
        <w:tc>
          <w:tcPr>
            <w:tcW w:w="2835" w:type="dxa"/>
            <w:shd w:val="clear" w:color="auto" w:fill="auto"/>
          </w:tcPr>
          <w:p w14:paraId="45B01C5F" w14:textId="77777777" w:rsidR="007A2385" w:rsidRPr="00CB31F3" w:rsidRDefault="007A2385" w:rsidP="007A2385">
            <w:pPr>
              <w:tabs>
                <w:tab w:val="left" w:pos="720"/>
              </w:tabs>
              <w:spacing w:after="0" w:line="240" w:lineRule="auto"/>
              <w:jc w:val="center"/>
              <w:rPr>
                <w:rFonts w:asciiTheme="majorBidi" w:hAnsiTheme="majorBidi" w:cstheme="majorBidi"/>
                <w:sz w:val="20"/>
                <w:szCs w:val="20"/>
              </w:rPr>
            </w:pPr>
            <w:r w:rsidRPr="00CB31F3">
              <w:rPr>
                <w:rFonts w:asciiTheme="majorBidi" w:hAnsiTheme="majorBidi" w:cstheme="majorBidi"/>
                <w:sz w:val="20"/>
                <w:szCs w:val="20"/>
              </w:rPr>
              <w:t>2</w:t>
            </w:r>
          </w:p>
        </w:tc>
        <w:tc>
          <w:tcPr>
            <w:tcW w:w="708" w:type="dxa"/>
            <w:shd w:val="clear" w:color="auto" w:fill="auto"/>
          </w:tcPr>
          <w:p w14:paraId="103D4E1E" w14:textId="77777777" w:rsidR="007A2385" w:rsidRPr="00CB31F3" w:rsidRDefault="007A2385" w:rsidP="007A2385">
            <w:pPr>
              <w:tabs>
                <w:tab w:val="left" w:pos="720"/>
              </w:tabs>
              <w:spacing w:after="0" w:line="240" w:lineRule="auto"/>
              <w:jc w:val="center"/>
              <w:rPr>
                <w:rFonts w:asciiTheme="majorBidi" w:hAnsiTheme="majorBidi" w:cstheme="majorBidi"/>
                <w:sz w:val="20"/>
                <w:szCs w:val="20"/>
              </w:rPr>
            </w:pPr>
            <w:r w:rsidRPr="00CB31F3">
              <w:rPr>
                <w:rFonts w:asciiTheme="majorBidi" w:hAnsiTheme="majorBidi" w:cstheme="majorBidi"/>
                <w:sz w:val="20"/>
                <w:szCs w:val="20"/>
              </w:rPr>
              <w:t>3</w:t>
            </w:r>
          </w:p>
        </w:tc>
        <w:tc>
          <w:tcPr>
            <w:tcW w:w="4252" w:type="dxa"/>
            <w:shd w:val="clear" w:color="auto" w:fill="auto"/>
          </w:tcPr>
          <w:p w14:paraId="1AEA9411" w14:textId="77777777" w:rsidR="007A2385" w:rsidRPr="00CB31F3" w:rsidRDefault="007A2385" w:rsidP="007A2385">
            <w:pPr>
              <w:tabs>
                <w:tab w:val="left" w:pos="720"/>
              </w:tabs>
              <w:spacing w:after="0" w:line="240" w:lineRule="auto"/>
              <w:jc w:val="center"/>
              <w:rPr>
                <w:rFonts w:asciiTheme="majorBidi" w:hAnsiTheme="majorBidi" w:cstheme="majorBidi"/>
                <w:sz w:val="20"/>
                <w:szCs w:val="20"/>
                <w:lang w:eastAsia="lt-LT"/>
              </w:rPr>
            </w:pPr>
            <w:r w:rsidRPr="00CB31F3">
              <w:rPr>
                <w:rFonts w:asciiTheme="majorBidi" w:hAnsiTheme="majorBidi" w:cstheme="majorBidi"/>
                <w:sz w:val="20"/>
                <w:szCs w:val="20"/>
                <w:lang w:eastAsia="lt-LT"/>
              </w:rPr>
              <w:t>4</w:t>
            </w:r>
          </w:p>
        </w:tc>
        <w:tc>
          <w:tcPr>
            <w:tcW w:w="1281" w:type="dxa"/>
            <w:shd w:val="clear" w:color="auto" w:fill="auto"/>
          </w:tcPr>
          <w:p w14:paraId="343F0860" w14:textId="77777777" w:rsidR="007A2385" w:rsidRPr="00CB31F3" w:rsidRDefault="007A2385" w:rsidP="007A2385">
            <w:pPr>
              <w:tabs>
                <w:tab w:val="left" w:pos="720"/>
              </w:tabs>
              <w:spacing w:after="0" w:line="240" w:lineRule="auto"/>
              <w:jc w:val="center"/>
              <w:rPr>
                <w:rFonts w:asciiTheme="majorBidi" w:hAnsiTheme="majorBidi" w:cstheme="majorBidi"/>
                <w:sz w:val="20"/>
                <w:szCs w:val="20"/>
              </w:rPr>
            </w:pPr>
            <w:r w:rsidRPr="00CB31F3">
              <w:rPr>
                <w:rFonts w:asciiTheme="majorBidi" w:hAnsiTheme="majorBidi" w:cstheme="majorBidi"/>
                <w:sz w:val="20"/>
                <w:szCs w:val="20"/>
              </w:rPr>
              <w:t>5</w:t>
            </w:r>
          </w:p>
        </w:tc>
      </w:tr>
      <w:tr w:rsidR="00A51968" w:rsidRPr="00CB31F3" w14:paraId="28EF88BC" w14:textId="77777777" w:rsidTr="000C34F9">
        <w:trPr>
          <w:gridAfter w:val="1"/>
          <w:wAfter w:w="22" w:type="dxa"/>
          <w:trHeight w:val="798"/>
          <w:jc w:val="center"/>
        </w:trPr>
        <w:tc>
          <w:tcPr>
            <w:tcW w:w="421" w:type="dxa"/>
            <w:shd w:val="clear" w:color="auto" w:fill="auto"/>
          </w:tcPr>
          <w:p w14:paraId="2869B619" w14:textId="4DC8325F"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1.</w:t>
            </w:r>
          </w:p>
        </w:tc>
        <w:tc>
          <w:tcPr>
            <w:tcW w:w="2835" w:type="dxa"/>
            <w:shd w:val="clear" w:color="auto" w:fill="auto"/>
          </w:tcPr>
          <w:p w14:paraId="7A7BA250" w14:textId="58B5AE49" w:rsidR="00A51968" w:rsidRPr="002F49AC" w:rsidRDefault="00A51968" w:rsidP="00A51968">
            <w:pPr>
              <w:spacing w:after="0" w:line="240" w:lineRule="auto"/>
              <w:rPr>
                <w:rFonts w:asciiTheme="majorBidi" w:hAnsiTheme="majorBidi" w:cstheme="majorBidi"/>
              </w:rPr>
            </w:pPr>
            <w:r w:rsidRPr="002F49AC">
              <w:rPr>
                <w:rFonts w:asciiTheme="majorBidi" w:hAnsiTheme="majorBidi" w:cstheme="majorBidi"/>
              </w:rPr>
              <w:t>Mokyklos pagrindines veiklos pajamas ir už kitą veiklą gautas pajamas apskaityti pagal VSAFAS nuostatas</w:t>
            </w:r>
          </w:p>
        </w:tc>
        <w:tc>
          <w:tcPr>
            <w:tcW w:w="708" w:type="dxa"/>
            <w:vMerge w:val="restart"/>
            <w:shd w:val="clear" w:color="auto" w:fill="auto"/>
            <w:textDirection w:val="btLr"/>
            <w:vAlign w:val="center"/>
          </w:tcPr>
          <w:p w14:paraId="740ED0F8" w14:textId="5F9E86BE" w:rsidR="00A51968" w:rsidRPr="002F49AC" w:rsidRDefault="00A51968" w:rsidP="000C34F9">
            <w:pPr>
              <w:autoSpaceDE w:val="0"/>
              <w:autoSpaceDN w:val="0"/>
              <w:adjustRightInd w:val="0"/>
              <w:spacing w:after="0" w:line="240" w:lineRule="auto"/>
              <w:ind w:left="113" w:right="113"/>
              <w:jc w:val="center"/>
              <w:rPr>
                <w:rFonts w:asciiTheme="majorBidi" w:hAnsiTheme="majorBidi" w:cstheme="majorBidi"/>
              </w:rPr>
            </w:pPr>
            <w:r w:rsidRPr="002F49AC">
              <w:rPr>
                <w:rFonts w:asciiTheme="majorBidi" w:hAnsiTheme="majorBidi" w:cstheme="majorBidi"/>
              </w:rPr>
              <w:t>Ukmergės rajono Vidiškių pagrindinė mokykla</w:t>
            </w:r>
          </w:p>
        </w:tc>
        <w:tc>
          <w:tcPr>
            <w:tcW w:w="4252" w:type="dxa"/>
            <w:shd w:val="clear" w:color="auto" w:fill="auto"/>
          </w:tcPr>
          <w:p w14:paraId="7773A84F" w14:textId="5EB2C1A7"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 xml:space="preserve">Mokyklos pagrindinės veiklos pajamos ir už kitą veiklą gautos pajamos apskaitomos pagal VSAFAS nuostatas.  </w:t>
            </w:r>
          </w:p>
        </w:tc>
        <w:tc>
          <w:tcPr>
            <w:tcW w:w="1281" w:type="dxa"/>
            <w:shd w:val="clear" w:color="auto" w:fill="auto"/>
          </w:tcPr>
          <w:p w14:paraId="2B0CE665" w14:textId="0ABC0FF1" w:rsidR="00A51968" w:rsidRPr="00A51968" w:rsidRDefault="00A51968" w:rsidP="00A51968">
            <w:pPr>
              <w:tabs>
                <w:tab w:val="left" w:pos="720"/>
              </w:tabs>
              <w:spacing w:after="0" w:line="240" w:lineRule="auto"/>
              <w:jc w:val="center"/>
              <w:rPr>
                <w:rFonts w:asciiTheme="majorBidi" w:hAnsiTheme="majorBidi" w:cstheme="majorBidi"/>
                <w:sz w:val="20"/>
                <w:szCs w:val="20"/>
              </w:rPr>
            </w:pPr>
            <w:r w:rsidRPr="00A51968">
              <w:rPr>
                <w:rFonts w:asciiTheme="majorBidi" w:hAnsiTheme="majorBidi" w:cstheme="majorBidi"/>
                <w:sz w:val="20"/>
                <w:szCs w:val="20"/>
              </w:rPr>
              <w:t>2021-06</w:t>
            </w:r>
          </w:p>
        </w:tc>
      </w:tr>
      <w:tr w:rsidR="00A51968" w:rsidRPr="00CB31F3" w14:paraId="7FCF13B6" w14:textId="77777777" w:rsidTr="000C34F9">
        <w:trPr>
          <w:gridAfter w:val="1"/>
          <w:wAfter w:w="22" w:type="dxa"/>
          <w:trHeight w:val="541"/>
          <w:jc w:val="center"/>
        </w:trPr>
        <w:tc>
          <w:tcPr>
            <w:tcW w:w="421" w:type="dxa"/>
            <w:shd w:val="clear" w:color="auto" w:fill="auto"/>
          </w:tcPr>
          <w:p w14:paraId="51A6DEAD" w14:textId="579597AF"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2.</w:t>
            </w:r>
          </w:p>
        </w:tc>
        <w:tc>
          <w:tcPr>
            <w:tcW w:w="2835" w:type="dxa"/>
            <w:shd w:val="clear" w:color="auto" w:fill="auto"/>
          </w:tcPr>
          <w:p w14:paraId="31CE2549" w14:textId="77777777" w:rsidR="00A51968" w:rsidRPr="002F49AC" w:rsidRDefault="00A51968" w:rsidP="00A51968">
            <w:pPr>
              <w:tabs>
                <w:tab w:val="left" w:pos="720"/>
              </w:tabs>
              <w:spacing w:after="0" w:line="240" w:lineRule="auto"/>
              <w:rPr>
                <w:rFonts w:asciiTheme="majorBidi" w:hAnsiTheme="majorBidi" w:cstheme="majorBidi"/>
              </w:rPr>
            </w:pPr>
            <w:r w:rsidRPr="002F49AC">
              <w:rPr>
                <w:rFonts w:asciiTheme="majorBidi" w:hAnsiTheme="majorBidi" w:cstheme="majorBidi"/>
              </w:rPr>
              <w:t>Atlikti nekilnojamojo turto teisinę registraciją</w:t>
            </w:r>
          </w:p>
          <w:p w14:paraId="09B97515" w14:textId="608D8FAF" w:rsidR="00A51968" w:rsidRPr="002F49AC" w:rsidRDefault="00A51968" w:rsidP="00A51968">
            <w:pPr>
              <w:tabs>
                <w:tab w:val="left" w:pos="720"/>
              </w:tabs>
              <w:spacing w:after="0" w:line="240" w:lineRule="auto"/>
              <w:rPr>
                <w:rFonts w:asciiTheme="majorBidi" w:hAnsiTheme="majorBidi" w:cstheme="majorBidi"/>
              </w:rPr>
            </w:pPr>
          </w:p>
        </w:tc>
        <w:tc>
          <w:tcPr>
            <w:tcW w:w="708" w:type="dxa"/>
            <w:vMerge/>
            <w:shd w:val="clear" w:color="auto" w:fill="auto"/>
          </w:tcPr>
          <w:p w14:paraId="2ACD5F20" w14:textId="4FCEA169"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23C726D1" w14:textId="6BBC5615"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 xml:space="preserve">2021-05-26 Nr. D2-1.8-24 pateiktas prašymas Ukmergės rajono savivaldybei dėl ilgalaikio materialiojo turto „Universalios dirbtinės dangos aikštelės prie Vidiškių pagrindinės mokyklos“ registravimo Registrų centre. </w:t>
            </w:r>
          </w:p>
        </w:tc>
        <w:tc>
          <w:tcPr>
            <w:tcW w:w="1281" w:type="dxa"/>
            <w:shd w:val="clear" w:color="auto" w:fill="auto"/>
          </w:tcPr>
          <w:p w14:paraId="2A28F1C0" w14:textId="333F530C" w:rsidR="00A51968" w:rsidRPr="00A51968" w:rsidRDefault="00A51968" w:rsidP="00A51968">
            <w:pPr>
              <w:tabs>
                <w:tab w:val="left" w:pos="720"/>
              </w:tabs>
              <w:spacing w:after="0" w:line="240" w:lineRule="auto"/>
              <w:jc w:val="center"/>
              <w:rPr>
                <w:rFonts w:asciiTheme="majorBidi" w:hAnsiTheme="majorBidi" w:cstheme="majorBidi"/>
                <w:sz w:val="20"/>
                <w:szCs w:val="20"/>
              </w:rPr>
            </w:pPr>
            <w:r w:rsidRPr="00A51968">
              <w:rPr>
                <w:rFonts w:asciiTheme="majorBidi" w:hAnsiTheme="majorBidi" w:cstheme="majorBidi"/>
                <w:sz w:val="20"/>
                <w:szCs w:val="20"/>
              </w:rPr>
              <w:t>2021-10</w:t>
            </w:r>
          </w:p>
        </w:tc>
      </w:tr>
      <w:tr w:rsidR="00A51968" w:rsidRPr="00CB31F3" w14:paraId="77288800" w14:textId="77777777" w:rsidTr="000C34F9">
        <w:trPr>
          <w:gridAfter w:val="1"/>
          <w:wAfter w:w="22" w:type="dxa"/>
          <w:trHeight w:val="876"/>
          <w:jc w:val="center"/>
        </w:trPr>
        <w:tc>
          <w:tcPr>
            <w:tcW w:w="421" w:type="dxa"/>
            <w:shd w:val="clear" w:color="auto" w:fill="auto"/>
          </w:tcPr>
          <w:p w14:paraId="248829AD" w14:textId="2A865ADF"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3.</w:t>
            </w:r>
          </w:p>
        </w:tc>
        <w:tc>
          <w:tcPr>
            <w:tcW w:w="2835" w:type="dxa"/>
            <w:shd w:val="clear" w:color="auto" w:fill="auto"/>
          </w:tcPr>
          <w:p w14:paraId="16B38B05" w14:textId="7597B989" w:rsidR="00A51968" w:rsidRPr="002F49AC" w:rsidRDefault="00A51968" w:rsidP="00A51968">
            <w:pPr>
              <w:tabs>
                <w:tab w:val="left" w:pos="720"/>
              </w:tabs>
              <w:spacing w:after="0" w:line="240" w:lineRule="auto"/>
              <w:rPr>
                <w:rFonts w:asciiTheme="majorBidi" w:hAnsiTheme="majorBidi" w:cstheme="majorBidi"/>
              </w:rPr>
            </w:pPr>
            <w:r w:rsidRPr="002F49AC">
              <w:rPr>
                <w:rFonts w:asciiTheme="majorBidi" w:hAnsiTheme="majorBidi" w:cstheme="majorBidi"/>
              </w:rPr>
              <w:t>Ilgalaikio materialiojo turto nusidėvėjimą skaičiuoti vadovaujantis ilgalaikio turto ekonominiais normatyvais</w:t>
            </w:r>
          </w:p>
        </w:tc>
        <w:tc>
          <w:tcPr>
            <w:tcW w:w="708" w:type="dxa"/>
            <w:vMerge/>
            <w:shd w:val="clear" w:color="auto" w:fill="auto"/>
          </w:tcPr>
          <w:p w14:paraId="00E90900" w14:textId="42AB8A45"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070AF1BC" w14:textId="1F61D119"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 xml:space="preserve">Mokyklos materialiojo turto nusidėvėjimas perskaičiuotas vadovaujantis ilgalaikio turto ekonominiais normatyvais </w:t>
            </w:r>
          </w:p>
        </w:tc>
        <w:tc>
          <w:tcPr>
            <w:tcW w:w="1281" w:type="dxa"/>
            <w:shd w:val="clear" w:color="auto" w:fill="auto"/>
          </w:tcPr>
          <w:p w14:paraId="49E87DA2" w14:textId="069F687A" w:rsidR="00A51968" w:rsidRPr="00A51968" w:rsidRDefault="00A51968" w:rsidP="00A51968">
            <w:pPr>
              <w:tabs>
                <w:tab w:val="left" w:pos="720"/>
              </w:tabs>
              <w:spacing w:after="0" w:line="240" w:lineRule="auto"/>
              <w:jc w:val="center"/>
              <w:rPr>
                <w:rFonts w:asciiTheme="majorBidi" w:hAnsiTheme="majorBidi" w:cstheme="majorBidi"/>
                <w:sz w:val="20"/>
                <w:szCs w:val="20"/>
              </w:rPr>
            </w:pPr>
            <w:r w:rsidRPr="00A51968">
              <w:rPr>
                <w:rFonts w:asciiTheme="majorBidi" w:hAnsiTheme="majorBidi" w:cstheme="majorBidi"/>
                <w:sz w:val="20"/>
                <w:szCs w:val="20"/>
              </w:rPr>
              <w:t>2021-04</w:t>
            </w:r>
          </w:p>
        </w:tc>
      </w:tr>
      <w:tr w:rsidR="00A51968" w:rsidRPr="00CB31F3" w14:paraId="318154B3" w14:textId="77777777" w:rsidTr="000C34F9">
        <w:trPr>
          <w:gridAfter w:val="1"/>
          <w:wAfter w:w="22" w:type="dxa"/>
          <w:jc w:val="center"/>
        </w:trPr>
        <w:tc>
          <w:tcPr>
            <w:tcW w:w="421" w:type="dxa"/>
            <w:shd w:val="clear" w:color="auto" w:fill="auto"/>
          </w:tcPr>
          <w:p w14:paraId="46D379AB" w14:textId="1011BCC1"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4.</w:t>
            </w:r>
          </w:p>
        </w:tc>
        <w:tc>
          <w:tcPr>
            <w:tcW w:w="2835" w:type="dxa"/>
            <w:shd w:val="clear" w:color="auto" w:fill="auto"/>
          </w:tcPr>
          <w:p w14:paraId="39EF6200" w14:textId="7FC2198C" w:rsidR="00A51968" w:rsidRPr="002F49AC" w:rsidRDefault="00A51968" w:rsidP="00A51968">
            <w:pPr>
              <w:tabs>
                <w:tab w:val="left" w:pos="720"/>
              </w:tabs>
              <w:spacing w:after="0" w:line="240" w:lineRule="auto"/>
              <w:rPr>
                <w:rFonts w:asciiTheme="majorBidi" w:hAnsiTheme="majorBidi" w:cstheme="majorBidi"/>
              </w:rPr>
            </w:pPr>
            <w:r w:rsidRPr="002F49AC">
              <w:rPr>
                <w:rFonts w:asciiTheme="majorBidi" w:hAnsiTheme="majorBidi" w:cstheme="majorBidi"/>
              </w:rPr>
              <w:t xml:space="preserve">Spręsti klausimą dėl pastato esančio A. Vienuolio 4 , </w:t>
            </w:r>
            <w:proofErr w:type="spellStart"/>
            <w:r w:rsidRPr="002F49AC">
              <w:rPr>
                <w:rFonts w:asciiTheme="majorBidi" w:hAnsiTheme="majorBidi" w:cstheme="majorBidi"/>
              </w:rPr>
              <w:t>Šventupės</w:t>
            </w:r>
            <w:proofErr w:type="spellEnd"/>
            <w:r w:rsidRPr="002F49AC">
              <w:rPr>
                <w:rFonts w:asciiTheme="majorBidi" w:hAnsiTheme="majorBidi" w:cstheme="majorBidi"/>
              </w:rPr>
              <w:t xml:space="preserve"> kaime teisėto naudojimosi juo</w:t>
            </w:r>
          </w:p>
        </w:tc>
        <w:tc>
          <w:tcPr>
            <w:tcW w:w="708" w:type="dxa"/>
            <w:vMerge/>
            <w:shd w:val="clear" w:color="auto" w:fill="auto"/>
          </w:tcPr>
          <w:p w14:paraId="2F8F5B6A" w14:textId="7D5F9387"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29B2BAF0" w14:textId="2C77D33C"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2021-06-02 Nr. D2-1.8-25 pateiktas prašymas Ukmergės rajono savivaldybei dėl Vidiškių pagrindinės mokyklos ikimokyklinio ugdymo skyriaus patalpų panaudos sutarties sudarymo.</w:t>
            </w:r>
          </w:p>
        </w:tc>
        <w:tc>
          <w:tcPr>
            <w:tcW w:w="1281" w:type="dxa"/>
            <w:shd w:val="clear" w:color="auto" w:fill="auto"/>
          </w:tcPr>
          <w:p w14:paraId="48BA6353" w14:textId="0BEF6025" w:rsidR="00A51968" w:rsidRPr="00A51968" w:rsidRDefault="00A51968" w:rsidP="00A51968">
            <w:pPr>
              <w:tabs>
                <w:tab w:val="left" w:pos="720"/>
              </w:tabs>
              <w:spacing w:after="0" w:line="240" w:lineRule="auto"/>
              <w:jc w:val="center"/>
              <w:rPr>
                <w:rFonts w:asciiTheme="majorBidi" w:hAnsiTheme="majorBidi" w:cstheme="majorBidi"/>
                <w:sz w:val="20"/>
                <w:szCs w:val="20"/>
              </w:rPr>
            </w:pPr>
            <w:r w:rsidRPr="00A51968">
              <w:rPr>
                <w:rFonts w:asciiTheme="majorBidi" w:hAnsiTheme="majorBidi" w:cstheme="majorBidi"/>
                <w:sz w:val="20"/>
                <w:szCs w:val="20"/>
              </w:rPr>
              <w:t>2021-09</w:t>
            </w:r>
          </w:p>
        </w:tc>
      </w:tr>
      <w:tr w:rsidR="00A51968" w:rsidRPr="00CB31F3" w14:paraId="6EB86BCA" w14:textId="77777777" w:rsidTr="000C34F9">
        <w:trPr>
          <w:gridAfter w:val="1"/>
          <w:wAfter w:w="22" w:type="dxa"/>
          <w:jc w:val="center"/>
        </w:trPr>
        <w:tc>
          <w:tcPr>
            <w:tcW w:w="421" w:type="dxa"/>
            <w:shd w:val="clear" w:color="auto" w:fill="auto"/>
          </w:tcPr>
          <w:p w14:paraId="308CAA8C" w14:textId="215848BC"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5.</w:t>
            </w:r>
          </w:p>
        </w:tc>
        <w:tc>
          <w:tcPr>
            <w:tcW w:w="2835" w:type="dxa"/>
            <w:shd w:val="clear" w:color="auto" w:fill="auto"/>
          </w:tcPr>
          <w:p w14:paraId="1F779102" w14:textId="301DBC00" w:rsidR="00A51968" w:rsidRPr="002F49AC" w:rsidRDefault="00A51968" w:rsidP="00A51968">
            <w:pPr>
              <w:spacing w:after="0" w:line="240" w:lineRule="auto"/>
              <w:rPr>
                <w:rFonts w:asciiTheme="majorBidi" w:hAnsiTheme="majorBidi" w:cstheme="majorBidi"/>
              </w:rPr>
            </w:pPr>
            <w:r w:rsidRPr="002F49AC">
              <w:rPr>
                <w:rFonts w:asciiTheme="majorBidi" w:hAnsiTheme="majorBidi" w:cstheme="majorBidi"/>
              </w:rPr>
              <w:t>Užtikrinant racionalų ir taupų biudžeto lėšų naudojimą, bei siekiant teisingo darbo užmokesčio apskaičiavimo, premijas ir priemokas skirti, ilgalaikio darbo išmokas skaičiuoti vadovaujantis teisės aktais</w:t>
            </w:r>
          </w:p>
        </w:tc>
        <w:tc>
          <w:tcPr>
            <w:tcW w:w="708" w:type="dxa"/>
            <w:vMerge/>
            <w:shd w:val="clear" w:color="auto" w:fill="auto"/>
          </w:tcPr>
          <w:p w14:paraId="4902AC87" w14:textId="08AF4273"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06A196BB" w14:textId="79481985"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 xml:space="preserve">Siekiant užtikrinti teisingo darbo užmokesčio apskaičiavimo, premijų ir priemokų skyrimo bei ilgalaikio darbo išmokų skaičiavimo vadovaujamasi teisės aktais ir mokyklos patvirtinta darbo apmokėjimo sistema </w:t>
            </w:r>
          </w:p>
        </w:tc>
        <w:tc>
          <w:tcPr>
            <w:tcW w:w="1281" w:type="dxa"/>
            <w:shd w:val="clear" w:color="auto" w:fill="auto"/>
          </w:tcPr>
          <w:p w14:paraId="002035B1" w14:textId="1A4DF54B" w:rsidR="00A51968" w:rsidRPr="000C34F9" w:rsidRDefault="000C34F9" w:rsidP="00A51968">
            <w:pPr>
              <w:tabs>
                <w:tab w:val="left" w:pos="720"/>
              </w:tabs>
              <w:spacing w:after="0" w:line="240" w:lineRule="auto"/>
              <w:jc w:val="center"/>
              <w:rPr>
                <w:rFonts w:asciiTheme="majorBidi" w:hAnsiTheme="majorBidi" w:cstheme="majorBidi"/>
              </w:rPr>
            </w:pPr>
            <w:r w:rsidRPr="000C34F9">
              <w:rPr>
                <w:rFonts w:asciiTheme="majorBidi" w:hAnsiTheme="majorBidi" w:cstheme="majorBidi"/>
              </w:rPr>
              <w:t>N</w:t>
            </w:r>
            <w:r w:rsidR="00A51968" w:rsidRPr="000C34F9">
              <w:rPr>
                <w:rFonts w:asciiTheme="majorBidi" w:hAnsiTheme="majorBidi" w:cstheme="majorBidi"/>
              </w:rPr>
              <w:t>uolat</w:t>
            </w:r>
          </w:p>
        </w:tc>
      </w:tr>
      <w:tr w:rsidR="00A51968" w:rsidRPr="00CB31F3" w14:paraId="7FD65DC1" w14:textId="77777777" w:rsidTr="000C34F9">
        <w:trPr>
          <w:gridAfter w:val="1"/>
          <w:wAfter w:w="22" w:type="dxa"/>
          <w:jc w:val="center"/>
        </w:trPr>
        <w:tc>
          <w:tcPr>
            <w:tcW w:w="421" w:type="dxa"/>
            <w:shd w:val="clear" w:color="auto" w:fill="auto"/>
          </w:tcPr>
          <w:p w14:paraId="133C1299" w14:textId="21841B57"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6.</w:t>
            </w:r>
          </w:p>
        </w:tc>
        <w:tc>
          <w:tcPr>
            <w:tcW w:w="2835" w:type="dxa"/>
            <w:shd w:val="clear" w:color="auto" w:fill="auto"/>
          </w:tcPr>
          <w:p w14:paraId="02A23B65" w14:textId="6E4175F0" w:rsidR="00A51968" w:rsidRPr="002F49AC" w:rsidRDefault="00A51968" w:rsidP="002F49AC">
            <w:pPr>
              <w:spacing w:after="0" w:line="240" w:lineRule="auto"/>
              <w:rPr>
                <w:rFonts w:asciiTheme="majorBidi" w:hAnsiTheme="majorBidi" w:cstheme="majorBidi"/>
              </w:rPr>
            </w:pPr>
            <w:r w:rsidRPr="002F49AC">
              <w:rPr>
                <w:rFonts w:asciiTheme="majorBidi" w:hAnsiTheme="majorBidi" w:cstheme="majorBidi"/>
              </w:rPr>
              <w:t xml:space="preserve">Darbo sutartis ir susitarimus dėl papildomo darbo sudaryti savalaikiai, ir vadovaujantis darbo kodekso nuostatomis </w:t>
            </w:r>
          </w:p>
        </w:tc>
        <w:tc>
          <w:tcPr>
            <w:tcW w:w="708" w:type="dxa"/>
            <w:vMerge/>
            <w:shd w:val="clear" w:color="auto" w:fill="auto"/>
          </w:tcPr>
          <w:p w14:paraId="24CD53EE" w14:textId="01E2AB0C"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74199AD1" w14:textId="72CF8A68"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Sudarant darbo sutartis ir susitarimus dėl papildomo darbo, vadovaujamasi darbo kodekso nuostatomis.</w:t>
            </w:r>
          </w:p>
        </w:tc>
        <w:tc>
          <w:tcPr>
            <w:tcW w:w="1281" w:type="dxa"/>
            <w:shd w:val="clear" w:color="auto" w:fill="auto"/>
          </w:tcPr>
          <w:p w14:paraId="15552E1A" w14:textId="5CB38305" w:rsidR="00A51968" w:rsidRPr="000C34F9" w:rsidRDefault="000C34F9" w:rsidP="00A51968">
            <w:pPr>
              <w:tabs>
                <w:tab w:val="left" w:pos="720"/>
              </w:tabs>
              <w:spacing w:after="0" w:line="240" w:lineRule="auto"/>
              <w:jc w:val="center"/>
              <w:rPr>
                <w:rFonts w:asciiTheme="majorBidi" w:hAnsiTheme="majorBidi" w:cstheme="majorBidi"/>
              </w:rPr>
            </w:pPr>
            <w:r w:rsidRPr="000C34F9">
              <w:rPr>
                <w:rFonts w:asciiTheme="majorBidi" w:hAnsiTheme="majorBidi" w:cstheme="majorBidi"/>
              </w:rPr>
              <w:t>Nuolat</w:t>
            </w:r>
          </w:p>
        </w:tc>
      </w:tr>
      <w:tr w:rsidR="00A51968" w:rsidRPr="00CB31F3" w14:paraId="17547941" w14:textId="77777777" w:rsidTr="000C34F9">
        <w:trPr>
          <w:gridAfter w:val="1"/>
          <w:wAfter w:w="22" w:type="dxa"/>
          <w:jc w:val="center"/>
        </w:trPr>
        <w:tc>
          <w:tcPr>
            <w:tcW w:w="421" w:type="dxa"/>
            <w:shd w:val="clear" w:color="auto" w:fill="auto"/>
          </w:tcPr>
          <w:p w14:paraId="675EB90F" w14:textId="455EB970" w:rsidR="00A51968" w:rsidRPr="002F49AC" w:rsidRDefault="00A51968" w:rsidP="00A51968">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7.</w:t>
            </w:r>
          </w:p>
        </w:tc>
        <w:tc>
          <w:tcPr>
            <w:tcW w:w="2835" w:type="dxa"/>
            <w:shd w:val="clear" w:color="auto" w:fill="auto"/>
          </w:tcPr>
          <w:p w14:paraId="37EE52C9" w14:textId="12796B09" w:rsidR="00A51968" w:rsidRPr="002F49AC" w:rsidRDefault="00A51968" w:rsidP="002F49AC">
            <w:pPr>
              <w:spacing w:after="0" w:line="240" w:lineRule="auto"/>
              <w:rPr>
                <w:rFonts w:asciiTheme="majorBidi" w:hAnsiTheme="majorBidi" w:cstheme="majorBidi"/>
              </w:rPr>
            </w:pPr>
            <w:r w:rsidRPr="002F49AC">
              <w:rPr>
                <w:rFonts w:asciiTheme="majorBidi" w:hAnsiTheme="majorBidi" w:cstheme="majorBidi"/>
              </w:rPr>
              <w:t>Įsakymus rengti vadovaujantis norminiais teisės aktais bei dokumentų rengimo taisyklėmis</w:t>
            </w:r>
          </w:p>
        </w:tc>
        <w:tc>
          <w:tcPr>
            <w:tcW w:w="708" w:type="dxa"/>
            <w:vMerge/>
            <w:shd w:val="clear" w:color="auto" w:fill="auto"/>
          </w:tcPr>
          <w:p w14:paraId="4CEAB6CB" w14:textId="57B86239" w:rsidR="00A51968" w:rsidRPr="002F49AC" w:rsidRDefault="00A51968" w:rsidP="00A51968">
            <w:pPr>
              <w:autoSpaceDE w:val="0"/>
              <w:autoSpaceDN w:val="0"/>
              <w:adjustRightInd w:val="0"/>
              <w:spacing w:after="0" w:line="240" w:lineRule="auto"/>
              <w:ind w:right="113"/>
              <w:jc w:val="center"/>
              <w:rPr>
                <w:rFonts w:asciiTheme="majorBidi" w:hAnsiTheme="majorBidi" w:cstheme="majorBidi"/>
              </w:rPr>
            </w:pPr>
          </w:p>
        </w:tc>
        <w:tc>
          <w:tcPr>
            <w:tcW w:w="4252" w:type="dxa"/>
            <w:shd w:val="clear" w:color="auto" w:fill="auto"/>
          </w:tcPr>
          <w:p w14:paraId="6373786A" w14:textId="02D65AEC" w:rsidR="00A51968" w:rsidRPr="002F49AC" w:rsidRDefault="00A51968" w:rsidP="00A51968">
            <w:pPr>
              <w:tabs>
                <w:tab w:val="left" w:pos="720"/>
              </w:tabs>
              <w:spacing w:after="0" w:line="240" w:lineRule="auto"/>
              <w:rPr>
                <w:rFonts w:asciiTheme="majorBidi" w:hAnsiTheme="majorBidi" w:cstheme="majorBidi"/>
                <w:lang w:eastAsia="lt-LT"/>
              </w:rPr>
            </w:pPr>
            <w:r w:rsidRPr="002F49AC">
              <w:rPr>
                <w:rFonts w:asciiTheme="majorBidi" w:hAnsiTheme="majorBidi" w:cstheme="majorBidi"/>
              </w:rPr>
              <w:t>Rengiant įsakymus ir kitus dokumentus vadovaujamasi teisės aktais ir raštvedybos taisyklėmis. Raštinės vedėja kels kvalifikaciją dokumentų valdymo aktualijų klausimais.</w:t>
            </w:r>
          </w:p>
        </w:tc>
        <w:tc>
          <w:tcPr>
            <w:tcW w:w="1281" w:type="dxa"/>
            <w:shd w:val="clear" w:color="auto" w:fill="auto"/>
          </w:tcPr>
          <w:p w14:paraId="5FDF5F36" w14:textId="203FD7A7" w:rsidR="00A51968" w:rsidRPr="000C34F9" w:rsidRDefault="000C34F9" w:rsidP="00A51968">
            <w:pPr>
              <w:tabs>
                <w:tab w:val="left" w:pos="720"/>
              </w:tabs>
              <w:spacing w:after="0" w:line="240" w:lineRule="auto"/>
              <w:jc w:val="center"/>
              <w:rPr>
                <w:rFonts w:asciiTheme="majorBidi" w:hAnsiTheme="majorBidi" w:cstheme="majorBidi"/>
              </w:rPr>
            </w:pPr>
            <w:r w:rsidRPr="000C34F9">
              <w:rPr>
                <w:rFonts w:asciiTheme="majorBidi" w:hAnsiTheme="majorBidi" w:cstheme="majorBidi"/>
              </w:rPr>
              <w:t>Nuolat</w:t>
            </w:r>
          </w:p>
        </w:tc>
      </w:tr>
      <w:tr w:rsidR="000C34F9" w:rsidRPr="00CB31F3" w14:paraId="452CDAED" w14:textId="77777777" w:rsidTr="000C34F9">
        <w:trPr>
          <w:gridAfter w:val="1"/>
          <w:wAfter w:w="22" w:type="dxa"/>
          <w:jc w:val="center"/>
        </w:trPr>
        <w:tc>
          <w:tcPr>
            <w:tcW w:w="421" w:type="dxa"/>
            <w:shd w:val="clear" w:color="auto" w:fill="auto"/>
          </w:tcPr>
          <w:p w14:paraId="4345626C" w14:textId="450B0890" w:rsidR="002F49AC" w:rsidRPr="002F49AC" w:rsidRDefault="002F49AC" w:rsidP="002F49AC">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8.</w:t>
            </w:r>
          </w:p>
        </w:tc>
        <w:tc>
          <w:tcPr>
            <w:tcW w:w="2835" w:type="dxa"/>
            <w:shd w:val="clear" w:color="auto" w:fill="auto"/>
          </w:tcPr>
          <w:p w14:paraId="57DDB488" w14:textId="438D16EC" w:rsidR="002F49AC" w:rsidRPr="002F49AC" w:rsidRDefault="002F49AC" w:rsidP="002F49AC">
            <w:pPr>
              <w:spacing w:after="0" w:line="240" w:lineRule="auto"/>
              <w:rPr>
                <w:rFonts w:asciiTheme="majorBidi" w:hAnsiTheme="majorBidi" w:cstheme="majorBidi"/>
              </w:rPr>
            </w:pPr>
            <w:r w:rsidRPr="002F49AC">
              <w:rPr>
                <w:rFonts w:asciiTheme="majorBidi" w:hAnsiTheme="majorBidi" w:cstheme="majorBidi"/>
              </w:rPr>
              <w:t xml:space="preserve">Inventorizaciją atlikti teisės aktų nustatyta tvarka </w:t>
            </w:r>
          </w:p>
        </w:tc>
        <w:tc>
          <w:tcPr>
            <w:tcW w:w="708" w:type="dxa"/>
            <w:vMerge/>
            <w:shd w:val="clear" w:color="auto" w:fill="auto"/>
          </w:tcPr>
          <w:p w14:paraId="6F63A370" w14:textId="65FD8F3E" w:rsidR="002F49AC" w:rsidRPr="002F49AC" w:rsidRDefault="002F49AC" w:rsidP="002F49AC">
            <w:pPr>
              <w:autoSpaceDE w:val="0"/>
              <w:autoSpaceDN w:val="0"/>
              <w:adjustRightInd w:val="0"/>
              <w:spacing w:after="0" w:line="240" w:lineRule="auto"/>
              <w:ind w:right="113"/>
              <w:jc w:val="center"/>
              <w:rPr>
                <w:rFonts w:asciiTheme="majorBidi" w:hAnsiTheme="majorBidi" w:cstheme="majorBidi"/>
              </w:rPr>
            </w:pPr>
          </w:p>
        </w:tc>
        <w:tc>
          <w:tcPr>
            <w:tcW w:w="4252" w:type="dxa"/>
            <w:tcBorders>
              <w:top w:val="single" w:sz="4" w:space="0" w:color="auto"/>
              <w:left w:val="single" w:sz="4" w:space="0" w:color="auto"/>
              <w:bottom w:val="single" w:sz="4" w:space="0" w:color="auto"/>
              <w:right w:val="single" w:sz="4" w:space="0" w:color="auto"/>
            </w:tcBorders>
          </w:tcPr>
          <w:p w14:paraId="5C81FE51" w14:textId="1616A102"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Komisijai pavesta atliekant inventorizaciją vadovautis Lietuvos Respublikos vyriausybės 1999-06-03 nutarimu Nr. 719 „Dėl inventorizacijos taisyklių patvirtinimo“ su vėlesniais pakeitimais.</w:t>
            </w:r>
          </w:p>
        </w:tc>
        <w:tc>
          <w:tcPr>
            <w:tcW w:w="1281" w:type="dxa"/>
            <w:tcBorders>
              <w:top w:val="single" w:sz="4" w:space="0" w:color="auto"/>
              <w:left w:val="single" w:sz="4" w:space="0" w:color="auto"/>
              <w:bottom w:val="single" w:sz="4" w:space="0" w:color="auto"/>
              <w:right w:val="single" w:sz="4" w:space="0" w:color="auto"/>
            </w:tcBorders>
          </w:tcPr>
          <w:p w14:paraId="0206425F" w14:textId="7D2B80F2" w:rsidR="002F49AC" w:rsidRPr="00CB31F3"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2021-10</w:t>
            </w:r>
          </w:p>
        </w:tc>
      </w:tr>
      <w:tr w:rsidR="000C34F9" w:rsidRPr="00CB31F3" w14:paraId="604D6D64" w14:textId="77777777" w:rsidTr="000C34F9">
        <w:trPr>
          <w:gridAfter w:val="1"/>
          <w:wAfter w:w="22" w:type="dxa"/>
          <w:jc w:val="center"/>
        </w:trPr>
        <w:tc>
          <w:tcPr>
            <w:tcW w:w="421" w:type="dxa"/>
            <w:shd w:val="clear" w:color="auto" w:fill="auto"/>
          </w:tcPr>
          <w:p w14:paraId="47BC1A4B" w14:textId="670C55BB" w:rsidR="002F49AC" w:rsidRPr="002F49AC" w:rsidRDefault="002F49AC" w:rsidP="002F49AC">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9.</w:t>
            </w:r>
          </w:p>
        </w:tc>
        <w:tc>
          <w:tcPr>
            <w:tcW w:w="2835" w:type="dxa"/>
            <w:shd w:val="clear" w:color="auto" w:fill="auto"/>
          </w:tcPr>
          <w:p w14:paraId="16498F88" w14:textId="646504E3" w:rsidR="002F49AC" w:rsidRPr="002F49AC" w:rsidRDefault="002F49AC" w:rsidP="002F49AC">
            <w:pPr>
              <w:spacing w:after="0" w:line="240" w:lineRule="auto"/>
              <w:rPr>
                <w:rFonts w:asciiTheme="majorBidi" w:hAnsiTheme="majorBidi" w:cstheme="majorBidi"/>
              </w:rPr>
            </w:pPr>
            <w:r w:rsidRPr="002F49AC">
              <w:rPr>
                <w:rFonts w:asciiTheme="majorBidi" w:hAnsiTheme="majorBidi" w:cstheme="majorBidi"/>
              </w:rPr>
              <w:t xml:space="preserve">Numatyti vidaus kontrolės priemones užtikrinančias maisto produktų gavimo ir nurašymo apskaitoje bei </w:t>
            </w:r>
            <w:r w:rsidRPr="002F49AC">
              <w:rPr>
                <w:rFonts w:asciiTheme="majorBidi" w:hAnsiTheme="majorBidi" w:cstheme="majorBidi"/>
              </w:rPr>
              <w:lastRenderedPageBreak/>
              <w:t>tinkamą ir savalaikį įforminimą</w:t>
            </w:r>
          </w:p>
        </w:tc>
        <w:tc>
          <w:tcPr>
            <w:tcW w:w="708" w:type="dxa"/>
            <w:vMerge/>
            <w:shd w:val="clear" w:color="auto" w:fill="auto"/>
          </w:tcPr>
          <w:p w14:paraId="1F14178B" w14:textId="5F086429" w:rsidR="002F49AC" w:rsidRPr="002F49AC" w:rsidRDefault="002F49AC" w:rsidP="002F49AC">
            <w:pPr>
              <w:autoSpaceDE w:val="0"/>
              <w:autoSpaceDN w:val="0"/>
              <w:adjustRightInd w:val="0"/>
              <w:spacing w:after="0" w:line="240" w:lineRule="auto"/>
              <w:ind w:right="113"/>
              <w:jc w:val="center"/>
              <w:rPr>
                <w:rFonts w:asciiTheme="majorBidi" w:hAnsiTheme="majorBidi" w:cstheme="majorBidi"/>
              </w:rPr>
            </w:pPr>
          </w:p>
        </w:tc>
        <w:tc>
          <w:tcPr>
            <w:tcW w:w="4252" w:type="dxa"/>
            <w:tcBorders>
              <w:top w:val="single" w:sz="4" w:space="0" w:color="auto"/>
              <w:left w:val="single" w:sz="4" w:space="0" w:color="auto"/>
              <w:bottom w:val="single" w:sz="4" w:space="0" w:color="auto"/>
              <w:right w:val="single" w:sz="4" w:space="0" w:color="auto"/>
            </w:tcBorders>
          </w:tcPr>
          <w:p w14:paraId="60D7FFBE" w14:textId="08FEBF1A"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Kas ketvirtį komisijai  atlikti maisto produktų inventorizaciją, buhalterei sutikrinti produktų gavimą ir nurašymą su buhalteriniais dokumentais.</w:t>
            </w:r>
          </w:p>
        </w:tc>
        <w:tc>
          <w:tcPr>
            <w:tcW w:w="1281" w:type="dxa"/>
            <w:tcBorders>
              <w:top w:val="single" w:sz="4" w:space="0" w:color="auto"/>
              <w:left w:val="single" w:sz="4" w:space="0" w:color="auto"/>
              <w:bottom w:val="single" w:sz="4" w:space="0" w:color="auto"/>
              <w:right w:val="single" w:sz="4" w:space="0" w:color="auto"/>
            </w:tcBorders>
          </w:tcPr>
          <w:p w14:paraId="597B0A77" w14:textId="2FF5ED3D" w:rsidR="002F49AC" w:rsidRPr="000C34F9" w:rsidRDefault="002F49AC" w:rsidP="002F49AC">
            <w:pPr>
              <w:tabs>
                <w:tab w:val="left" w:pos="720"/>
              </w:tabs>
              <w:spacing w:after="0" w:line="240" w:lineRule="auto"/>
              <w:jc w:val="center"/>
              <w:rPr>
                <w:rFonts w:asciiTheme="majorBidi" w:hAnsiTheme="majorBidi" w:cstheme="majorBidi"/>
              </w:rPr>
            </w:pPr>
            <w:r w:rsidRPr="000C34F9">
              <w:rPr>
                <w:rFonts w:asciiTheme="majorBidi" w:hAnsiTheme="majorBidi" w:cstheme="majorBidi"/>
              </w:rPr>
              <w:t>Nuolat</w:t>
            </w:r>
          </w:p>
        </w:tc>
      </w:tr>
      <w:tr w:rsidR="000C34F9" w:rsidRPr="00CB31F3" w14:paraId="7D7E381E" w14:textId="77777777" w:rsidTr="000C34F9">
        <w:trPr>
          <w:gridAfter w:val="1"/>
          <w:wAfter w:w="22" w:type="dxa"/>
          <w:jc w:val="center"/>
        </w:trPr>
        <w:tc>
          <w:tcPr>
            <w:tcW w:w="421" w:type="dxa"/>
            <w:shd w:val="clear" w:color="auto" w:fill="auto"/>
          </w:tcPr>
          <w:p w14:paraId="00DF69EF" w14:textId="372E1D33" w:rsidR="002F49AC" w:rsidRPr="002F49AC" w:rsidRDefault="002F49AC" w:rsidP="002F49AC">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10.</w:t>
            </w:r>
          </w:p>
        </w:tc>
        <w:tc>
          <w:tcPr>
            <w:tcW w:w="2835" w:type="dxa"/>
            <w:shd w:val="clear" w:color="auto" w:fill="auto"/>
          </w:tcPr>
          <w:p w14:paraId="15EF9ED0" w14:textId="570BE154" w:rsidR="002F49AC" w:rsidRPr="002F49AC" w:rsidRDefault="002F49AC" w:rsidP="002F49AC">
            <w:pPr>
              <w:spacing w:after="0" w:line="240" w:lineRule="auto"/>
              <w:rPr>
                <w:rFonts w:asciiTheme="majorBidi" w:hAnsiTheme="majorBidi" w:cstheme="majorBidi"/>
              </w:rPr>
            </w:pPr>
            <w:r w:rsidRPr="002F49AC">
              <w:rPr>
                <w:rFonts w:asciiTheme="majorBidi" w:hAnsiTheme="majorBidi" w:cstheme="majorBidi"/>
              </w:rPr>
              <w:t>Peržiūrėti ir atnaujinti Apskaitos politiką bei pavyzdinį sąskaitų planą</w:t>
            </w:r>
          </w:p>
        </w:tc>
        <w:tc>
          <w:tcPr>
            <w:tcW w:w="708" w:type="dxa"/>
            <w:vMerge/>
            <w:shd w:val="clear" w:color="auto" w:fill="auto"/>
          </w:tcPr>
          <w:p w14:paraId="24AC52C1" w14:textId="36F55633" w:rsidR="002F49AC" w:rsidRPr="002F49AC" w:rsidRDefault="002F49AC" w:rsidP="002F49AC">
            <w:pPr>
              <w:autoSpaceDE w:val="0"/>
              <w:autoSpaceDN w:val="0"/>
              <w:adjustRightInd w:val="0"/>
              <w:spacing w:after="0" w:line="240" w:lineRule="auto"/>
              <w:ind w:right="113"/>
              <w:jc w:val="center"/>
              <w:rPr>
                <w:rFonts w:asciiTheme="majorBidi" w:hAnsiTheme="majorBidi" w:cstheme="majorBidi"/>
              </w:rPr>
            </w:pPr>
          </w:p>
        </w:tc>
        <w:tc>
          <w:tcPr>
            <w:tcW w:w="4252" w:type="dxa"/>
            <w:tcBorders>
              <w:top w:val="single" w:sz="4" w:space="0" w:color="auto"/>
              <w:left w:val="single" w:sz="4" w:space="0" w:color="auto"/>
              <w:bottom w:val="single" w:sz="4" w:space="0" w:color="auto"/>
              <w:right w:val="single" w:sz="4" w:space="0" w:color="auto"/>
            </w:tcBorders>
          </w:tcPr>
          <w:p w14:paraId="089AF7C2" w14:textId="0D150870" w:rsidR="002F49AC" w:rsidRPr="002F49AC" w:rsidRDefault="002F49AC" w:rsidP="002F49AC">
            <w:pPr>
              <w:pStyle w:val="Sraopastraipa"/>
              <w:numPr>
                <w:ilvl w:val="0"/>
                <w:numId w:val="40"/>
              </w:numPr>
              <w:tabs>
                <w:tab w:val="left" w:pos="170"/>
                <w:tab w:val="left" w:pos="1176"/>
              </w:tabs>
              <w:spacing w:after="0" w:line="240" w:lineRule="auto"/>
              <w:ind w:left="0" w:firstLine="0"/>
              <w:rPr>
                <w:rFonts w:asciiTheme="majorBidi" w:hAnsiTheme="majorBidi" w:cstheme="majorBidi"/>
                <w:lang w:eastAsia="lt-LT"/>
              </w:rPr>
            </w:pPr>
            <w:r>
              <w:rPr>
                <w:rFonts w:asciiTheme="majorBidi" w:hAnsiTheme="majorBidi" w:cstheme="majorBidi"/>
                <w:lang w:eastAsia="lt-LT"/>
              </w:rPr>
              <w:t xml:space="preserve"> </w:t>
            </w:r>
            <w:r w:rsidRPr="002F49AC">
              <w:rPr>
                <w:rFonts w:asciiTheme="majorBidi" w:hAnsiTheme="majorBidi" w:cstheme="majorBidi"/>
                <w:lang w:eastAsia="lt-LT"/>
              </w:rPr>
              <w:t>Atnaujinti pavyzdinį sąskaitų planą.</w:t>
            </w:r>
          </w:p>
          <w:p w14:paraId="01EF7625" w14:textId="6EBA3130" w:rsidR="002F49AC" w:rsidRPr="002F49AC" w:rsidRDefault="002F49AC" w:rsidP="002F49AC">
            <w:pPr>
              <w:tabs>
                <w:tab w:val="left" w:pos="720"/>
              </w:tabs>
              <w:spacing w:after="0" w:line="240" w:lineRule="auto"/>
              <w:rPr>
                <w:rFonts w:asciiTheme="majorBidi" w:hAnsiTheme="majorBidi" w:cstheme="majorBidi"/>
                <w:lang w:eastAsia="lt-LT"/>
              </w:rPr>
            </w:pPr>
            <w:r>
              <w:rPr>
                <w:rFonts w:asciiTheme="majorBidi" w:hAnsiTheme="majorBidi" w:cstheme="majorBidi"/>
                <w:lang w:eastAsia="lt-LT"/>
              </w:rPr>
              <w:t>2.</w:t>
            </w:r>
            <w:r w:rsidRPr="002F49AC">
              <w:rPr>
                <w:rFonts w:asciiTheme="majorBidi" w:hAnsiTheme="majorBidi" w:cstheme="majorBidi"/>
                <w:lang w:eastAsia="lt-LT"/>
              </w:rPr>
              <w:t>Peržiūrėti ir atnaujinti tvarkų aprašus.</w:t>
            </w:r>
          </w:p>
        </w:tc>
        <w:tc>
          <w:tcPr>
            <w:tcW w:w="1281" w:type="dxa"/>
            <w:tcBorders>
              <w:top w:val="single" w:sz="4" w:space="0" w:color="auto"/>
              <w:left w:val="single" w:sz="4" w:space="0" w:color="auto"/>
              <w:bottom w:val="single" w:sz="4" w:space="0" w:color="auto"/>
              <w:right w:val="single" w:sz="4" w:space="0" w:color="auto"/>
            </w:tcBorders>
          </w:tcPr>
          <w:p w14:paraId="1FE21F78" w14:textId="77777777" w:rsidR="002F49AC"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2021-06</w:t>
            </w:r>
          </w:p>
          <w:p w14:paraId="5A9411DD" w14:textId="72686EB0" w:rsidR="002F49AC" w:rsidRPr="00CB31F3"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2021-09</w:t>
            </w:r>
          </w:p>
        </w:tc>
      </w:tr>
      <w:tr w:rsidR="000C34F9" w:rsidRPr="00CB31F3" w14:paraId="53F2ECB0" w14:textId="77777777" w:rsidTr="000C34F9">
        <w:trPr>
          <w:gridAfter w:val="1"/>
          <w:wAfter w:w="22" w:type="dxa"/>
          <w:jc w:val="center"/>
        </w:trPr>
        <w:tc>
          <w:tcPr>
            <w:tcW w:w="421" w:type="dxa"/>
            <w:shd w:val="clear" w:color="auto" w:fill="auto"/>
          </w:tcPr>
          <w:p w14:paraId="1C87EC3C" w14:textId="1C816C91" w:rsidR="002F49AC" w:rsidRPr="002F49AC" w:rsidRDefault="002F49AC" w:rsidP="002F49AC">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11.</w:t>
            </w:r>
          </w:p>
        </w:tc>
        <w:tc>
          <w:tcPr>
            <w:tcW w:w="2835" w:type="dxa"/>
            <w:shd w:val="clear" w:color="auto" w:fill="auto"/>
          </w:tcPr>
          <w:p w14:paraId="51B54B4B" w14:textId="77777777" w:rsidR="002F49AC" w:rsidRPr="002F49AC" w:rsidRDefault="002F49AC" w:rsidP="002F49AC">
            <w:pPr>
              <w:tabs>
                <w:tab w:val="left" w:pos="720"/>
              </w:tabs>
              <w:spacing w:after="0" w:line="240" w:lineRule="auto"/>
              <w:rPr>
                <w:rFonts w:asciiTheme="majorBidi" w:hAnsiTheme="majorBidi" w:cstheme="majorBidi"/>
              </w:rPr>
            </w:pPr>
            <w:r w:rsidRPr="002F49AC">
              <w:rPr>
                <w:rFonts w:asciiTheme="majorBidi" w:hAnsiTheme="majorBidi" w:cstheme="majorBidi"/>
              </w:rPr>
              <w:t>Mokyklos buhalterinę apskaitą tvarkyti įsigyta kompiuterine programa „Biudžetas VS“</w:t>
            </w:r>
          </w:p>
          <w:p w14:paraId="257E7704" w14:textId="1A33D669" w:rsidR="002F49AC" w:rsidRPr="002F49AC" w:rsidRDefault="002F49AC" w:rsidP="002F49AC">
            <w:pPr>
              <w:tabs>
                <w:tab w:val="left" w:pos="720"/>
              </w:tabs>
              <w:spacing w:after="0" w:line="240" w:lineRule="auto"/>
              <w:rPr>
                <w:rFonts w:asciiTheme="majorBidi" w:hAnsiTheme="majorBidi" w:cstheme="majorBidi"/>
              </w:rPr>
            </w:pPr>
          </w:p>
        </w:tc>
        <w:tc>
          <w:tcPr>
            <w:tcW w:w="708" w:type="dxa"/>
            <w:vMerge/>
            <w:shd w:val="clear" w:color="auto" w:fill="auto"/>
          </w:tcPr>
          <w:p w14:paraId="7FA89749" w14:textId="4062ECC3" w:rsidR="002F49AC" w:rsidRPr="002F49AC" w:rsidRDefault="002F49AC" w:rsidP="002F49AC">
            <w:pPr>
              <w:autoSpaceDE w:val="0"/>
              <w:autoSpaceDN w:val="0"/>
              <w:adjustRightInd w:val="0"/>
              <w:spacing w:after="0" w:line="240" w:lineRule="auto"/>
              <w:ind w:right="113"/>
              <w:jc w:val="center"/>
              <w:rPr>
                <w:rFonts w:asciiTheme="majorBidi" w:hAnsiTheme="majorBidi" w:cstheme="majorBidi"/>
              </w:rPr>
            </w:pPr>
          </w:p>
        </w:tc>
        <w:tc>
          <w:tcPr>
            <w:tcW w:w="4252" w:type="dxa"/>
            <w:tcBorders>
              <w:top w:val="single" w:sz="4" w:space="0" w:color="auto"/>
              <w:left w:val="single" w:sz="4" w:space="0" w:color="auto"/>
              <w:bottom w:val="single" w:sz="4" w:space="0" w:color="auto"/>
              <w:right w:val="single" w:sz="4" w:space="0" w:color="auto"/>
            </w:tcBorders>
          </w:tcPr>
          <w:p w14:paraId="6D414404" w14:textId="77777777"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Įsigyta kompiuterinė programa „Biudžetas VS“. Modulis darbo užmokestis, maistas, įnašai tvarkomi nuo 2021-05-01.</w:t>
            </w:r>
          </w:p>
          <w:p w14:paraId="7BDB46D5" w14:textId="77777777"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Modulis finansavimas ir pinigai – nuo 2021-06-01.</w:t>
            </w:r>
          </w:p>
          <w:p w14:paraId="01C0CCA0" w14:textId="26396379"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Modulis ilgalaikis turtas ir atsargos – nuo 2021-07-01.</w:t>
            </w:r>
          </w:p>
        </w:tc>
        <w:tc>
          <w:tcPr>
            <w:tcW w:w="1281" w:type="dxa"/>
            <w:tcBorders>
              <w:top w:val="single" w:sz="4" w:space="0" w:color="auto"/>
              <w:left w:val="single" w:sz="4" w:space="0" w:color="auto"/>
              <w:bottom w:val="single" w:sz="4" w:space="0" w:color="auto"/>
              <w:right w:val="single" w:sz="4" w:space="0" w:color="auto"/>
            </w:tcBorders>
          </w:tcPr>
          <w:p w14:paraId="02A9E9CF" w14:textId="77777777" w:rsidR="002F49AC" w:rsidRDefault="002F49AC" w:rsidP="002F49AC">
            <w:pPr>
              <w:tabs>
                <w:tab w:val="left" w:pos="720"/>
              </w:tabs>
              <w:spacing w:after="0" w:line="240" w:lineRule="auto"/>
              <w:jc w:val="center"/>
              <w:rPr>
                <w:rFonts w:asciiTheme="majorBidi" w:hAnsiTheme="majorBidi" w:cstheme="majorBidi"/>
                <w:sz w:val="20"/>
                <w:szCs w:val="20"/>
              </w:rPr>
            </w:pPr>
          </w:p>
          <w:p w14:paraId="4B7B5D4D" w14:textId="77777777" w:rsidR="002F49AC" w:rsidRDefault="002F49AC" w:rsidP="002F49AC">
            <w:pPr>
              <w:tabs>
                <w:tab w:val="left" w:pos="720"/>
              </w:tabs>
              <w:spacing w:after="0" w:line="240" w:lineRule="auto"/>
              <w:jc w:val="center"/>
              <w:rPr>
                <w:rFonts w:asciiTheme="majorBidi" w:hAnsiTheme="majorBidi" w:cstheme="majorBidi"/>
                <w:sz w:val="20"/>
                <w:szCs w:val="20"/>
              </w:rPr>
            </w:pPr>
          </w:p>
          <w:p w14:paraId="56B7282B" w14:textId="77777777" w:rsidR="002F49AC"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2021-06</w:t>
            </w:r>
          </w:p>
          <w:p w14:paraId="4B8CD841" w14:textId="77777777" w:rsidR="002F49AC" w:rsidRDefault="002F49AC" w:rsidP="002F49AC">
            <w:pPr>
              <w:tabs>
                <w:tab w:val="left" w:pos="720"/>
              </w:tabs>
              <w:spacing w:after="0" w:line="240" w:lineRule="auto"/>
              <w:jc w:val="center"/>
              <w:rPr>
                <w:rFonts w:asciiTheme="majorBidi" w:hAnsiTheme="majorBidi" w:cstheme="majorBidi"/>
                <w:sz w:val="20"/>
                <w:szCs w:val="20"/>
              </w:rPr>
            </w:pPr>
          </w:p>
          <w:p w14:paraId="44292B86" w14:textId="77777777" w:rsidR="002F49AC"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2021-07</w:t>
            </w:r>
          </w:p>
          <w:p w14:paraId="7A7799F4" w14:textId="77777777" w:rsidR="002F49AC" w:rsidRDefault="002F49AC" w:rsidP="002F49AC">
            <w:pPr>
              <w:tabs>
                <w:tab w:val="left" w:pos="720"/>
              </w:tabs>
              <w:spacing w:after="0" w:line="240" w:lineRule="auto"/>
              <w:jc w:val="center"/>
              <w:rPr>
                <w:rFonts w:asciiTheme="majorBidi" w:hAnsiTheme="majorBidi" w:cstheme="majorBidi"/>
                <w:sz w:val="20"/>
                <w:szCs w:val="20"/>
              </w:rPr>
            </w:pPr>
          </w:p>
          <w:p w14:paraId="5C76C867" w14:textId="595A2385" w:rsidR="002F49AC" w:rsidRPr="00CB31F3" w:rsidRDefault="002F49AC" w:rsidP="002F49AC">
            <w:pPr>
              <w:tabs>
                <w:tab w:val="left" w:pos="720"/>
              </w:tabs>
              <w:spacing w:after="0" w:line="240" w:lineRule="auto"/>
              <w:jc w:val="center"/>
              <w:rPr>
                <w:rFonts w:asciiTheme="majorBidi" w:hAnsiTheme="majorBidi" w:cstheme="majorBidi"/>
                <w:sz w:val="20"/>
                <w:szCs w:val="20"/>
              </w:rPr>
            </w:pPr>
            <w:r>
              <w:rPr>
                <w:rFonts w:asciiTheme="majorBidi" w:hAnsiTheme="majorBidi" w:cstheme="majorBidi"/>
                <w:sz w:val="20"/>
                <w:szCs w:val="20"/>
              </w:rPr>
              <w:t>2021-09</w:t>
            </w:r>
          </w:p>
        </w:tc>
      </w:tr>
      <w:tr w:rsidR="000C34F9" w:rsidRPr="00CB31F3" w14:paraId="54512064" w14:textId="77777777" w:rsidTr="000C34F9">
        <w:trPr>
          <w:gridAfter w:val="1"/>
          <w:wAfter w:w="22" w:type="dxa"/>
          <w:jc w:val="center"/>
        </w:trPr>
        <w:tc>
          <w:tcPr>
            <w:tcW w:w="421" w:type="dxa"/>
            <w:shd w:val="clear" w:color="auto" w:fill="auto"/>
          </w:tcPr>
          <w:p w14:paraId="01D07B43" w14:textId="3EB9F383" w:rsidR="002F49AC" w:rsidRPr="002F49AC" w:rsidRDefault="002F49AC" w:rsidP="002F49AC">
            <w:pPr>
              <w:tabs>
                <w:tab w:val="left" w:pos="720"/>
              </w:tabs>
              <w:spacing w:after="0" w:line="240" w:lineRule="auto"/>
              <w:jc w:val="center"/>
              <w:rPr>
                <w:rFonts w:asciiTheme="majorBidi" w:hAnsiTheme="majorBidi" w:cstheme="majorBidi"/>
                <w:sz w:val="16"/>
                <w:szCs w:val="16"/>
              </w:rPr>
            </w:pPr>
            <w:r w:rsidRPr="002F49AC">
              <w:rPr>
                <w:rFonts w:asciiTheme="majorBidi" w:hAnsiTheme="majorBidi" w:cstheme="majorBidi"/>
                <w:sz w:val="16"/>
                <w:szCs w:val="16"/>
              </w:rPr>
              <w:t xml:space="preserve">12. </w:t>
            </w:r>
          </w:p>
        </w:tc>
        <w:tc>
          <w:tcPr>
            <w:tcW w:w="2835" w:type="dxa"/>
            <w:shd w:val="clear" w:color="auto" w:fill="auto"/>
          </w:tcPr>
          <w:p w14:paraId="36155E95" w14:textId="16B12426" w:rsidR="002F49AC" w:rsidRPr="002F49AC" w:rsidRDefault="002F49AC" w:rsidP="002F49AC">
            <w:pPr>
              <w:tabs>
                <w:tab w:val="left" w:pos="720"/>
              </w:tabs>
              <w:spacing w:after="0" w:line="240" w:lineRule="auto"/>
              <w:rPr>
                <w:rFonts w:asciiTheme="majorBidi" w:hAnsiTheme="majorBidi" w:cstheme="majorBidi"/>
              </w:rPr>
            </w:pPr>
            <w:r w:rsidRPr="002F49AC">
              <w:rPr>
                <w:rFonts w:asciiTheme="majorBidi" w:hAnsiTheme="majorBidi" w:cstheme="majorBidi"/>
              </w:rPr>
              <w:t>Mokyklos patiriamas  sąnaudas atvaizduoti tiksliai ir savalaikiai, kad VRA ir FAR atitinkamai datai atspindėtų tikrą ir teisingą vaizdą.</w:t>
            </w:r>
          </w:p>
        </w:tc>
        <w:tc>
          <w:tcPr>
            <w:tcW w:w="708" w:type="dxa"/>
            <w:shd w:val="clear" w:color="auto" w:fill="auto"/>
          </w:tcPr>
          <w:p w14:paraId="6CDA382B" w14:textId="77777777" w:rsidR="002F49AC" w:rsidRPr="002F49AC" w:rsidRDefault="002F49AC" w:rsidP="002F49AC">
            <w:pPr>
              <w:autoSpaceDE w:val="0"/>
              <w:autoSpaceDN w:val="0"/>
              <w:adjustRightInd w:val="0"/>
              <w:spacing w:after="0" w:line="240" w:lineRule="auto"/>
              <w:ind w:right="113"/>
              <w:jc w:val="center"/>
              <w:rPr>
                <w:rFonts w:asciiTheme="majorBidi" w:hAnsiTheme="majorBidi" w:cstheme="majorBidi"/>
              </w:rPr>
            </w:pPr>
          </w:p>
        </w:tc>
        <w:tc>
          <w:tcPr>
            <w:tcW w:w="4252" w:type="dxa"/>
            <w:tcBorders>
              <w:top w:val="single" w:sz="4" w:space="0" w:color="auto"/>
              <w:left w:val="single" w:sz="4" w:space="0" w:color="auto"/>
              <w:bottom w:val="single" w:sz="4" w:space="0" w:color="auto"/>
              <w:right w:val="single" w:sz="4" w:space="0" w:color="auto"/>
            </w:tcBorders>
          </w:tcPr>
          <w:p w14:paraId="0AA9C9C1" w14:textId="72118526" w:rsidR="002F49AC" w:rsidRPr="002F49AC" w:rsidRDefault="002F49AC" w:rsidP="002F49AC">
            <w:pPr>
              <w:tabs>
                <w:tab w:val="left" w:pos="720"/>
              </w:tabs>
              <w:spacing w:after="0" w:line="240" w:lineRule="auto"/>
              <w:rPr>
                <w:rFonts w:asciiTheme="majorBidi" w:hAnsiTheme="majorBidi" w:cstheme="majorBidi"/>
                <w:lang w:eastAsia="lt-LT"/>
              </w:rPr>
            </w:pPr>
            <w:r w:rsidRPr="002F49AC">
              <w:rPr>
                <w:rFonts w:asciiTheme="majorBidi" w:hAnsiTheme="majorBidi" w:cstheme="majorBidi"/>
                <w:lang w:eastAsia="lt-LT"/>
              </w:rPr>
              <w:t>Patiriamos sąnaudos atvaizduojamos tiksliai ir savalaikiai, VRA ir FAR atitinkamai datai.</w:t>
            </w:r>
          </w:p>
        </w:tc>
        <w:tc>
          <w:tcPr>
            <w:tcW w:w="1281" w:type="dxa"/>
            <w:tcBorders>
              <w:top w:val="single" w:sz="4" w:space="0" w:color="auto"/>
              <w:left w:val="single" w:sz="4" w:space="0" w:color="auto"/>
              <w:bottom w:val="single" w:sz="4" w:space="0" w:color="auto"/>
              <w:right w:val="single" w:sz="4" w:space="0" w:color="auto"/>
            </w:tcBorders>
          </w:tcPr>
          <w:p w14:paraId="2EAD959B" w14:textId="252DE8DC" w:rsidR="002F49AC" w:rsidRPr="002F49AC" w:rsidRDefault="002F49AC" w:rsidP="002F49AC">
            <w:pPr>
              <w:tabs>
                <w:tab w:val="left" w:pos="720"/>
              </w:tabs>
              <w:spacing w:after="0" w:line="240" w:lineRule="auto"/>
              <w:jc w:val="center"/>
              <w:rPr>
                <w:rFonts w:asciiTheme="majorBidi" w:hAnsiTheme="majorBidi" w:cstheme="majorBidi"/>
              </w:rPr>
            </w:pPr>
            <w:r w:rsidRPr="002F49AC">
              <w:rPr>
                <w:rFonts w:asciiTheme="majorBidi" w:hAnsiTheme="majorBidi" w:cstheme="majorBidi"/>
              </w:rPr>
              <w:t>Nuolat</w:t>
            </w:r>
          </w:p>
        </w:tc>
      </w:tr>
      <w:tr w:rsidR="002F49AC" w:rsidRPr="00CB31F3" w14:paraId="1F10A710" w14:textId="77777777" w:rsidTr="000C34F9">
        <w:trPr>
          <w:trHeight w:val="248"/>
          <w:jc w:val="center"/>
        </w:trPr>
        <w:tc>
          <w:tcPr>
            <w:tcW w:w="9519" w:type="dxa"/>
            <w:gridSpan w:val="6"/>
            <w:shd w:val="clear" w:color="auto" w:fill="FFFFFF" w:themeFill="background1"/>
          </w:tcPr>
          <w:p w14:paraId="4B1E4069" w14:textId="7A0145F7" w:rsidR="002F49AC" w:rsidRPr="007A4CAA" w:rsidRDefault="002F49AC" w:rsidP="002F49AC">
            <w:pPr>
              <w:tabs>
                <w:tab w:val="left" w:pos="720"/>
              </w:tabs>
              <w:spacing w:after="0" w:line="276" w:lineRule="auto"/>
              <w:rPr>
                <w:rFonts w:asciiTheme="majorBidi" w:hAnsiTheme="majorBidi" w:cstheme="majorBidi"/>
                <w:i/>
                <w:iCs/>
              </w:rPr>
            </w:pPr>
            <w:r w:rsidRPr="007A4CAA">
              <w:rPr>
                <w:rFonts w:asciiTheme="majorBidi" w:hAnsiTheme="majorBidi" w:cstheme="majorBidi"/>
                <w:b/>
                <w:bCs/>
              </w:rPr>
              <w:t>*</w:t>
            </w:r>
            <w:r w:rsidRPr="007A4CAA">
              <w:rPr>
                <w:rFonts w:asciiTheme="majorBidi" w:hAnsiTheme="majorBidi" w:cstheme="majorBidi"/>
              </w:rPr>
              <w:t xml:space="preserve">- priemones ir terminus rekomendacijoms įgyvendinti pateikia Ukmergės rajono Vidiškių pagrindinė mokykla </w:t>
            </w:r>
            <w:r w:rsidRPr="007A4CAA">
              <w:rPr>
                <w:rFonts w:asciiTheme="majorBidi" w:hAnsiTheme="majorBidi" w:cstheme="majorBidi"/>
                <w:i/>
                <w:iCs/>
              </w:rPr>
              <w:t>(pagal VSĮ</w:t>
            </w:r>
            <w:r w:rsidRPr="007A4CAA">
              <w:rPr>
                <w:rFonts w:asciiTheme="majorBidi" w:hAnsiTheme="majorBidi" w:cstheme="majorBidi"/>
                <w:i/>
                <w:iCs/>
                <w:vertAlign w:val="superscript"/>
              </w:rPr>
              <w:footnoteReference w:id="36"/>
            </w:r>
            <w:r w:rsidRPr="007A4CAA">
              <w:rPr>
                <w:rFonts w:asciiTheme="majorBidi" w:hAnsiTheme="majorBidi" w:cstheme="majorBidi"/>
                <w:i/>
                <w:iCs/>
              </w:rPr>
              <w:t xml:space="preserve"> 27 str. 9 d. 8 p., terminas ne trumpesnis nei 30 dienų).</w:t>
            </w:r>
          </w:p>
          <w:p w14:paraId="1AA09F6C" w14:textId="289573C2" w:rsidR="002F49AC" w:rsidRPr="00956B7F" w:rsidRDefault="002F49AC" w:rsidP="002F49AC">
            <w:pPr>
              <w:spacing w:after="0" w:line="276" w:lineRule="auto"/>
              <w:rPr>
                <w:rFonts w:asciiTheme="majorBidi" w:hAnsiTheme="majorBidi" w:cstheme="majorBidi"/>
                <w:iCs/>
              </w:rPr>
            </w:pPr>
            <w:r w:rsidRPr="00956B7F">
              <w:rPr>
                <w:rFonts w:asciiTheme="majorBidi" w:hAnsiTheme="majorBidi" w:cstheme="majorBidi"/>
                <w:iCs/>
              </w:rPr>
              <w:t xml:space="preserve">     Atstovas, atsakingas už Savivaldybės kontrolės ir audito tarnybos informavimą apie rekomendacijų     įgyvendinimą  plane nustatytais terminais. Pareigos, vardas, pavardė, tel. Nr., el. pašto adresas</w:t>
            </w:r>
            <w:r>
              <w:rPr>
                <w:rFonts w:asciiTheme="majorBidi" w:hAnsiTheme="majorBidi" w:cstheme="majorBidi"/>
                <w:iCs/>
              </w:rPr>
              <w:t>.</w:t>
            </w:r>
          </w:p>
        </w:tc>
      </w:tr>
    </w:tbl>
    <w:p w14:paraId="6B05D363" w14:textId="77777777" w:rsidR="00E574D8" w:rsidRDefault="00E574D8" w:rsidP="007A2385">
      <w:pPr>
        <w:pStyle w:val="Antrat2"/>
        <w:spacing w:before="0"/>
        <w:ind w:left="1440"/>
        <w:jc w:val="right"/>
        <w:rPr>
          <w:rFonts w:asciiTheme="majorBidi" w:eastAsia="CIDFont+F1" w:hAnsiTheme="majorBidi"/>
          <w:color w:val="auto"/>
          <w:sz w:val="24"/>
          <w:szCs w:val="24"/>
        </w:rPr>
      </w:pPr>
      <w:bookmarkStart w:id="21" w:name="_Toc510624889"/>
      <w:r>
        <w:rPr>
          <w:rFonts w:asciiTheme="majorBidi" w:eastAsia="CIDFont+F1" w:hAnsiTheme="majorBidi"/>
          <w:color w:val="auto"/>
          <w:sz w:val="24"/>
          <w:szCs w:val="24"/>
        </w:rPr>
        <w:br w:type="page"/>
      </w:r>
    </w:p>
    <w:p w14:paraId="25996E71" w14:textId="77777777" w:rsidR="00CD6F36" w:rsidRPr="00CB31F3" w:rsidRDefault="00CD6F36" w:rsidP="00CD6F36">
      <w:pPr>
        <w:pStyle w:val="Antrat2"/>
        <w:spacing w:before="0"/>
        <w:ind w:left="1440"/>
        <w:jc w:val="right"/>
        <w:rPr>
          <w:rFonts w:asciiTheme="majorBidi" w:eastAsia="CIDFont+F1" w:hAnsiTheme="majorBidi"/>
          <w:b/>
          <w:color w:val="auto"/>
          <w:sz w:val="24"/>
          <w:szCs w:val="24"/>
        </w:rPr>
      </w:pPr>
      <w:r>
        <w:rPr>
          <w:rFonts w:asciiTheme="majorBidi" w:eastAsia="CIDFont+F1" w:hAnsiTheme="majorBidi"/>
          <w:color w:val="auto"/>
          <w:sz w:val="24"/>
          <w:szCs w:val="24"/>
        </w:rPr>
        <w:lastRenderedPageBreak/>
        <w:t>1</w:t>
      </w:r>
      <w:r w:rsidRPr="00CB31F3">
        <w:rPr>
          <w:rFonts w:asciiTheme="majorBidi" w:eastAsia="CIDFont+F1" w:hAnsiTheme="majorBidi"/>
          <w:color w:val="auto"/>
          <w:sz w:val="24"/>
          <w:szCs w:val="24"/>
        </w:rPr>
        <w:t xml:space="preserve"> priedas</w:t>
      </w:r>
    </w:p>
    <w:p w14:paraId="0A2EB11B" w14:textId="77777777" w:rsidR="00CD6F36" w:rsidRDefault="00CD6F36" w:rsidP="00CD6F36">
      <w:pPr>
        <w:pStyle w:val="Antrat2"/>
        <w:spacing w:before="0" w:line="240" w:lineRule="auto"/>
        <w:ind w:left="1440"/>
        <w:jc w:val="right"/>
        <w:rPr>
          <w:rFonts w:asciiTheme="majorBidi" w:eastAsia="CIDFont+F1" w:hAnsiTheme="majorBidi"/>
          <w:color w:val="auto"/>
          <w:sz w:val="24"/>
          <w:szCs w:val="24"/>
        </w:rPr>
      </w:pPr>
    </w:p>
    <w:p w14:paraId="3C4D1A4C" w14:textId="77777777" w:rsidR="00CD6F36" w:rsidRPr="00393245" w:rsidRDefault="00CD6F36" w:rsidP="00CD6F36">
      <w:pPr>
        <w:tabs>
          <w:tab w:val="left" w:pos="0"/>
          <w:tab w:val="left" w:pos="720"/>
        </w:tabs>
        <w:spacing w:after="0"/>
        <w:jc w:val="center"/>
        <w:rPr>
          <w:rFonts w:ascii="Times New Roman" w:hAnsi="Times New Roman" w:cs="Times New Roman"/>
          <w:b/>
          <w:sz w:val="24"/>
          <w:szCs w:val="24"/>
        </w:rPr>
      </w:pPr>
      <w:r w:rsidRPr="00393245">
        <w:rPr>
          <w:rFonts w:ascii="Times New Roman" w:hAnsi="Times New Roman" w:cs="Times New Roman"/>
          <w:b/>
          <w:sz w:val="24"/>
          <w:szCs w:val="24"/>
        </w:rPr>
        <w:t>Audito apimtis ir metodai</w:t>
      </w:r>
    </w:p>
    <w:p w14:paraId="74F6A601" w14:textId="77777777" w:rsidR="00CD6F36" w:rsidRDefault="00CD6F36" w:rsidP="00CD6F36">
      <w:pPr>
        <w:tabs>
          <w:tab w:val="left" w:pos="0"/>
          <w:tab w:val="left" w:pos="720"/>
        </w:tabs>
        <w:spacing w:after="0"/>
        <w:jc w:val="center"/>
        <w:rPr>
          <w:rFonts w:ascii="Times New Roman" w:hAnsi="Times New Roman" w:cs="Times New Roman"/>
          <w:bCs/>
          <w:sz w:val="24"/>
          <w:szCs w:val="24"/>
        </w:rPr>
      </w:pPr>
    </w:p>
    <w:p w14:paraId="354B70BF" w14:textId="77777777" w:rsidR="00CD6F36" w:rsidRPr="00212E65" w:rsidRDefault="00CD6F36" w:rsidP="00CD6F36">
      <w:pPr>
        <w:tabs>
          <w:tab w:val="left" w:pos="0"/>
          <w:tab w:val="left" w:pos="851"/>
        </w:tabs>
        <w:spacing w:after="0"/>
        <w:jc w:val="both"/>
        <w:rPr>
          <w:rFonts w:ascii="Times New Roman" w:hAnsi="Times New Roman" w:cs="Times New Roman"/>
          <w:sz w:val="24"/>
          <w:szCs w:val="24"/>
        </w:rPr>
      </w:pPr>
      <w:r>
        <w:rPr>
          <w:rFonts w:ascii="Times New Roman" w:hAnsi="Times New Roman" w:cs="Times New Roman"/>
          <w:bCs/>
          <w:sz w:val="24"/>
          <w:szCs w:val="24"/>
        </w:rPr>
        <w:tab/>
      </w:r>
      <w:r w:rsidRPr="00212E65">
        <w:rPr>
          <w:rFonts w:ascii="Times New Roman" w:hAnsi="Times New Roman" w:cs="Times New Roman"/>
          <w:bCs/>
          <w:sz w:val="24"/>
          <w:szCs w:val="24"/>
        </w:rPr>
        <w:t>Finansinis (teisėtumo) auditas atliktas</w:t>
      </w:r>
      <w:r w:rsidRPr="00212E65">
        <w:rPr>
          <w:rFonts w:ascii="Times New Roman" w:hAnsi="Times New Roman" w:cs="Times New Roman"/>
          <w:sz w:val="24"/>
          <w:szCs w:val="24"/>
        </w:rPr>
        <w:t xml:space="preserve"> pagal Valstybinio audito reikalavimus ir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2A3116F2" w14:textId="576E2B1E" w:rsidR="00CD6F36" w:rsidRPr="00212E65" w:rsidRDefault="00CD6F36" w:rsidP="00CD6F36">
      <w:pPr>
        <w:tabs>
          <w:tab w:val="left" w:pos="720"/>
        </w:tabs>
        <w:spacing w:after="0"/>
        <w:jc w:val="both"/>
        <w:rPr>
          <w:rFonts w:ascii="Times New Roman" w:hAnsi="Times New Roman" w:cs="Times New Roman"/>
          <w:sz w:val="24"/>
          <w:szCs w:val="24"/>
        </w:rPr>
      </w:pPr>
      <w:r w:rsidRPr="00212E65">
        <w:rPr>
          <w:rFonts w:ascii="Times New Roman" w:hAnsi="Times New Roman" w:cs="Times New Roman"/>
          <w:sz w:val="24"/>
          <w:szCs w:val="24"/>
        </w:rPr>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384A074C"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hAnsi="Times New Roman" w:cs="Times New Roman"/>
          <w:sz w:val="24"/>
          <w:szCs w:val="24"/>
        </w:rPr>
        <w:t xml:space="preserve">Vertinamą žemesniojo lygio </w:t>
      </w:r>
      <w:r w:rsidRPr="00212E65">
        <w:rPr>
          <w:rFonts w:ascii="Times New Roman" w:eastAsia="CIDFont+F1" w:hAnsi="Times New Roman" w:cs="Times New Roman"/>
          <w:sz w:val="24"/>
          <w:szCs w:val="24"/>
        </w:rPr>
        <w:t xml:space="preserve">2020 m. gruodžio 31 d. pasibaigusių metų </w:t>
      </w:r>
      <w:r w:rsidRPr="00212E65">
        <w:rPr>
          <w:rFonts w:ascii="Times New Roman" w:eastAsia="CIDFont+F1" w:hAnsi="Times New Roman" w:cs="Times New Roman"/>
          <w:b/>
          <w:i/>
          <w:sz w:val="24"/>
          <w:szCs w:val="24"/>
        </w:rPr>
        <w:t>biudžeto vykdymo ataskaitų rinkinį</w:t>
      </w:r>
      <w:r w:rsidRPr="00212E65">
        <w:rPr>
          <w:rFonts w:ascii="Times New Roman" w:eastAsia="CIDFont+F1" w:hAnsi="Times New Roman" w:cs="Times New Roman"/>
          <w:sz w:val="24"/>
          <w:szCs w:val="24"/>
        </w:rPr>
        <w:t xml:space="preserve"> sudarė:</w:t>
      </w:r>
    </w:p>
    <w:p w14:paraId="0B06D018"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Biudžeto išlaidų sąmatų vykdymo ataskaitos; </w:t>
      </w:r>
    </w:p>
    <w:p w14:paraId="1F69E843"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Mokėtinų sumų ataskait</w:t>
      </w:r>
      <w:r>
        <w:rPr>
          <w:rFonts w:ascii="Times New Roman" w:eastAsia="CIDFont+F1" w:hAnsi="Times New Roman" w:cs="Times New Roman"/>
          <w:sz w:val="24"/>
          <w:szCs w:val="24"/>
        </w:rPr>
        <w:t>a</w:t>
      </w:r>
      <w:r w:rsidRPr="00212E65">
        <w:rPr>
          <w:rFonts w:ascii="Times New Roman" w:eastAsia="CIDFont+F1" w:hAnsi="Times New Roman" w:cs="Times New Roman"/>
          <w:sz w:val="24"/>
          <w:szCs w:val="24"/>
        </w:rPr>
        <w:t xml:space="preserve">; </w:t>
      </w:r>
    </w:p>
    <w:p w14:paraId="3D000704"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Aiškinamasis raštas prie biudžeto </w:t>
      </w:r>
      <w:r w:rsidRPr="00212E65">
        <w:rPr>
          <w:rFonts w:ascii="Times New Roman" w:hAnsi="Times New Roman" w:cs="Times New Roman"/>
          <w:bCs/>
          <w:sz w:val="24"/>
          <w:szCs w:val="24"/>
        </w:rPr>
        <w:t xml:space="preserve">išlaidų sąmatų </w:t>
      </w:r>
      <w:r w:rsidRPr="00212E65">
        <w:rPr>
          <w:rFonts w:ascii="Times New Roman" w:eastAsia="CIDFont+F1" w:hAnsi="Times New Roman" w:cs="Times New Roman"/>
          <w:sz w:val="24"/>
          <w:szCs w:val="24"/>
        </w:rPr>
        <w:t xml:space="preserve">vykdymo ataskaitų. </w:t>
      </w:r>
    </w:p>
    <w:p w14:paraId="4519F287"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t xml:space="preserve">Vertinamą žemesniojo lygio 2020 m. gruodžio 31 d. pasibaigusių metų  </w:t>
      </w:r>
      <w:r w:rsidRPr="00212E65">
        <w:rPr>
          <w:rFonts w:ascii="Times New Roman" w:eastAsia="CIDFont+F1" w:hAnsi="Times New Roman" w:cs="Times New Roman"/>
          <w:b/>
          <w:i/>
          <w:sz w:val="24"/>
          <w:szCs w:val="24"/>
        </w:rPr>
        <w:t>finansinių ataskaitų rinkinį</w:t>
      </w:r>
      <w:r w:rsidRPr="00212E65">
        <w:rPr>
          <w:rFonts w:ascii="Times New Roman" w:eastAsia="CIDFont+F1" w:hAnsi="Times New Roman" w:cs="Times New Roman"/>
          <w:sz w:val="24"/>
          <w:szCs w:val="24"/>
        </w:rPr>
        <w:t xml:space="preserve"> sudarė:</w:t>
      </w:r>
    </w:p>
    <w:p w14:paraId="0F7A093A"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Finansinės būklės ataskaita (2-ojo VSAFAS „Finansinės būklės ataskaita“ 2 priedas);</w:t>
      </w:r>
    </w:p>
    <w:p w14:paraId="57C0A3ED"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Veiklos rezultatų ataskaita (3-ojo VSAFAS „Veiklos rezultatų ataskaita“ 1 priedas);</w:t>
      </w:r>
    </w:p>
    <w:p w14:paraId="145D9B3C"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Pinigų srautų ataskaita (5-ojo VSAFAS „Pinigų srautų ataskaita“ 2 priedas);</w:t>
      </w:r>
    </w:p>
    <w:p w14:paraId="661901FE"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Grynojo turto pokyčių ataskaita (4-ojo VSAFAS „Grynojo turto pokyčių ataskaita“ 1 priedas);</w:t>
      </w:r>
    </w:p>
    <w:p w14:paraId="686E6C20" w14:textId="77777777" w:rsidR="00CD6F36" w:rsidRPr="00212E65" w:rsidRDefault="00CD6F36" w:rsidP="00CD6F36">
      <w:pPr>
        <w:autoSpaceDE w:val="0"/>
        <w:autoSpaceDN w:val="0"/>
        <w:adjustRightInd w:val="0"/>
        <w:spacing w:after="0"/>
        <w:ind w:firstLine="851"/>
        <w:jc w:val="both"/>
        <w:rPr>
          <w:rFonts w:ascii="Times New Roman" w:eastAsia="CIDFont+F1" w:hAnsi="Times New Roman" w:cs="Times New Roman"/>
          <w:sz w:val="24"/>
          <w:szCs w:val="24"/>
        </w:rPr>
      </w:pPr>
      <w:r w:rsidRPr="00212E65">
        <w:rPr>
          <w:rFonts w:ascii="Times New Roman" w:eastAsia="CIDFont+F1" w:hAnsi="Times New Roman" w:cs="Times New Roman"/>
          <w:sz w:val="24"/>
          <w:szCs w:val="24"/>
        </w:rPr>
        <w:sym w:font="Wingdings" w:char="F0FC"/>
      </w:r>
      <w:r w:rsidRPr="00212E65">
        <w:rPr>
          <w:rFonts w:ascii="Times New Roman" w:eastAsia="CIDFont+F1" w:hAnsi="Times New Roman" w:cs="Times New Roman"/>
          <w:sz w:val="24"/>
          <w:szCs w:val="24"/>
        </w:rPr>
        <w:t xml:space="preserve"> 2020 m. finansinių ataskaitų rinkinio aiškinamasis raštas (6-ojo VSAFAS Finansinių ataskaitų aiškinamasis raštas).</w:t>
      </w:r>
    </w:p>
    <w:p w14:paraId="2A6E21A2" w14:textId="77777777" w:rsidR="00CD6F36" w:rsidRPr="00212E65" w:rsidRDefault="00CD6F36" w:rsidP="00CD6F36">
      <w:pPr>
        <w:tabs>
          <w:tab w:val="left" w:pos="720"/>
          <w:tab w:val="left" w:pos="2205"/>
        </w:tabs>
        <w:spacing w:after="0"/>
        <w:ind w:left="720"/>
        <w:jc w:val="both"/>
        <w:rPr>
          <w:rFonts w:ascii="Times New Roman" w:hAnsi="Times New Roman" w:cs="Times New Roman"/>
          <w:i/>
          <w:color w:val="FF0000"/>
          <w:sz w:val="16"/>
          <w:szCs w:val="16"/>
        </w:rPr>
      </w:pPr>
      <w:r w:rsidRPr="00212E65">
        <w:rPr>
          <w:rFonts w:ascii="Times New Roman" w:hAnsi="Times New Roman" w:cs="Times New Roman"/>
          <w:i/>
          <w:color w:val="FF0000"/>
          <w:sz w:val="16"/>
          <w:szCs w:val="16"/>
        </w:rPr>
        <w:tab/>
      </w:r>
    </w:p>
    <w:p w14:paraId="357B8087" w14:textId="77777777" w:rsidR="00CD6F36" w:rsidRPr="00212E65" w:rsidRDefault="00CD6F36" w:rsidP="00CD6F36">
      <w:pPr>
        <w:tabs>
          <w:tab w:val="left" w:pos="720"/>
        </w:tabs>
        <w:spacing w:after="0"/>
        <w:ind w:left="720"/>
        <w:jc w:val="both"/>
        <w:rPr>
          <w:rFonts w:ascii="Times New Roman" w:hAnsi="Times New Roman" w:cs="Times New Roman"/>
          <w:b/>
          <w:i/>
          <w:sz w:val="24"/>
          <w:szCs w:val="24"/>
        </w:rPr>
      </w:pPr>
      <w:r w:rsidRPr="00212E65">
        <w:rPr>
          <w:rFonts w:ascii="Times New Roman" w:hAnsi="Times New Roman" w:cs="Times New Roman"/>
          <w:b/>
          <w:i/>
          <w:sz w:val="24"/>
          <w:szCs w:val="24"/>
        </w:rPr>
        <w:t>Dėl lėšų ir turto valdymo, naudojimo ir disponavimo jais teisėtumo</w:t>
      </w:r>
    </w:p>
    <w:p w14:paraId="5DFE9C86" w14:textId="77777777" w:rsidR="00CD6F36" w:rsidRPr="00212E65" w:rsidRDefault="00CD6F36" w:rsidP="00CD6F36">
      <w:pPr>
        <w:tabs>
          <w:tab w:val="left" w:pos="720"/>
        </w:tabs>
        <w:spacing w:after="0"/>
        <w:ind w:left="720"/>
        <w:jc w:val="both"/>
        <w:rPr>
          <w:rFonts w:ascii="Times New Roman" w:hAnsi="Times New Roman" w:cs="Times New Roman"/>
          <w:b/>
          <w:i/>
          <w:color w:val="FF0000"/>
          <w:sz w:val="16"/>
          <w:szCs w:val="16"/>
        </w:rPr>
      </w:pPr>
    </w:p>
    <w:p w14:paraId="0BC7A696" w14:textId="77777777" w:rsidR="00CD6F36" w:rsidRPr="00212E65" w:rsidRDefault="00CD6F36" w:rsidP="00CD6F36">
      <w:pPr>
        <w:tabs>
          <w:tab w:val="left" w:pos="0"/>
        </w:tabs>
        <w:spacing w:after="0"/>
        <w:ind w:firstLine="720"/>
        <w:jc w:val="both"/>
        <w:rPr>
          <w:rFonts w:ascii="Times New Roman" w:hAnsi="Times New Roman" w:cs="Times New Roman"/>
          <w:sz w:val="24"/>
          <w:szCs w:val="24"/>
        </w:rPr>
      </w:pPr>
      <w:r w:rsidRPr="00212E65">
        <w:rPr>
          <w:rFonts w:ascii="Times New Roman" w:hAnsi="Times New Roman" w:cs="Times New Roman"/>
          <w:sz w:val="24"/>
          <w:szCs w:val="24"/>
        </w:rPr>
        <w:t>Mokykloje vertinome biudžeto lėšų ir turto valdymo, naudojimo, disponavimo jais teisėtumą ir jų naudojimą įstatymų nustatytiems tikslams 2020 metais. Remdamiesi rizikos analize ir įvertinę veiksnius, turinčius įtakos audito sritims, audito procedūras atlikome:</w:t>
      </w:r>
    </w:p>
    <w:p w14:paraId="054E7D2C" w14:textId="77777777" w:rsidR="00CD6F36" w:rsidRPr="00212E65" w:rsidRDefault="00CD6F36" w:rsidP="00CD6F36">
      <w:pPr>
        <w:tabs>
          <w:tab w:val="left" w:pos="0"/>
        </w:tabs>
        <w:spacing w:after="0"/>
        <w:ind w:firstLine="720"/>
        <w:jc w:val="both"/>
        <w:rPr>
          <w:rFonts w:ascii="Times New Roman" w:hAnsi="Times New Roman" w:cs="Times New Roman"/>
          <w:sz w:val="24"/>
          <w:szCs w:val="24"/>
        </w:rPr>
      </w:pP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finansinės veiklos srityje, vertindami:</w:t>
      </w:r>
    </w:p>
    <w:p w14:paraId="2F24A8B3" w14:textId="77777777" w:rsidR="00CD6F36" w:rsidRPr="00212E65" w:rsidRDefault="00CD6F36" w:rsidP="00CD6F36">
      <w:pPr>
        <w:pStyle w:val="Sraopastraipa"/>
        <w:numPr>
          <w:ilvl w:val="0"/>
          <w:numId w:val="1"/>
        </w:numPr>
        <w:tabs>
          <w:tab w:val="left" w:pos="0"/>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gautus ir panaudotus </w:t>
      </w:r>
      <w:r w:rsidRPr="00212E65">
        <w:rPr>
          <w:rFonts w:ascii="Times New Roman" w:hAnsi="Times New Roman" w:cs="Times New Roman"/>
          <w:color w:val="000000" w:themeColor="text1"/>
          <w:sz w:val="24"/>
          <w:szCs w:val="24"/>
        </w:rPr>
        <w:t>asignavim</w:t>
      </w:r>
      <w:r>
        <w:rPr>
          <w:rFonts w:ascii="Times New Roman" w:hAnsi="Times New Roman" w:cs="Times New Roman"/>
          <w:color w:val="000000" w:themeColor="text1"/>
          <w:sz w:val="24"/>
          <w:szCs w:val="24"/>
        </w:rPr>
        <w:t>us</w:t>
      </w:r>
      <w:r w:rsidRPr="00212E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212E65">
        <w:rPr>
          <w:rFonts w:ascii="Times New Roman" w:hAnsi="Times New Roman" w:cs="Times New Roman"/>
          <w:color w:val="000000" w:themeColor="text1"/>
          <w:sz w:val="24"/>
          <w:szCs w:val="24"/>
        </w:rPr>
        <w:t>020 metams</w:t>
      </w:r>
      <w:r>
        <w:rPr>
          <w:rFonts w:ascii="Times New Roman" w:hAnsi="Times New Roman" w:cs="Times New Roman"/>
          <w:color w:val="000000" w:themeColor="text1"/>
          <w:sz w:val="24"/>
          <w:szCs w:val="24"/>
        </w:rPr>
        <w:t>;</w:t>
      </w:r>
    </w:p>
    <w:p w14:paraId="2C6898D8" w14:textId="77777777" w:rsidR="00CD6F36" w:rsidRPr="00212E65" w:rsidRDefault="00CD6F36" w:rsidP="00CD6F36">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klausimus susijusius su įsipareigojimais, jų teisėtumą</w:t>
      </w:r>
      <w:r>
        <w:rPr>
          <w:rFonts w:ascii="Times New Roman" w:hAnsi="Times New Roman" w:cs="Times New Roman"/>
          <w:sz w:val="24"/>
          <w:szCs w:val="24"/>
        </w:rPr>
        <w:t>;</w:t>
      </w:r>
    </w:p>
    <w:p w14:paraId="43BC6AB0" w14:textId="77777777" w:rsidR="00CD6F36" w:rsidRPr="00212E65" w:rsidRDefault="00CD6F36" w:rsidP="00CD6F36">
      <w:pPr>
        <w:tabs>
          <w:tab w:val="left" w:pos="0"/>
        </w:tabs>
        <w:spacing w:after="0"/>
        <w:jc w:val="both"/>
        <w:rPr>
          <w:rFonts w:ascii="Times New Roman" w:hAnsi="Times New Roman" w:cs="Times New Roman"/>
          <w:sz w:val="24"/>
          <w:szCs w:val="24"/>
        </w:rPr>
      </w:pPr>
      <w:r w:rsidRPr="00212E65">
        <w:t xml:space="preserve">               </w:t>
      </w: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išlaidų/sąnaudų srityje, vertindami:</w:t>
      </w:r>
    </w:p>
    <w:p w14:paraId="2E55C212" w14:textId="77777777" w:rsidR="00CD6F36" w:rsidRPr="00212E65" w:rsidRDefault="00CD6F36" w:rsidP="00CD6F36">
      <w:pPr>
        <w:pStyle w:val="Sraopastraipa"/>
        <w:numPr>
          <w:ilvl w:val="0"/>
          <w:numId w:val="1"/>
        </w:numPr>
        <w:tabs>
          <w:tab w:val="left" w:pos="0"/>
        </w:tabs>
        <w:spacing w:after="0"/>
        <w:ind w:left="0" w:firstLine="851"/>
        <w:jc w:val="both"/>
        <w:rPr>
          <w:rFonts w:ascii="Times New Roman" w:hAnsi="Times New Roman" w:cs="Times New Roman"/>
          <w:sz w:val="24"/>
          <w:szCs w:val="24"/>
        </w:rPr>
      </w:pPr>
      <w:r w:rsidRPr="00212E65">
        <w:rPr>
          <w:rFonts w:ascii="Times New Roman" w:hAnsi="Times New Roman" w:cs="Times New Roman"/>
          <w:sz w:val="24"/>
          <w:szCs w:val="24"/>
        </w:rPr>
        <w:t>kaip laikomasi teisės aktų nuostatų dėl išlaidų priskyrimo išlaidų ekonominės klasifikacijos straipsniams</w:t>
      </w:r>
      <w:r>
        <w:rPr>
          <w:rFonts w:ascii="Times New Roman" w:hAnsi="Times New Roman" w:cs="Times New Roman"/>
          <w:sz w:val="24"/>
          <w:szCs w:val="24"/>
        </w:rPr>
        <w:t>;</w:t>
      </w:r>
    </w:p>
    <w:p w14:paraId="2B03081A" w14:textId="77777777" w:rsidR="00CD6F36" w:rsidRPr="00212E65" w:rsidRDefault="00CD6F36" w:rsidP="00CD6F36">
      <w:pPr>
        <w:tabs>
          <w:tab w:val="left" w:pos="0"/>
        </w:tabs>
        <w:spacing w:after="0"/>
        <w:jc w:val="both"/>
        <w:rPr>
          <w:rFonts w:ascii="Times New Roman" w:hAnsi="Times New Roman" w:cs="Times New Roman"/>
          <w:sz w:val="24"/>
          <w:szCs w:val="24"/>
        </w:rPr>
      </w:pPr>
      <w:r w:rsidRPr="00212E65">
        <w:t xml:space="preserve">               </w:t>
      </w:r>
      <w:r w:rsidRPr="00212E65">
        <w:rPr>
          <w:rFonts w:ascii="Times New Roman" w:hAnsi="Times New Roman" w:cs="Times New Roman"/>
          <w:sz w:val="24"/>
          <w:szCs w:val="24"/>
        </w:rPr>
        <w:sym w:font="Wingdings" w:char="F09F"/>
      </w:r>
      <w:r w:rsidRPr="00212E65">
        <w:rPr>
          <w:rFonts w:ascii="Times New Roman" w:hAnsi="Times New Roman" w:cs="Times New Roman"/>
          <w:sz w:val="24"/>
          <w:szCs w:val="24"/>
        </w:rPr>
        <w:t xml:space="preserve">   turto srityje, vertindami:</w:t>
      </w:r>
    </w:p>
    <w:p w14:paraId="2E5AA5F0" w14:textId="77777777" w:rsidR="00CD6F36" w:rsidRPr="00212E65" w:rsidRDefault="00CD6F36" w:rsidP="00CD6F36">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turto įsigijimo,</w:t>
      </w:r>
      <w:r>
        <w:rPr>
          <w:rFonts w:ascii="Times New Roman" w:hAnsi="Times New Roman" w:cs="Times New Roman"/>
          <w:sz w:val="24"/>
          <w:szCs w:val="24"/>
        </w:rPr>
        <w:t xml:space="preserve"> nusidėvėjimo,</w:t>
      </w:r>
      <w:r w:rsidRPr="00212E65">
        <w:rPr>
          <w:rFonts w:ascii="Times New Roman" w:hAnsi="Times New Roman" w:cs="Times New Roman"/>
          <w:sz w:val="24"/>
          <w:szCs w:val="24"/>
        </w:rPr>
        <w:t xml:space="preserve"> nurašymo teisėtumą</w:t>
      </w:r>
      <w:r>
        <w:rPr>
          <w:rFonts w:ascii="Times New Roman" w:hAnsi="Times New Roman" w:cs="Times New Roman"/>
          <w:sz w:val="24"/>
          <w:szCs w:val="24"/>
        </w:rPr>
        <w:t>;</w:t>
      </w:r>
    </w:p>
    <w:p w14:paraId="669CAF84" w14:textId="77777777" w:rsidR="00CD6F36" w:rsidRPr="00212E65" w:rsidRDefault="00CD6F36" w:rsidP="00CD6F36">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turto teisinę registraciją</w:t>
      </w:r>
      <w:r>
        <w:rPr>
          <w:rFonts w:ascii="Times New Roman" w:hAnsi="Times New Roman" w:cs="Times New Roman"/>
          <w:sz w:val="24"/>
          <w:szCs w:val="24"/>
        </w:rPr>
        <w:t>;</w:t>
      </w:r>
    </w:p>
    <w:p w14:paraId="24065829" w14:textId="77777777" w:rsidR="00CD6F36" w:rsidRPr="00212E65" w:rsidRDefault="00CD6F36" w:rsidP="00CD6F36">
      <w:pPr>
        <w:pStyle w:val="Sraopastraipa"/>
        <w:numPr>
          <w:ilvl w:val="0"/>
          <w:numId w:val="1"/>
        </w:numPr>
        <w:tabs>
          <w:tab w:val="left" w:pos="0"/>
        </w:tabs>
        <w:spacing w:after="0"/>
        <w:jc w:val="both"/>
        <w:rPr>
          <w:rFonts w:ascii="Times New Roman" w:hAnsi="Times New Roman" w:cs="Times New Roman"/>
          <w:sz w:val="24"/>
          <w:szCs w:val="24"/>
        </w:rPr>
      </w:pPr>
      <w:r w:rsidRPr="00212E65">
        <w:rPr>
          <w:rFonts w:ascii="Times New Roman" w:hAnsi="Times New Roman" w:cs="Times New Roman"/>
          <w:sz w:val="24"/>
          <w:szCs w:val="24"/>
        </w:rPr>
        <w:t>inventorizacijos atlikimą ir įsipareigojimų suderinimą.</w:t>
      </w:r>
    </w:p>
    <w:p w14:paraId="2270E461" w14:textId="77777777" w:rsidR="00CD6F36" w:rsidRPr="00212E65" w:rsidRDefault="00CD6F36" w:rsidP="00CD6F36">
      <w:pPr>
        <w:tabs>
          <w:tab w:val="left" w:pos="0"/>
          <w:tab w:val="left" w:pos="720"/>
        </w:tabs>
        <w:suppressAutoHyphens/>
        <w:spacing w:after="0"/>
        <w:ind w:firstLine="851"/>
        <w:jc w:val="both"/>
        <w:rPr>
          <w:rFonts w:ascii="Times New Roman" w:hAnsi="Times New Roman" w:cs="Times New Roman"/>
          <w:sz w:val="24"/>
          <w:szCs w:val="24"/>
        </w:rPr>
      </w:pPr>
      <w:r w:rsidRPr="00212E65">
        <w:rPr>
          <w:rFonts w:ascii="Times New Roman" w:hAnsi="Times New Roman" w:cs="Times New Roman"/>
          <w:sz w:val="24"/>
          <w:szCs w:val="24"/>
        </w:rPr>
        <w:t>Pakankamiems, patikimiems, tinkamiems ir racionaliems audito įrodymams gauti, atsižvelgiant į audito tikslus, naudotos Valstybinio audito reikalavimuose patvirtintos audito procedūros: skaičiavimas (aritmetinio tikslumo patikrinimas), paklausimas (įrodymų gavimas pokalbio metu), patikrinimas (įrašų, dokumentų, materialaus turto tikrinimas), analitinės (tam tikrų duomenų analizė) ir kitos procedūros.</w:t>
      </w:r>
    </w:p>
    <w:p w14:paraId="5FF61BA7" w14:textId="77777777" w:rsidR="00CD6F36" w:rsidRPr="00B714F5" w:rsidRDefault="00CD6F36" w:rsidP="00CD6F36">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5823B85B" w14:textId="7F01A924" w:rsidR="007A2385" w:rsidRPr="00CB31F3" w:rsidRDefault="00CD6F36" w:rsidP="007A2385">
      <w:pPr>
        <w:pStyle w:val="Antrat2"/>
        <w:spacing w:before="0"/>
        <w:ind w:left="1440"/>
        <w:jc w:val="right"/>
        <w:rPr>
          <w:rFonts w:asciiTheme="majorBidi" w:eastAsia="CIDFont+F1" w:hAnsiTheme="majorBidi"/>
          <w:b/>
          <w:color w:val="auto"/>
          <w:sz w:val="24"/>
          <w:szCs w:val="24"/>
        </w:rPr>
      </w:pPr>
      <w:r>
        <w:rPr>
          <w:rFonts w:asciiTheme="majorBidi" w:eastAsia="CIDFont+F1" w:hAnsiTheme="majorBidi"/>
          <w:color w:val="auto"/>
          <w:sz w:val="24"/>
          <w:szCs w:val="24"/>
        </w:rPr>
        <w:lastRenderedPageBreak/>
        <w:t>2</w:t>
      </w:r>
      <w:r w:rsidR="007A2385" w:rsidRPr="00CB31F3">
        <w:rPr>
          <w:rFonts w:asciiTheme="majorBidi" w:eastAsia="CIDFont+F1" w:hAnsiTheme="majorBidi"/>
          <w:color w:val="auto"/>
          <w:sz w:val="24"/>
          <w:szCs w:val="24"/>
        </w:rPr>
        <w:t xml:space="preserve"> priedas</w:t>
      </w:r>
      <w:bookmarkEnd w:id="21"/>
    </w:p>
    <w:p w14:paraId="6D6462FB" w14:textId="77777777" w:rsidR="007A2385" w:rsidRPr="00CB31F3" w:rsidRDefault="007A2385" w:rsidP="007A2385">
      <w:pPr>
        <w:spacing w:after="0"/>
        <w:jc w:val="center"/>
        <w:rPr>
          <w:rFonts w:asciiTheme="majorBidi" w:hAnsiTheme="majorBidi" w:cstheme="majorBidi"/>
          <w:b/>
          <w:sz w:val="24"/>
          <w:szCs w:val="24"/>
        </w:rPr>
      </w:pPr>
    </w:p>
    <w:p w14:paraId="3F3634EA" w14:textId="77777777" w:rsidR="007A2385" w:rsidRPr="00CB31F3" w:rsidRDefault="007A2385" w:rsidP="007A2385">
      <w:pPr>
        <w:spacing w:after="0"/>
        <w:jc w:val="center"/>
        <w:rPr>
          <w:rFonts w:asciiTheme="majorBidi" w:hAnsiTheme="majorBidi" w:cstheme="majorBidi"/>
          <w:b/>
          <w:sz w:val="24"/>
          <w:szCs w:val="24"/>
        </w:rPr>
      </w:pPr>
      <w:r w:rsidRPr="00CB31F3">
        <w:rPr>
          <w:rFonts w:asciiTheme="majorBidi" w:hAnsiTheme="majorBidi" w:cstheme="majorBidi"/>
          <w:b/>
          <w:sz w:val="24"/>
          <w:szCs w:val="24"/>
        </w:rPr>
        <w:t>Santrumpos ir sąvokos</w:t>
      </w:r>
    </w:p>
    <w:p w14:paraId="1D98C70F" w14:textId="77777777" w:rsidR="007A2385" w:rsidRPr="00CB31F3" w:rsidRDefault="007A2385" w:rsidP="007A2385">
      <w:pPr>
        <w:spacing w:after="0"/>
        <w:jc w:val="center"/>
        <w:rPr>
          <w:rFonts w:asciiTheme="majorBidi" w:hAnsiTheme="majorBidi" w:cstheme="majorBidi"/>
          <w:b/>
          <w:sz w:val="24"/>
          <w:szCs w:val="24"/>
        </w:rPr>
      </w:pPr>
    </w:p>
    <w:p w14:paraId="091939F5" w14:textId="77777777" w:rsidR="007A2385" w:rsidRPr="00CB31F3" w:rsidRDefault="00A436E6"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Mokykla</w:t>
      </w:r>
      <w:r w:rsidR="007A2385" w:rsidRPr="00CB31F3">
        <w:rPr>
          <w:rFonts w:asciiTheme="majorBidi" w:hAnsiTheme="majorBidi" w:cstheme="majorBidi"/>
          <w:b/>
          <w:sz w:val="24"/>
          <w:szCs w:val="24"/>
        </w:rPr>
        <w:t xml:space="preserve"> – </w:t>
      </w:r>
      <w:r w:rsidR="007A2385" w:rsidRPr="00CB31F3">
        <w:rPr>
          <w:rFonts w:asciiTheme="majorBidi" w:hAnsiTheme="majorBidi" w:cstheme="majorBidi"/>
        </w:rPr>
        <w:t xml:space="preserve">Ukmergės </w:t>
      </w:r>
      <w:r w:rsidRPr="00CB31F3">
        <w:rPr>
          <w:rFonts w:asciiTheme="majorBidi" w:hAnsiTheme="majorBidi" w:cstheme="majorBidi"/>
        </w:rPr>
        <w:t>rajono Vidiškių pagrindinė mokykla</w:t>
      </w:r>
    </w:p>
    <w:p w14:paraId="1D9D38C1" w14:textId="77777777" w:rsidR="007A2385"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VSAFAS</w:t>
      </w:r>
      <w:r w:rsidRPr="00CB31F3">
        <w:rPr>
          <w:rFonts w:asciiTheme="majorBidi" w:hAnsiTheme="majorBidi" w:cstheme="majorBidi"/>
          <w:sz w:val="24"/>
          <w:szCs w:val="24"/>
        </w:rPr>
        <w:t xml:space="preserve"> – viešojo sektoriaus apskaitos ir finansinės atskaitomybės standartai</w:t>
      </w:r>
    </w:p>
    <w:p w14:paraId="03644217" w14:textId="6BC7F822" w:rsidR="00F0461D" w:rsidRPr="00CB31F3" w:rsidRDefault="00F0461D" w:rsidP="007A2385">
      <w:pPr>
        <w:spacing w:after="0"/>
        <w:jc w:val="both"/>
        <w:rPr>
          <w:rFonts w:asciiTheme="majorBidi" w:hAnsiTheme="majorBidi" w:cstheme="majorBidi"/>
          <w:sz w:val="24"/>
          <w:szCs w:val="24"/>
        </w:rPr>
      </w:pPr>
      <w:r w:rsidRPr="00F0461D">
        <w:rPr>
          <w:rFonts w:asciiTheme="majorBidi" w:hAnsiTheme="majorBidi" w:cstheme="majorBidi"/>
          <w:b/>
          <w:sz w:val="24"/>
          <w:szCs w:val="24"/>
        </w:rPr>
        <w:t>VSAKIS</w:t>
      </w:r>
      <w:r>
        <w:rPr>
          <w:rFonts w:asciiTheme="majorBidi" w:hAnsiTheme="majorBidi" w:cstheme="majorBidi"/>
          <w:sz w:val="24"/>
          <w:szCs w:val="24"/>
        </w:rPr>
        <w:t xml:space="preserve"> -</w:t>
      </w:r>
      <w:r w:rsidRPr="00CB31F3">
        <w:rPr>
          <w:rFonts w:asciiTheme="majorBidi" w:hAnsiTheme="majorBidi" w:cstheme="majorBidi"/>
          <w:sz w:val="24"/>
          <w:szCs w:val="24"/>
        </w:rPr>
        <w:t xml:space="preserve"> viešojo sektoriaus apskaitos ir ataskaitų konsolidavimo informacinėje sistemoje </w:t>
      </w:r>
    </w:p>
    <w:p w14:paraId="3396FE7C"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VSS</w:t>
      </w:r>
      <w:r w:rsidRPr="00CB31F3">
        <w:rPr>
          <w:rFonts w:asciiTheme="majorBidi" w:hAnsiTheme="majorBidi" w:cstheme="majorBidi"/>
          <w:sz w:val="24"/>
          <w:szCs w:val="24"/>
        </w:rPr>
        <w:t xml:space="preserve"> – viešojo sektoriaus subjektas</w:t>
      </w:r>
    </w:p>
    <w:p w14:paraId="42ADA1A1"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BVA</w:t>
      </w:r>
      <w:r w:rsidRPr="00CB31F3">
        <w:rPr>
          <w:rFonts w:asciiTheme="majorBidi" w:hAnsiTheme="majorBidi" w:cstheme="majorBidi"/>
          <w:sz w:val="24"/>
          <w:szCs w:val="24"/>
        </w:rPr>
        <w:t xml:space="preserve"> – biudžeto vykdymo ataskaita</w:t>
      </w:r>
    </w:p>
    <w:p w14:paraId="1A1E7B60"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BVAR</w:t>
      </w:r>
      <w:r w:rsidRPr="00CB31F3">
        <w:rPr>
          <w:rFonts w:asciiTheme="majorBidi" w:hAnsiTheme="majorBidi" w:cstheme="majorBidi"/>
          <w:sz w:val="24"/>
          <w:szCs w:val="24"/>
        </w:rPr>
        <w:t xml:space="preserve"> – biudžeto vykdymo ataskaitų rinkinys</w:t>
      </w:r>
    </w:p>
    <w:p w14:paraId="1E6FDC35"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FBA</w:t>
      </w:r>
      <w:r w:rsidRPr="00CB31F3">
        <w:rPr>
          <w:rFonts w:asciiTheme="majorBidi" w:hAnsiTheme="majorBidi" w:cstheme="majorBidi"/>
          <w:sz w:val="24"/>
          <w:szCs w:val="24"/>
        </w:rPr>
        <w:t xml:space="preserve"> – finansinės būklės ataskaita</w:t>
      </w:r>
    </w:p>
    <w:p w14:paraId="445F97EC"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VRA</w:t>
      </w:r>
      <w:r w:rsidRPr="00CB31F3">
        <w:rPr>
          <w:rFonts w:asciiTheme="majorBidi" w:hAnsiTheme="majorBidi" w:cstheme="majorBidi"/>
          <w:sz w:val="24"/>
          <w:szCs w:val="24"/>
        </w:rPr>
        <w:t xml:space="preserve"> – veiklos rezultatų ataskaita</w:t>
      </w:r>
    </w:p>
    <w:p w14:paraId="22541B31"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GTPA</w:t>
      </w:r>
      <w:r w:rsidRPr="00CB31F3">
        <w:rPr>
          <w:rFonts w:asciiTheme="majorBidi" w:hAnsiTheme="majorBidi" w:cstheme="majorBidi"/>
          <w:sz w:val="24"/>
          <w:szCs w:val="24"/>
        </w:rPr>
        <w:t xml:space="preserve"> – grynojo turto pokyčių ataskaita</w:t>
      </w:r>
    </w:p>
    <w:p w14:paraId="0FA3F434"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PSA</w:t>
      </w:r>
      <w:r w:rsidRPr="00CB31F3">
        <w:rPr>
          <w:rFonts w:asciiTheme="majorBidi" w:hAnsiTheme="majorBidi" w:cstheme="majorBidi"/>
          <w:sz w:val="24"/>
          <w:szCs w:val="24"/>
        </w:rPr>
        <w:t xml:space="preserve"> – pinigų srautų ataskaita</w:t>
      </w:r>
    </w:p>
    <w:p w14:paraId="1FDC3AB8"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MMA –</w:t>
      </w:r>
      <w:r w:rsidRPr="00CB31F3">
        <w:rPr>
          <w:rFonts w:asciiTheme="majorBidi" w:hAnsiTheme="majorBidi" w:cstheme="majorBidi"/>
          <w:sz w:val="24"/>
          <w:szCs w:val="24"/>
        </w:rPr>
        <w:t xml:space="preserve">  minimali mėnesinė alga, tvirtinama Lietuvos Respublikos Vyriausybės nutarimu</w:t>
      </w:r>
    </w:p>
    <w:p w14:paraId="5EC577CA" w14:textId="77777777" w:rsidR="007A2385" w:rsidRPr="00CB31F3" w:rsidRDefault="007A2385" w:rsidP="007A2385">
      <w:pPr>
        <w:spacing w:after="0"/>
        <w:jc w:val="both"/>
        <w:rPr>
          <w:rFonts w:asciiTheme="majorBidi" w:hAnsiTheme="majorBidi" w:cstheme="majorBidi"/>
          <w:sz w:val="24"/>
          <w:szCs w:val="24"/>
        </w:rPr>
      </w:pPr>
      <w:r w:rsidRPr="00CB31F3">
        <w:rPr>
          <w:rFonts w:asciiTheme="majorBidi" w:hAnsiTheme="majorBidi" w:cstheme="majorBidi"/>
          <w:b/>
          <w:sz w:val="24"/>
          <w:szCs w:val="24"/>
        </w:rPr>
        <w:t>BMA</w:t>
      </w:r>
      <w:r w:rsidRPr="00CB31F3">
        <w:rPr>
          <w:rFonts w:asciiTheme="majorBidi" w:hAnsiTheme="majorBidi" w:cstheme="majorBidi"/>
          <w:sz w:val="24"/>
          <w:szCs w:val="24"/>
        </w:rPr>
        <w:t xml:space="preserve"> </w:t>
      </w:r>
      <w:r w:rsidRPr="00CB31F3">
        <w:rPr>
          <w:rFonts w:asciiTheme="majorBidi" w:hAnsiTheme="majorBidi" w:cstheme="majorBidi"/>
          <w:b/>
          <w:sz w:val="24"/>
          <w:szCs w:val="24"/>
        </w:rPr>
        <w:t>–</w:t>
      </w:r>
      <w:r w:rsidRPr="00CB31F3">
        <w:rPr>
          <w:rFonts w:asciiTheme="majorBidi" w:hAnsiTheme="majorBidi" w:cstheme="majorBidi"/>
          <w:sz w:val="24"/>
          <w:szCs w:val="24"/>
        </w:rPr>
        <w:t xml:space="preserve"> pareiginės algos bazinis dydis, tvirtinamas Lietuvos Respublikos įstatymu</w:t>
      </w:r>
    </w:p>
    <w:p w14:paraId="5BAF2955" w14:textId="77777777" w:rsidR="007A2385" w:rsidRPr="00CB31F3" w:rsidRDefault="007A2385" w:rsidP="007A2385">
      <w:pPr>
        <w:tabs>
          <w:tab w:val="left" w:pos="720"/>
        </w:tabs>
        <w:jc w:val="both"/>
        <w:rPr>
          <w:rFonts w:asciiTheme="majorBidi" w:hAnsiTheme="majorBidi" w:cstheme="majorBidi"/>
          <w:sz w:val="24"/>
          <w:szCs w:val="24"/>
        </w:rPr>
      </w:pPr>
      <w:r w:rsidRPr="00CB31F3">
        <w:rPr>
          <w:rFonts w:asciiTheme="majorBidi" w:hAnsiTheme="majorBidi" w:cstheme="majorBidi"/>
          <w:b/>
          <w:sz w:val="24"/>
          <w:szCs w:val="24"/>
        </w:rPr>
        <w:t xml:space="preserve">DK – </w:t>
      </w:r>
      <w:r w:rsidRPr="00CB31F3">
        <w:rPr>
          <w:rFonts w:asciiTheme="majorBidi" w:hAnsiTheme="majorBidi" w:cstheme="majorBidi"/>
          <w:sz w:val="24"/>
          <w:szCs w:val="24"/>
        </w:rPr>
        <w:t>Lietuvos Respublikos darbo kodeksas</w:t>
      </w:r>
    </w:p>
    <w:p w14:paraId="250A0361" w14:textId="0F36129B" w:rsidR="001522EE" w:rsidRPr="00CB31F3" w:rsidRDefault="001522EE" w:rsidP="001522EE">
      <w:pPr>
        <w:tabs>
          <w:tab w:val="left" w:pos="720"/>
        </w:tabs>
        <w:jc w:val="center"/>
        <w:rPr>
          <w:rFonts w:asciiTheme="majorBidi" w:hAnsiTheme="majorBidi" w:cstheme="majorBidi"/>
          <w:sz w:val="24"/>
          <w:szCs w:val="24"/>
          <w:u w:val="single"/>
        </w:rPr>
      </w:pPr>
      <w:r w:rsidRPr="00CB31F3">
        <w:rPr>
          <w:rFonts w:asciiTheme="majorBidi" w:hAnsiTheme="majorBidi" w:cstheme="majorBidi"/>
          <w:sz w:val="24"/>
          <w:szCs w:val="24"/>
          <w:u w:val="single"/>
        </w:rPr>
        <w:tab/>
      </w:r>
      <w:r w:rsidRPr="00CB31F3">
        <w:rPr>
          <w:rFonts w:asciiTheme="majorBidi" w:hAnsiTheme="majorBidi" w:cstheme="majorBidi"/>
          <w:sz w:val="24"/>
          <w:szCs w:val="24"/>
          <w:u w:val="single"/>
        </w:rPr>
        <w:tab/>
      </w:r>
      <w:r w:rsidRPr="00CB31F3">
        <w:rPr>
          <w:rFonts w:asciiTheme="majorBidi" w:hAnsiTheme="majorBidi" w:cstheme="majorBidi"/>
          <w:sz w:val="24"/>
          <w:szCs w:val="24"/>
          <w:u w:val="single"/>
        </w:rPr>
        <w:tab/>
      </w:r>
    </w:p>
    <w:p w14:paraId="02078C62" w14:textId="77777777" w:rsidR="001522EE" w:rsidRPr="00CB31F3" w:rsidRDefault="001522EE" w:rsidP="00047239">
      <w:pPr>
        <w:autoSpaceDE w:val="0"/>
        <w:autoSpaceDN w:val="0"/>
        <w:adjustRightInd w:val="0"/>
        <w:spacing w:after="0"/>
        <w:jc w:val="right"/>
        <w:rPr>
          <w:rFonts w:asciiTheme="majorBidi" w:hAnsiTheme="majorBidi" w:cstheme="majorBidi"/>
        </w:rPr>
      </w:pPr>
      <w:r w:rsidRPr="00CB31F3">
        <w:rPr>
          <w:rFonts w:asciiTheme="majorBidi" w:hAnsiTheme="majorBidi" w:cstheme="majorBidi"/>
        </w:rPr>
        <w:br w:type="page"/>
      </w:r>
    </w:p>
    <w:p w14:paraId="6D80891F" w14:textId="251736AF" w:rsidR="007A2385" w:rsidRPr="00CB31F3" w:rsidRDefault="00F603DC" w:rsidP="008A24BE">
      <w:pPr>
        <w:pStyle w:val="Antrat2"/>
        <w:spacing w:before="0" w:line="240" w:lineRule="auto"/>
        <w:ind w:left="1440"/>
        <w:jc w:val="right"/>
        <w:rPr>
          <w:rFonts w:asciiTheme="majorBidi" w:eastAsia="CIDFont+F1" w:hAnsiTheme="majorBidi"/>
          <w:b/>
          <w:color w:val="auto"/>
          <w:sz w:val="24"/>
          <w:szCs w:val="24"/>
        </w:rPr>
      </w:pPr>
      <w:r w:rsidRPr="00CB31F3">
        <w:rPr>
          <w:rFonts w:asciiTheme="majorBidi" w:eastAsia="CIDFont+F1" w:hAnsiTheme="majorBidi"/>
          <w:color w:val="auto"/>
          <w:sz w:val="24"/>
          <w:szCs w:val="24"/>
        </w:rPr>
        <w:lastRenderedPageBreak/>
        <w:t>3</w:t>
      </w:r>
      <w:r w:rsidR="007A2385" w:rsidRPr="00CB31F3">
        <w:rPr>
          <w:rFonts w:asciiTheme="majorBidi" w:eastAsia="CIDFont+F1" w:hAnsiTheme="majorBidi"/>
          <w:color w:val="auto"/>
          <w:sz w:val="24"/>
          <w:szCs w:val="24"/>
        </w:rPr>
        <w:t xml:space="preserve"> priedas</w:t>
      </w:r>
    </w:p>
    <w:p w14:paraId="25978316" w14:textId="77777777" w:rsidR="007A2385" w:rsidRPr="00CB31F3" w:rsidRDefault="007A2385" w:rsidP="008A24BE">
      <w:pPr>
        <w:tabs>
          <w:tab w:val="left" w:pos="720"/>
        </w:tabs>
        <w:spacing w:after="0" w:line="240" w:lineRule="auto"/>
        <w:jc w:val="center"/>
        <w:rPr>
          <w:rFonts w:asciiTheme="majorBidi" w:hAnsiTheme="majorBidi" w:cstheme="majorBidi"/>
          <w:b/>
          <w:sz w:val="24"/>
          <w:szCs w:val="24"/>
        </w:rPr>
      </w:pPr>
      <w:r w:rsidRPr="00CB31F3">
        <w:rPr>
          <w:rFonts w:asciiTheme="majorBidi" w:hAnsiTheme="majorBidi" w:cstheme="majorBidi"/>
          <w:b/>
          <w:sz w:val="24"/>
          <w:szCs w:val="24"/>
        </w:rPr>
        <w:t xml:space="preserve">Teisės aktai </w:t>
      </w:r>
    </w:p>
    <w:p w14:paraId="408C9C76" w14:textId="77777777" w:rsidR="007A2385" w:rsidRPr="00CB31F3" w:rsidRDefault="007A2385" w:rsidP="008A24BE">
      <w:pPr>
        <w:tabs>
          <w:tab w:val="left" w:pos="720"/>
        </w:tabs>
        <w:spacing w:after="0" w:line="240" w:lineRule="auto"/>
        <w:jc w:val="both"/>
        <w:rPr>
          <w:rFonts w:asciiTheme="majorBidi" w:hAnsiTheme="majorBidi" w:cstheme="majorBidi"/>
          <w:b/>
          <w:sz w:val="16"/>
          <w:szCs w:val="16"/>
        </w:rPr>
      </w:pPr>
    </w:p>
    <w:p w14:paraId="6D5B40EB" w14:textId="77777777" w:rsidR="007A2385" w:rsidRPr="00CB31F3" w:rsidRDefault="007A2385" w:rsidP="008A24BE">
      <w:pPr>
        <w:tabs>
          <w:tab w:val="left" w:pos="709"/>
        </w:tab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ab/>
        <w:t>Teisės aktai, kuriais vadovavomės atlikdami audito procedūras, lėšų ir turto valdymo, naudojimo ir disponavimo jais teisėtumo vertinimus:</w:t>
      </w:r>
    </w:p>
    <w:p w14:paraId="0CF549CB" w14:textId="77777777" w:rsidR="00E0020A" w:rsidRPr="00CB31F3" w:rsidRDefault="00E0020A"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vietos savivaldos įstatymas, 1999-07-07 Nr. I-533 (su vėlesniais pakeitimais).</w:t>
      </w:r>
    </w:p>
    <w:p w14:paraId="1998BE9B" w14:textId="77777777" w:rsidR="00E0020A" w:rsidRPr="00CB31F3" w:rsidRDefault="00E0020A"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biudžeto sandaros įstatymas, 1990-07-30 Nr. I-430 (su vėlesniais pakeitimais).</w:t>
      </w:r>
    </w:p>
    <w:p w14:paraId="0CD0FD92" w14:textId="77777777" w:rsidR="000272A0" w:rsidRPr="00CB31F3" w:rsidRDefault="000272A0"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viešojo sektoriaus atskaitomybės įstatymas, 2007-06-26 Nr. X-1212 (su vėlesniais pakeitimais).</w:t>
      </w:r>
    </w:p>
    <w:p w14:paraId="3606A872" w14:textId="77777777" w:rsidR="000272A0" w:rsidRPr="00CB31F3" w:rsidRDefault="000272A0"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buhalterinės apskaitos įstatymas, 2001-11-06 Nr. IX-574 (su vėlesniais pakeitimais).</w:t>
      </w:r>
    </w:p>
    <w:p w14:paraId="552C7B68" w14:textId="77777777" w:rsidR="000272A0" w:rsidRPr="00CB31F3" w:rsidRDefault="000272A0"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viešojo administravimo įstatymas, 1999-06-17 Nr. VIII-1234 (su vėlesniais pakeitimais).</w:t>
      </w:r>
    </w:p>
    <w:p w14:paraId="7CB50BB5" w14:textId="5A4CD229" w:rsidR="0016027E" w:rsidRPr="00CB31F3" w:rsidRDefault="0016027E"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biudžetinių įstaigų įstatymas, 1995-12-05 Nr. XII-2603 (su vėlesniais pakeitimais).</w:t>
      </w:r>
    </w:p>
    <w:p w14:paraId="69234388" w14:textId="77777777" w:rsidR="00A53EC9" w:rsidRPr="00A53EC9" w:rsidRDefault="00A53EC9" w:rsidP="008A24BE">
      <w:pPr>
        <w:numPr>
          <w:ilvl w:val="0"/>
          <w:numId w:val="3"/>
        </w:numPr>
        <w:suppressAutoHyphens/>
        <w:spacing w:after="0" w:line="240" w:lineRule="auto"/>
        <w:jc w:val="both"/>
        <w:rPr>
          <w:rFonts w:ascii="Times New Roman" w:hAnsi="Times New Roman" w:cs="Times New Roman"/>
          <w:sz w:val="24"/>
          <w:szCs w:val="24"/>
        </w:rPr>
      </w:pPr>
      <w:r w:rsidRPr="00A53EC9">
        <w:rPr>
          <w:rFonts w:ascii="Times New Roman" w:hAnsi="Times New Roman" w:cs="Times New Roman"/>
          <w:sz w:val="24"/>
          <w:szCs w:val="24"/>
        </w:rPr>
        <w:t>Lietuvos Respublikos darbo kodekso patvirtinimo, įsigaliojimo ir įgyvendinimo įstatymas, 2016-09-19 Nr. XII-2603.</w:t>
      </w:r>
    </w:p>
    <w:p w14:paraId="73CCFEF0" w14:textId="08E294B9" w:rsidR="0016027E" w:rsidRPr="00CB31F3" w:rsidRDefault="0016027E"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valstybės ir savivaldybių turto valdymo, naudojimo ir disponavimo juo įstatymas, 2014-03-25 Nr. XII-802 (su vėlesniais pakeitimais).</w:t>
      </w:r>
    </w:p>
    <w:p w14:paraId="02E9DB08" w14:textId="77777777" w:rsidR="0016027E" w:rsidRDefault="0016027E" w:rsidP="008A24BE">
      <w:pPr>
        <w:numPr>
          <w:ilvl w:val="0"/>
          <w:numId w:val="3"/>
        </w:numPr>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valstybės ir savivaldybių įstaigų darbuotojų darbo apmokėjimo įstatymas, 2017-01-17 Nr. XIII-198 (su vėlesniais pakeitimais).</w:t>
      </w:r>
    </w:p>
    <w:p w14:paraId="224AB507" w14:textId="77777777" w:rsidR="00990381" w:rsidRPr="00CB31F3" w:rsidRDefault="00990381" w:rsidP="00990381">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Respublikos garantijų darbuotojams jų darbdaviui tapus nemokiam ir ilgalaikio darbo išmokų įstatymas, 2016-09-14 Nr. XII-2604 (su vėlesniais pakeitimais).</w:t>
      </w:r>
    </w:p>
    <w:p w14:paraId="608476A7" w14:textId="77777777" w:rsidR="0016027E" w:rsidRPr="00CB31F3" w:rsidRDefault="0016027E"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Vyriausybės 1999-06-03 nutarimas Nr. 719 „Dėl Inventorizacijos tvarkos patvirtinimo“ (su vėlesniais pakeitimais).</w:t>
      </w:r>
    </w:p>
    <w:p w14:paraId="6C1B3863" w14:textId="31848188" w:rsidR="0016027E" w:rsidRPr="00CB31F3" w:rsidRDefault="0016027E"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Vyriausybės 2001-05-14 nutarimas Nr. 543 „Dėl Lietuvos Respublikos valstybės biudžeto ir savivaldybių biudžetų sudarymo ir vykdymo taisyklių patvirtinimo“ (su vėlesniais pakeitimais).</w:t>
      </w:r>
    </w:p>
    <w:p w14:paraId="1223D970" w14:textId="25E3F6FC" w:rsidR="0016027E" w:rsidRPr="00CB31F3" w:rsidRDefault="0016027E"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2003 m. liepos 3 d. įsakymas Nr. 1K-184 „Dėl Lietuvos Respublikos valstybės ir savivaldybių biudžetų pajamų ir išlaidų klasifikacijos patvirtinimo“ (su vėlesniais pakeitimais).</w:t>
      </w:r>
    </w:p>
    <w:p w14:paraId="348C72AF" w14:textId="77777777" w:rsidR="003745B6" w:rsidRPr="00CB31F3" w:rsidRDefault="003745B6" w:rsidP="008A24BE">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Respublikos finansų ministro 2005-05-25 įsakymas Nr. 1K-170 „Dėl viešojo sektoriaus subjektų buhalterinės apskaitos organizavimo taisyklių patvirtinimo (su vėlesniais pakeitimais);</w:t>
      </w:r>
    </w:p>
    <w:p w14:paraId="3A034FAD" w14:textId="1136DACF" w:rsidR="007A2385" w:rsidRPr="00CB31F3" w:rsidRDefault="007A2385"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 xml:space="preserve">Lietuvos Respublikos </w:t>
      </w:r>
      <w:r w:rsidR="0016027E" w:rsidRPr="00CB31F3">
        <w:rPr>
          <w:rFonts w:asciiTheme="majorBidi" w:hAnsiTheme="majorBidi" w:cstheme="majorBidi"/>
          <w:sz w:val="24"/>
          <w:szCs w:val="24"/>
        </w:rPr>
        <w:t>finansų ministro</w:t>
      </w:r>
      <w:r w:rsidRPr="00CB31F3">
        <w:rPr>
          <w:rFonts w:asciiTheme="majorBidi" w:hAnsiTheme="majorBidi" w:cstheme="majorBidi"/>
          <w:sz w:val="24"/>
          <w:szCs w:val="24"/>
        </w:rPr>
        <w:t xml:space="preserve"> 20</w:t>
      </w:r>
      <w:r w:rsidR="0016027E" w:rsidRPr="00CB31F3">
        <w:rPr>
          <w:rFonts w:asciiTheme="majorBidi" w:hAnsiTheme="majorBidi" w:cstheme="majorBidi"/>
          <w:sz w:val="24"/>
          <w:szCs w:val="24"/>
        </w:rPr>
        <w:t>15 m. gruodžio 23 d.</w:t>
      </w:r>
      <w:r w:rsidRPr="00CB31F3">
        <w:rPr>
          <w:rFonts w:asciiTheme="majorBidi" w:hAnsiTheme="majorBidi" w:cstheme="majorBidi"/>
          <w:sz w:val="24"/>
          <w:szCs w:val="24"/>
        </w:rPr>
        <w:t xml:space="preserve"> </w:t>
      </w:r>
      <w:r w:rsidR="0016027E" w:rsidRPr="00CB31F3">
        <w:rPr>
          <w:rFonts w:asciiTheme="majorBidi" w:hAnsiTheme="majorBidi" w:cstheme="majorBidi"/>
          <w:sz w:val="24"/>
          <w:szCs w:val="24"/>
        </w:rPr>
        <w:t>įsakymas Nr. 1K-</w:t>
      </w:r>
      <w:r w:rsidR="00F42A81" w:rsidRPr="00CB31F3">
        <w:rPr>
          <w:rFonts w:asciiTheme="majorBidi" w:hAnsiTheme="majorBidi" w:cstheme="majorBidi"/>
          <w:sz w:val="24"/>
          <w:szCs w:val="24"/>
        </w:rPr>
        <w:t>389</w:t>
      </w:r>
      <w:r w:rsidRPr="00CB31F3">
        <w:rPr>
          <w:rFonts w:asciiTheme="majorBidi" w:hAnsiTheme="majorBidi" w:cstheme="majorBidi"/>
          <w:sz w:val="24"/>
          <w:szCs w:val="24"/>
        </w:rPr>
        <w:t xml:space="preserve"> „Dėl </w:t>
      </w:r>
      <w:r w:rsidR="00F42A81" w:rsidRPr="00CB31F3">
        <w:rPr>
          <w:rFonts w:asciiTheme="majorBidi" w:hAnsiTheme="majorBidi" w:cstheme="majorBidi"/>
          <w:sz w:val="24"/>
          <w:szCs w:val="24"/>
        </w:rPr>
        <w:t>viešojo sektoriaus subjektų buhalterinės apskaitos organizavimo taisyklių patvirtinimo</w:t>
      </w:r>
      <w:r w:rsidRPr="00CB31F3">
        <w:rPr>
          <w:rFonts w:asciiTheme="majorBidi" w:hAnsiTheme="majorBidi" w:cstheme="majorBidi"/>
          <w:sz w:val="24"/>
          <w:szCs w:val="24"/>
        </w:rPr>
        <w:t>“ (su vėlesniais pakeitimais).</w:t>
      </w:r>
    </w:p>
    <w:p w14:paraId="2C147232" w14:textId="77777777" w:rsidR="007A2385" w:rsidRPr="00CB31F3" w:rsidRDefault="007A2385"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2003 m. gegužės 8 d. įsakymas Nr. 1K-123 „Dėl minimalių finansų kontrolės reikalavimų patvirtinimo“.</w:t>
      </w:r>
    </w:p>
    <w:p w14:paraId="276DB38B" w14:textId="77777777" w:rsidR="007A2385" w:rsidRPr="00CB31F3" w:rsidRDefault="007A2385"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1A304676" w14:textId="77777777" w:rsidR="00990381" w:rsidRDefault="00990381" w:rsidP="00990381">
      <w:pPr>
        <w:pStyle w:val="Puslapioinaostekstas"/>
        <w:numPr>
          <w:ilvl w:val="0"/>
          <w:numId w:val="3"/>
        </w:numPr>
        <w:jc w:val="both"/>
        <w:rPr>
          <w:rFonts w:asciiTheme="majorBidi" w:hAnsiTheme="majorBidi" w:cstheme="majorBidi"/>
          <w:sz w:val="24"/>
          <w:szCs w:val="24"/>
          <w:lang w:val="lt-LT"/>
        </w:rPr>
      </w:pPr>
      <w:r w:rsidRPr="004E296B">
        <w:rPr>
          <w:rFonts w:asciiTheme="majorBidi" w:hAnsiTheme="majorBidi" w:cstheme="majorBidi"/>
          <w:sz w:val="24"/>
          <w:szCs w:val="24"/>
          <w:lang w:val="lt-LT"/>
        </w:rPr>
        <w:t>Lietuvos Respublikos Sveikatos apsaugos ministro 2011 m. lapkričio 11 d. įsakymas Nr. V-964 „Dėl vaikų maitinimo organizavimo tvarkos aprašo</w:t>
      </w:r>
      <w:r>
        <w:rPr>
          <w:rFonts w:asciiTheme="majorBidi" w:hAnsiTheme="majorBidi" w:cstheme="majorBidi"/>
          <w:sz w:val="24"/>
          <w:szCs w:val="24"/>
          <w:lang w:val="lt-LT"/>
        </w:rPr>
        <w:t xml:space="preserve"> patvirtinimo</w:t>
      </w:r>
      <w:r w:rsidRPr="004E296B">
        <w:rPr>
          <w:rFonts w:asciiTheme="majorBidi" w:hAnsiTheme="majorBidi" w:cstheme="majorBidi"/>
          <w:sz w:val="24"/>
          <w:szCs w:val="24"/>
          <w:lang w:val="lt-LT"/>
        </w:rPr>
        <w:t>“ (su vėlesniais pakeitimais).</w:t>
      </w:r>
    </w:p>
    <w:p w14:paraId="282B31E9" w14:textId="77777777" w:rsidR="00990381" w:rsidRDefault="00990381" w:rsidP="00990381">
      <w:pPr>
        <w:pStyle w:val="Puslapioinaostekstas"/>
        <w:numPr>
          <w:ilvl w:val="0"/>
          <w:numId w:val="3"/>
        </w:numPr>
        <w:jc w:val="both"/>
        <w:rPr>
          <w:rFonts w:asciiTheme="majorBidi" w:hAnsiTheme="majorBidi" w:cstheme="majorBidi"/>
          <w:sz w:val="24"/>
          <w:szCs w:val="24"/>
          <w:lang w:val="lt-LT"/>
        </w:rPr>
      </w:pPr>
      <w:r w:rsidRPr="00CB31F3">
        <w:rPr>
          <w:rFonts w:asciiTheme="majorBidi" w:hAnsiTheme="majorBidi" w:cstheme="majorBidi"/>
          <w:sz w:val="24"/>
          <w:szCs w:val="24"/>
          <w:lang w:val="lt-LT"/>
        </w:rPr>
        <w:t>Lietuvos vyriausiojo archyvaro 2011-07-04 įsakymas Nr. V-117 „Dėl dokumentų rengimo taisyklių patvirtinimo“ (su vėlesniais pakeitimais).</w:t>
      </w:r>
    </w:p>
    <w:p w14:paraId="0074F58B" w14:textId="70D781DA" w:rsidR="00F42A81" w:rsidRDefault="00F42A81" w:rsidP="008A24BE">
      <w:pPr>
        <w:numPr>
          <w:ilvl w:val="0"/>
          <w:numId w:val="3"/>
        </w:numPr>
        <w:shd w:val="clear" w:color="auto" w:fill="FFFFFF" w:themeFill="background1"/>
        <w:suppressAutoHyphens/>
        <w:spacing w:after="0" w:line="240" w:lineRule="auto"/>
        <w:jc w:val="both"/>
        <w:rPr>
          <w:rFonts w:asciiTheme="majorBidi" w:hAnsiTheme="majorBidi" w:cstheme="majorBidi"/>
          <w:sz w:val="24"/>
          <w:szCs w:val="24"/>
        </w:rPr>
      </w:pPr>
      <w:r w:rsidRPr="00CB31F3">
        <w:rPr>
          <w:rFonts w:asciiTheme="majorBidi" w:hAnsiTheme="majorBidi" w:cstheme="majorBidi"/>
          <w:sz w:val="24"/>
          <w:szCs w:val="24"/>
        </w:rPr>
        <w:t>Viešojo sektoriaus apskaitos ir finansinės atskaitomybės standartai.</w:t>
      </w:r>
    </w:p>
    <w:p w14:paraId="535BBA5F" w14:textId="04B47166" w:rsidR="007A2385" w:rsidRPr="00CB31F3" w:rsidRDefault="007A2385" w:rsidP="00645BF2">
      <w:pPr>
        <w:spacing w:after="0"/>
        <w:jc w:val="center"/>
        <w:rPr>
          <w:rFonts w:asciiTheme="majorBidi" w:hAnsiTheme="majorBidi" w:cstheme="majorBidi"/>
        </w:rPr>
      </w:pPr>
      <w:r w:rsidRPr="00CB31F3">
        <w:rPr>
          <w:rFonts w:asciiTheme="majorBidi" w:hAnsiTheme="majorBidi" w:cstheme="majorBidi"/>
          <w:sz w:val="24"/>
          <w:szCs w:val="24"/>
        </w:rPr>
        <w:t>__________________</w:t>
      </w:r>
    </w:p>
    <w:sectPr w:rsidR="007A2385" w:rsidRPr="00CB31F3" w:rsidSect="00EA38D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301B" w14:textId="77777777" w:rsidR="009132B3" w:rsidRDefault="009132B3" w:rsidP="00DA296E">
      <w:pPr>
        <w:spacing w:after="0" w:line="240" w:lineRule="auto"/>
      </w:pPr>
      <w:r>
        <w:separator/>
      </w:r>
    </w:p>
  </w:endnote>
  <w:endnote w:type="continuationSeparator" w:id="0">
    <w:p w14:paraId="1D0D4A63" w14:textId="77777777" w:rsidR="009132B3" w:rsidRDefault="009132B3" w:rsidP="00DA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w:altName w:val="Cambria"/>
    <w:panose1 w:val="02040503050406030204"/>
    <w:charset w:val="BA"/>
    <w:family w:val="roman"/>
    <w:pitch w:val="variable"/>
    <w:sig w:usb0="E00006FF" w:usb1="420024FF" w:usb2="02000000" w:usb3="00000000" w:csb0="0000019F" w:csb1="00000000"/>
  </w:font>
  <w:font w:name="CIDFont+F1">
    <w:altName w:val="MS Gothic"/>
    <w:panose1 w:val="00000000000000000000"/>
    <w:charset w:val="80"/>
    <w:family w:val="auto"/>
    <w:notTrueType/>
    <w:pitch w:val="default"/>
    <w:sig w:usb0="00000005" w:usb1="08070000" w:usb2="00000010" w:usb3="00000000" w:csb0="0002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308" w14:textId="77777777" w:rsidR="00981D01" w:rsidRDefault="00981D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820723"/>
      <w:docPartObj>
        <w:docPartGallery w:val="Page Numbers (Bottom of Page)"/>
        <w:docPartUnique/>
      </w:docPartObj>
    </w:sdtPr>
    <w:sdtEndPr/>
    <w:sdtContent>
      <w:p w14:paraId="28F8A78D" w14:textId="57245D05" w:rsidR="005D2121" w:rsidRDefault="005D2121">
        <w:pPr>
          <w:pStyle w:val="Porat"/>
          <w:jc w:val="right"/>
        </w:pPr>
        <w:r>
          <w:fldChar w:fldCharType="begin"/>
        </w:r>
        <w:r>
          <w:instrText>PAGE   \* MERGEFORMAT</w:instrText>
        </w:r>
        <w:r>
          <w:fldChar w:fldCharType="separate"/>
        </w:r>
        <w:r w:rsidR="00F8519B">
          <w:rPr>
            <w:noProof/>
          </w:rPr>
          <w:t>1</w:t>
        </w:r>
        <w:r w:rsidR="00F8519B">
          <w:rPr>
            <w:noProof/>
          </w:rPr>
          <w:t>9</w:t>
        </w:r>
        <w:r>
          <w:fldChar w:fldCharType="end"/>
        </w:r>
      </w:p>
    </w:sdtContent>
  </w:sdt>
  <w:p w14:paraId="1C5E6E16" w14:textId="77777777" w:rsidR="005D2121" w:rsidRDefault="005D21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3613" w14:textId="77777777" w:rsidR="00981D01" w:rsidRDefault="00981D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138A" w14:textId="77777777" w:rsidR="009132B3" w:rsidRDefault="009132B3" w:rsidP="00DA296E">
      <w:pPr>
        <w:spacing w:after="0" w:line="240" w:lineRule="auto"/>
      </w:pPr>
      <w:r>
        <w:separator/>
      </w:r>
    </w:p>
  </w:footnote>
  <w:footnote w:type="continuationSeparator" w:id="0">
    <w:p w14:paraId="1CE52CE1" w14:textId="77777777" w:rsidR="009132B3" w:rsidRDefault="009132B3" w:rsidP="00DA296E">
      <w:pPr>
        <w:spacing w:after="0" w:line="240" w:lineRule="auto"/>
      </w:pPr>
      <w:r>
        <w:continuationSeparator/>
      </w:r>
    </w:p>
  </w:footnote>
  <w:footnote w:id="1">
    <w:p w14:paraId="74ECF058" w14:textId="3F417CAC" w:rsidR="005D2121" w:rsidRPr="00702C37" w:rsidRDefault="005D2121" w:rsidP="00AA558C">
      <w:pPr>
        <w:pStyle w:val="Puslapioinaostekstas"/>
        <w:jc w:val="both"/>
        <w:rPr>
          <w:lang w:val="lt-LT"/>
        </w:rPr>
      </w:pPr>
      <w:r w:rsidRPr="00702C37">
        <w:rPr>
          <w:rStyle w:val="Puslapinsinaosramenys"/>
          <w:lang w:val="lt-LT"/>
        </w:rPr>
        <w:footnoteRef/>
      </w:r>
      <w:r w:rsidRPr="00702C37">
        <w:rPr>
          <w:lang w:val="lt-LT"/>
        </w:rPr>
        <w:t xml:space="preserve"> 2020 m. veiklos planas patvirtintas Savivaldybės kontrolieriaus 2019-</w:t>
      </w:r>
      <w:r w:rsidR="00F42A36">
        <w:rPr>
          <w:lang w:val="lt-LT"/>
        </w:rPr>
        <w:t>11-13 įsakymu Nr. V-02.</w:t>
      </w:r>
    </w:p>
  </w:footnote>
  <w:footnote w:id="2">
    <w:p w14:paraId="5548176A" w14:textId="39289139" w:rsidR="005D2121" w:rsidRPr="00537193" w:rsidRDefault="005D2121" w:rsidP="00AA558C">
      <w:pPr>
        <w:pStyle w:val="Puslapioinaostekstas"/>
        <w:jc w:val="both"/>
        <w:rPr>
          <w:lang w:val="lt-LT"/>
        </w:rPr>
      </w:pPr>
      <w:r>
        <w:rPr>
          <w:rStyle w:val="Puslapioinaosnuoroda"/>
        </w:rPr>
        <w:footnoteRef/>
      </w:r>
      <w:r w:rsidRPr="00EF309B">
        <w:rPr>
          <w:lang w:val="lt-LT"/>
        </w:rPr>
        <w:t xml:space="preserve"> </w:t>
      </w:r>
      <w:r>
        <w:rPr>
          <w:lang w:val="lt-LT"/>
        </w:rPr>
        <w:t>Viešojo sektoriaus atskaitomybės įstatymas, 2007-06-26 Nr. X-1212 (su vėlesn</w:t>
      </w:r>
      <w:r w:rsidR="00F42A36">
        <w:rPr>
          <w:lang w:val="lt-LT"/>
        </w:rPr>
        <w:t>iais pakeitimais), 30 str. 1 d.</w:t>
      </w:r>
    </w:p>
  </w:footnote>
  <w:footnote w:id="3">
    <w:p w14:paraId="2C04DF76" w14:textId="223B72CF" w:rsidR="005D2121" w:rsidRPr="00537193" w:rsidRDefault="005D2121" w:rsidP="00AA558C">
      <w:pPr>
        <w:pStyle w:val="Puslapioinaostekstas"/>
        <w:jc w:val="both"/>
        <w:rPr>
          <w:lang w:val="lt-LT"/>
        </w:rPr>
      </w:pPr>
      <w:r>
        <w:rPr>
          <w:rStyle w:val="Puslapioinaosnuoroda"/>
        </w:rPr>
        <w:footnoteRef/>
      </w:r>
      <w:r w:rsidRPr="00876A55">
        <w:rPr>
          <w:lang w:val="lt-LT"/>
        </w:rPr>
        <w:t xml:space="preserve"> </w:t>
      </w:r>
      <w:r>
        <w:rPr>
          <w:lang w:val="lt-LT"/>
        </w:rPr>
        <w:t>Biudžeto sandaros įstatymas, 2000-07-11 Nr. VIII-1821 (su vėlesn</w:t>
      </w:r>
      <w:r w:rsidR="00F42A36">
        <w:rPr>
          <w:lang w:val="lt-LT"/>
        </w:rPr>
        <w:t>iais pakeitimais), 37 str. 3 d.</w:t>
      </w:r>
    </w:p>
  </w:footnote>
  <w:footnote w:id="4">
    <w:p w14:paraId="152CD81E" w14:textId="28A4DA01" w:rsidR="005D2121" w:rsidRPr="00537193" w:rsidRDefault="005D2121" w:rsidP="00AA558C">
      <w:pPr>
        <w:pStyle w:val="Puslapioinaostekstas"/>
        <w:jc w:val="both"/>
        <w:rPr>
          <w:lang w:val="lt-LT"/>
        </w:rPr>
      </w:pPr>
      <w:r>
        <w:rPr>
          <w:rStyle w:val="Puslapioinaosnuoroda"/>
        </w:rPr>
        <w:footnoteRef/>
      </w:r>
      <w:r w:rsidRPr="00EF309B">
        <w:rPr>
          <w:lang w:val="fr-FR"/>
        </w:rPr>
        <w:t xml:space="preserve"> </w:t>
      </w:r>
      <w:r>
        <w:rPr>
          <w:lang w:val="lt-LT"/>
        </w:rPr>
        <w:t>Vietos savivaldos įstatymas, 1994-07-07 Nr. I-533 (su vėlesniais pakeitimais), 27 str. 1 d. ir 9 d. 7 p.</w:t>
      </w:r>
    </w:p>
  </w:footnote>
  <w:footnote w:id="5">
    <w:p w14:paraId="0AF1A1E1" w14:textId="77777777" w:rsidR="005C629F" w:rsidRPr="00980C60" w:rsidRDefault="005C629F" w:rsidP="005C629F">
      <w:pPr>
        <w:pStyle w:val="Puslapioinaostekstas"/>
        <w:jc w:val="both"/>
        <w:rPr>
          <w:lang w:val="lt-LT"/>
        </w:rPr>
      </w:pPr>
      <w:r>
        <w:rPr>
          <w:rStyle w:val="Puslapioinaosnuoroda"/>
        </w:rPr>
        <w:footnoteRef/>
      </w:r>
      <w:r>
        <w:t xml:space="preserve"> </w:t>
      </w:r>
      <w:r>
        <w:rPr>
          <w:lang w:val="lt-LT"/>
        </w:rPr>
        <w:t>Lietuvos Respublikos biudžeto sandaros įstatymas, 2000-07-11 Nr. VIII-1821 (su vėlesniais pakeitimais), 2, 5, 6, 7, 29, 32 str.;</w:t>
      </w:r>
    </w:p>
  </w:footnote>
  <w:footnote w:id="6">
    <w:p w14:paraId="72DBF0E7" w14:textId="77777777" w:rsidR="005C629F" w:rsidRPr="008410E4" w:rsidRDefault="005C629F" w:rsidP="005C629F">
      <w:pPr>
        <w:pStyle w:val="Puslapioinaostekstas"/>
        <w:jc w:val="both"/>
        <w:rPr>
          <w:lang w:val="lt-LT"/>
        </w:rPr>
      </w:pPr>
      <w:r>
        <w:rPr>
          <w:rStyle w:val="Puslapioinaosnuoroda"/>
        </w:rPr>
        <w:footnoteRef/>
      </w:r>
      <w:r w:rsidRPr="00EF309B">
        <w:rPr>
          <w:lang w:val="lt-LT"/>
        </w:rPr>
        <w:t xml:space="preserve"> </w:t>
      </w:r>
      <w:r>
        <w:rPr>
          <w:lang w:val="lt-LT"/>
        </w:rPr>
        <w:t>Lietuvos Respublikos viešojo sektoriaus atskaitomybės įstatymas, 2007-06-26 Nr. X-1212 (su vėlesniais pakeitimais);</w:t>
      </w:r>
    </w:p>
  </w:footnote>
  <w:footnote w:id="7">
    <w:p w14:paraId="7AB5C8A6" w14:textId="77777777" w:rsidR="005C629F" w:rsidRPr="008410E4" w:rsidRDefault="005C629F" w:rsidP="005C629F">
      <w:pPr>
        <w:pStyle w:val="Puslapioinaostekstas"/>
        <w:jc w:val="both"/>
        <w:rPr>
          <w:lang w:val="lt-LT"/>
        </w:rPr>
      </w:pPr>
      <w:r>
        <w:rPr>
          <w:rStyle w:val="Puslapioinaosnuoroda"/>
        </w:rPr>
        <w:footnoteRef/>
      </w:r>
      <w:r w:rsidRPr="00EF309B">
        <w:rPr>
          <w:lang w:val="lt-LT"/>
        </w:rPr>
        <w:t xml:space="preserve"> </w:t>
      </w:r>
      <w:r>
        <w:rPr>
          <w:lang w:val="lt-LT"/>
        </w:rPr>
        <w:t>Lietuvos Respublikos buhalterinės apskaitos įstatymas, 2001-11-06 Nr. IX-574 (su vėlesniais pakeitimais);</w:t>
      </w:r>
    </w:p>
  </w:footnote>
  <w:footnote w:id="8">
    <w:p w14:paraId="2ADF7687" w14:textId="77777777" w:rsidR="005C629F" w:rsidRPr="008410E4" w:rsidRDefault="005C629F" w:rsidP="005C629F">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2005-05-25 įsakymas Nr. 1K-170 „Dėl viešojo sektoriaus subjektų buhalterinės apskaitos organizavimo taisyklių patvirtinimo (su vėlesniais pakeitimais);</w:t>
      </w:r>
    </w:p>
  </w:footnote>
  <w:footnote w:id="9">
    <w:p w14:paraId="59D2D403" w14:textId="77777777" w:rsidR="005C629F" w:rsidRPr="00574A1B" w:rsidRDefault="005C629F" w:rsidP="005C629F">
      <w:pPr>
        <w:pStyle w:val="Puslapioinaostekstas"/>
        <w:jc w:val="both"/>
        <w:rPr>
          <w:lang w:val="lt-LT"/>
        </w:rPr>
      </w:pPr>
      <w:r>
        <w:rPr>
          <w:rStyle w:val="Puslapioinaosnuoroda"/>
        </w:rPr>
        <w:footnoteRef/>
      </w:r>
      <w:r>
        <w:t xml:space="preserve"> </w:t>
      </w:r>
      <w:r>
        <w:rPr>
          <w:lang w:val="lt-LT"/>
        </w:rPr>
        <w:t>Lietuvos Respublikos buhalterinės apskaitos įstatymas, 2001-11-06 Nr. IX-574 (su vėlesniais pakeitimais), 11 str. 1 d.;</w:t>
      </w:r>
    </w:p>
  </w:footnote>
  <w:footnote w:id="10">
    <w:p w14:paraId="26147ED9" w14:textId="77777777" w:rsidR="005D2121" w:rsidRPr="00350ACF" w:rsidRDefault="005D2121" w:rsidP="00350ACF">
      <w:pPr>
        <w:pStyle w:val="Puslapioinaostekstas"/>
        <w:jc w:val="both"/>
        <w:rPr>
          <w:lang w:val="lt-LT"/>
        </w:rPr>
      </w:pPr>
      <w:r>
        <w:rPr>
          <w:rStyle w:val="Puslapioinaosnuoroda"/>
        </w:rPr>
        <w:footnoteRef/>
      </w:r>
      <w:r w:rsidRPr="00EF309B">
        <w:rPr>
          <w:lang w:val="lt-LT"/>
        </w:rPr>
        <w:t xml:space="preserve"> </w:t>
      </w:r>
      <w:r>
        <w:rPr>
          <w:lang w:val="lt-LT"/>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3C08E946" w14:textId="77DBB099" w:rsidR="005D2121" w:rsidRPr="00350ACF" w:rsidRDefault="005D2121">
      <w:pPr>
        <w:pStyle w:val="Puslapioinaostekstas"/>
        <w:rPr>
          <w:lang w:val="lt-LT"/>
        </w:rPr>
      </w:pPr>
    </w:p>
  </w:footnote>
  <w:footnote w:id="11">
    <w:p w14:paraId="19DD0C87" w14:textId="77777777" w:rsidR="005D2121" w:rsidRPr="007D5F81" w:rsidRDefault="005D2121" w:rsidP="00F47337">
      <w:pPr>
        <w:pStyle w:val="Puslapioinaostekstas"/>
        <w:jc w:val="both"/>
        <w:rPr>
          <w:lang w:val="lt-LT"/>
        </w:rPr>
      </w:pPr>
      <w:r>
        <w:rPr>
          <w:rStyle w:val="Puslapioinaosnuoroda"/>
        </w:rPr>
        <w:footnoteRef/>
      </w:r>
      <w:r w:rsidRPr="00EF309B">
        <w:rPr>
          <w:lang w:val="lt-LT"/>
        </w:rPr>
        <w:t xml:space="preserve"> </w:t>
      </w:r>
      <w:r>
        <w:rPr>
          <w:lang w:val="lt-LT"/>
        </w:rPr>
        <w:t xml:space="preserve">Lietuvos Respublikos Finansų ministro 2008 m. gruodžio 31 d. įsakymas Nr. 1K-465 „Dėl valstybės ir savivaldybių biudžetinių įstaigų ir kitų subjektų žemesniojo lygio biudžeto vykdymo ataskaitų sudarymo taisyklių ir formų patvirtinimo“ (su vėlesniais pakeitimais). </w:t>
      </w:r>
    </w:p>
  </w:footnote>
  <w:footnote w:id="12">
    <w:p w14:paraId="1223FC01" w14:textId="3EB597E0" w:rsidR="005D2121" w:rsidRPr="00F258B9" w:rsidRDefault="005D2121" w:rsidP="00502588">
      <w:pPr>
        <w:pStyle w:val="Puslapioinaostekstas"/>
        <w:jc w:val="both"/>
        <w:rPr>
          <w:lang w:val="lt-LT"/>
        </w:rPr>
      </w:pPr>
      <w:r>
        <w:rPr>
          <w:rStyle w:val="Puslapioinaosnuoroda"/>
        </w:rPr>
        <w:footnoteRef/>
      </w:r>
      <w:r w:rsidRPr="00F258B9">
        <w:rPr>
          <w:lang w:val="lt-LT"/>
        </w:rPr>
        <w:t xml:space="preserve"> </w:t>
      </w:r>
      <w:r>
        <w:rPr>
          <w:lang w:val="lt-LT"/>
        </w:rPr>
        <w:t>Lietuvos Respublikos valstybinės darbo inspekcijos prie socialinės apsaugos  ir darbo ministerijos Vilniaus darbo ginčų komisijos 2021-02-01 sprendimas Nr. DGKS-(darbo bylos Nr.APS-131-420.</w:t>
      </w:r>
    </w:p>
  </w:footnote>
  <w:footnote w:id="13">
    <w:p w14:paraId="133F0A7B" w14:textId="77777777" w:rsidR="005D2121" w:rsidRPr="00E002BE" w:rsidRDefault="005D2121" w:rsidP="00A6192B">
      <w:pPr>
        <w:pStyle w:val="Puslapioinaostekstas"/>
        <w:jc w:val="both"/>
        <w:rPr>
          <w:lang w:val="lt-LT"/>
        </w:rPr>
      </w:pPr>
      <w:r w:rsidRPr="00E002BE">
        <w:rPr>
          <w:rStyle w:val="Puslapioinaosnuoroda"/>
        </w:rPr>
        <w:footnoteRef/>
      </w:r>
      <w:r w:rsidRPr="00E002BE">
        <w:rPr>
          <w:lang w:val="lt-LT"/>
        </w:rPr>
        <w:t xml:space="preserve"> Ukmergės rajono savivaldybės tarybos 2016-02-19 sprendimas Nr.7-40 „Dėl sutikimo perimti valstybės ilgalaikį materialųjį turtą ir jo perdavimo“ </w:t>
      </w:r>
    </w:p>
  </w:footnote>
  <w:footnote w:id="14">
    <w:p w14:paraId="7481D012" w14:textId="77777777" w:rsidR="005D2121" w:rsidRPr="00D506E4" w:rsidRDefault="005D2121" w:rsidP="00A6192B">
      <w:pPr>
        <w:pStyle w:val="Puslapioinaostekstas"/>
        <w:jc w:val="both"/>
        <w:rPr>
          <w:lang w:val="lt-LT"/>
        </w:rPr>
      </w:pPr>
      <w:r>
        <w:rPr>
          <w:rStyle w:val="Puslapioinaosnuoroda"/>
        </w:rPr>
        <w:footnoteRef/>
      </w:r>
      <w:r w:rsidRPr="00D506E4">
        <w:rPr>
          <w:lang w:val="lt-LT"/>
        </w:rPr>
        <w:t xml:space="preserve"> Lietuvos Respublikos Valstybės ir savivaldybių turto valdy</w:t>
      </w:r>
      <w:r>
        <w:rPr>
          <w:lang w:val="lt-LT"/>
        </w:rPr>
        <w:t xml:space="preserve">mo, naudojimo ir disponavimo juo 1998-05-12 Nr. VIII-729 įstatymas (su vėlesniais pakeitimais). </w:t>
      </w:r>
    </w:p>
  </w:footnote>
  <w:footnote w:id="15">
    <w:p w14:paraId="33183601" w14:textId="77777777" w:rsidR="005D2121" w:rsidRPr="00D506E4" w:rsidRDefault="005D2121" w:rsidP="00A6192B">
      <w:pPr>
        <w:pStyle w:val="Puslapioinaostekstas"/>
        <w:jc w:val="both"/>
        <w:rPr>
          <w:lang w:val="lt-LT"/>
        </w:rPr>
      </w:pPr>
      <w:r>
        <w:rPr>
          <w:rStyle w:val="Puslapioinaosnuoroda"/>
        </w:rPr>
        <w:footnoteRef/>
      </w:r>
      <w:r w:rsidRPr="00D506E4">
        <w:rPr>
          <w:lang w:val="lt-LT"/>
        </w:rPr>
        <w:t xml:space="preserve"> </w:t>
      </w:r>
      <w:bookmarkStart w:id="6" w:name="_Hlk72851705"/>
      <w:r w:rsidRPr="00E002BE">
        <w:rPr>
          <w:lang w:val="lt-LT"/>
        </w:rPr>
        <w:t xml:space="preserve">Ukmergės rajono savivaldybės tarybos </w:t>
      </w:r>
      <w:r>
        <w:rPr>
          <w:lang w:val="lt-LT"/>
        </w:rPr>
        <w:t xml:space="preserve">2020-01-30 </w:t>
      </w:r>
      <w:r w:rsidRPr="00E002BE">
        <w:rPr>
          <w:lang w:val="lt-LT"/>
        </w:rPr>
        <w:t>sprendimas Nr.7-</w:t>
      </w:r>
      <w:r>
        <w:rPr>
          <w:lang w:val="lt-LT"/>
        </w:rPr>
        <w:t>17</w:t>
      </w:r>
      <w:bookmarkEnd w:id="6"/>
      <w:r w:rsidRPr="00E002BE">
        <w:rPr>
          <w:lang w:val="lt-LT"/>
        </w:rPr>
        <w:t xml:space="preserve"> „Dėl </w:t>
      </w:r>
      <w:r>
        <w:rPr>
          <w:lang w:val="lt-LT"/>
        </w:rPr>
        <w:t>Ukmergės rajono savivaldybės turto valdymo, naudojimo ir disponavimo juo patikėjimo teise tvarkos aprašo patvirtinimo“.</w:t>
      </w:r>
    </w:p>
  </w:footnote>
  <w:footnote w:id="16">
    <w:p w14:paraId="72142081" w14:textId="1ED9D7C3" w:rsidR="005D2121" w:rsidRPr="0099648E" w:rsidRDefault="005D2121" w:rsidP="00A6192B">
      <w:pPr>
        <w:pStyle w:val="Puslapioinaostekstas"/>
        <w:jc w:val="both"/>
        <w:rPr>
          <w:lang w:val="lt-LT"/>
        </w:rPr>
      </w:pPr>
      <w:r>
        <w:rPr>
          <w:rStyle w:val="Puslapioinaosnuoroda"/>
        </w:rPr>
        <w:footnoteRef/>
      </w:r>
      <w:r w:rsidRPr="00A6192B">
        <w:rPr>
          <w:lang w:val="lt-LT"/>
        </w:rPr>
        <w:t xml:space="preserve"> </w:t>
      </w:r>
      <w:r w:rsidRPr="00E002BE">
        <w:rPr>
          <w:lang w:val="lt-LT"/>
        </w:rPr>
        <w:t xml:space="preserve">Ukmergės rajono savivaldybės tarybos </w:t>
      </w:r>
      <w:r>
        <w:rPr>
          <w:lang w:val="lt-LT"/>
        </w:rPr>
        <w:t xml:space="preserve">2003-12-19 </w:t>
      </w:r>
      <w:r w:rsidRPr="00E002BE">
        <w:rPr>
          <w:lang w:val="lt-LT"/>
        </w:rPr>
        <w:t>sprendimas Nr.7-</w:t>
      </w:r>
      <w:r>
        <w:rPr>
          <w:lang w:val="lt-LT"/>
        </w:rPr>
        <w:t>97 „Dėl kaimo lopšelių darželių reorganizavimo“.</w:t>
      </w:r>
    </w:p>
  </w:footnote>
  <w:footnote w:id="17">
    <w:p w14:paraId="181C57D5" w14:textId="77777777" w:rsidR="005D2121" w:rsidRPr="007C59E1" w:rsidRDefault="005D2121" w:rsidP="004B53B8">
      <w:pPr>
        <w:pStyle w:val="Puslapioinaostekstas"/>
        <w:jc w:val="both"/>
        <w:rPr>
          <w:lang w:val="lt-LT"/>
        </w:rPr>
      </w:pPr>
      <w:r w:rsidRPr="007C59E1">
        <w:rPr>
          <w:rStyle w:val="Puslapioinaosnuoroda"/>
        </w:rPr>
        <w:footnoteRef/>
      </w:r>
      <w:r w:rsidRPr="007C59E1">
        <w:rPr>
          <w:lang w:val="lt-LT"/>
        </w:rPr>
        <w:t xml:space="preserve"> Ukmergės rajono Vidiškių pagrindinės mokyklos direktoriaus 2019-12-30 įsakymas Nr. 128V </w:t>
      </w:r>
      <w:r>
        <w:rPr>
          <w:lang w:val="lt-LT"/>
        </w:rPr>
        <w:t>„</w:t>
      </w:r>
      <w:r w:rsidRPr="007C59E1">
        <w:rPr>
          <w:lang w:val="lt-LT"/>
        </w:rPr>
        <w:t xml:space="preserve">Dėl darbuotojų, dirbančių pagal darbo sutartis, darbo apmokėjimo sistemos tvarkos aprašo“ </w:t>
      </w:r>
      <w:r w:rsidRPr="007C59E1">
        <w:rPr>
          <w:rStyle w:val="Puslapioinaosnuoroda"/>
        </w:rPr>
        <w:footnoteRef/>
      </w:r>
      <w:r w:rsidRPr="007C59E1">
        <w:rPr>
          <w:lang w:val="lt-LT"/>
        </w:rPr>
        <w:t xml:space="preserve"> .</w:t>
      </w:r>
    </w:p>
  </w:footnote>
  <w:footnote w:id="18">
    <w:p w14:paraId="610A5519" w14:textId="26E2ACD3" w:rsidR="005D2121" w:rsidRPr="00373706" w:rsidRDefault="005D2121" w:rsidP="00373706">
      <w:pPr>
        <w:pStyle w:val="Puslapioinaostekstas"/>
        <w:jc w:val="both"/>
        <w:rPr>
          <w:lang w:val="lt-LT"/>
        </w:rPr>
      </w:pPr>
      <w:r>
        <w:rPr>
          <w:rStyle w:val="Puslapioinaosnuoroda"/>
        </w:rPr>
        <w:footnoteRef/>
      </w:r>
      <w:r w:rsidRPr="00373706">
        <w:rPr>
          <w:lang w:val="lt-LT"/>
        </w:rPr>
        <w:t xml:space="preserve"> </w:t>
      </w:r>
      <w:r>
        <w:rPr>
          <w:lang w:val="lt-LT"/>
        </w:rPr>
        <w:t>Ukmergės rajono savivaldybės mero 2019-08-30 potvarkis Nr. 10-244 „Dėl pareiginės algos pastoviosios dalies koeficiento padidinimo ir priemokos skyrimo L.S.“, Ukmergės rajono savivaldybės mero 2020-09-02 potvarkis Nr. 10-250 „Dėl pareiginės algos pastoviosios dalies koeficiento padidinimo ir priemokos skyrimo L.S.“</w:t>
      </w:r>
    </w:p>
  </w:footnote>
  <w:footnote w:id="19">
    <w:p w14:paraId="471AE0D9" w14:textId="17C3F786" w:rsidR="005D2121" w:rsidRPr="00BB7B7E" w:rsidRDefault="005D2121" w:rsidP="0029627F">
      <w:pPr>
        <w:pStyle w:val="Puslapioinaostekstas"/>
        <w:jc w:val="both"/>
        <w:rPr>
          <w:lang w:val="lt-LT"/>
        </w:rPr>
      </w:pPr>
      <w:r>
        <w:rPr>
          <w:rStyle w:val="Puslapioinaosnuoroda"/>
        </w:rPr>
        <w:footnoteRef/>
      </w:r>
      <w:r w:rsidRPr="00BB7B7E">
        <w:rPr>
          <w:lang w:val="lt-LT"/>
        </w:rPr>
        <w:t xml:space="preserve"> </w:t>
      </w:r>
      <w:r>
        <w:rPr>
          <w:lang w:val="lt-LT"/>
        </w:rPr>
        <w:t>Ukmergės rajono Vidiškių pagrindinės mokyklos direktoriaus 2020-01-02 įsakymas Nr. 2 P „Dėl pedagoginio darbo krūvio paskirstymo“.</w:t>
      </w:r>
    </w:p>
  </w:footnote>
  <w:footnote w:id="20">
    <w:p w14:paraId="736A811F" w14:textId="4F867AB7" w:rsidR="005D2121" w:rsidRPr="0029627F" w:rsidRDefault="005D2121" w:rsidP="0029627F">
      <w:pPr>
        <w:pStyle w:val="Puslapioinaostekstas"/>
        <w:jc w:val="both"/>
        <w:rPr>
          <w:lang w:val="lt-LT"/>
        </w:rPr>
      </w:pPr>
      <w:r>
        <w:rPr>
          <w:rStyle w:val="Puslapioinaosnuoroda"/>
        </w:rPr>
        <w:footnoteRef/>
      </w:r>
      <w:r w:rsidRPr="0029627F">
        <w:rPr>
          <w:lang w:val="lt-LT"/>
        </w:rPr>
        <w:t xml:space="preserve"> </w:t>
      </w:r>
      <w:r>
        <w:rPr>
          <w:lang w:val="lt-LT"/>
        </w:rPr>
        <w:t>Ukmergės rajono Vidiškių pagrindinės mokyklos direktoriaus 2020-09-01 įsakymas Nr. 117 P „Dėl pedagoginio darbo krūvio paskirstymo“.</w:t>
      </w:r>
    </w:p>
  </w:footnote>
  <w:footnote w:id="21">
    <w:p w14:paraId="27A491BB" w14:textId="77777777" w:rsidR="005D2121" w:rsidRDefault="005D2121" w:rsidP="0029627F">
      <w:pPr>
        <w:pStyle w:val="Puslapioinaostekstas"/>
        <w:jc w:val="both"/>
        <w:rPr>
          <w:lang w:val="lt-LT"/>
        </w:rPr>
      </w:pPr>
      <w:r>
        <w:rPr>
          <w:rStyle w:val="Puslapioinaosnuoroda"/>
        </w:rPr>
        <w:footnoteRef/>
      </w:r>
      <w:r w:rsidRPr="00BB7B7E">
        <w:rPr>
          <w:lang w:val="lt-LT"/>
        </w:rPr>
        <w:t xml:space="preserve"> </w:t>
      </w:r>
      <w:bookmarkStart w:id="11" w:name="_Hlk73086301"/>
      <w:r>
        <w:rPr>
          <w:lang w:val="lt-LT"/>
        </w:rPr>
        <w:t>Lietuvos Respublikos valstybės ir savivaldybių įstaigų darbuotojų darbo apmokėjimo ir komisijų narių atlygio už darbą 2017-01-17 įstatymas Nr. XIII-198 (su vėlesniais pakeitimais).</w:t>
      </w:r>
      <w:bookmarkEnd w:id="11"/>
    </w:p>
  </w:footnote>
  <w:footnote w:id="22">
    <w:p w14:paraId="3638EA0B" w14:textId="74797F03" w:rsidR="005D2121" w:rsidRPr="003816C7" w:rsidRDefault="005D2121" w:rsidP="00161D39">
      <w:pPr>
        <w:pStyle w:val="Puslapioinaostekstas"/>
        <w:jc w:val="both"/>
        <w:rPr>
          <w:lang w:val="lt-LT"/>
        </w:rPr>
      </w:pPr>
      <w:r>
        <w:rPr>
          <w:rStyle w:val="Puslapioinaosnuoroda"/>
        </w:rPr>
        <w:footnoteRef/>
      </w:r>
      <w:r w:rsidRPr="007A3AF5">
        <w:rPr>
          <w:lang w:val="lt-LT"/>
        </w:rPr>
        <w:t xml:space="preserve"> </w:t>
      </w:r>
      <w:r>
        <w:rPr>
          <w:lang w:val="lt-LT"/>
        </w:rPr>
        <w:t xml:space="preserve">Ukmergės rajono Vidiškių pagrindinės mokyklos direktoriaus 2020-12-28 įsakymas Nr. 142P „Dėl priemokų ir premijų skyrimo“. </w:t>
      </w:r>
    </w:p>
  </w:footnote>
  <w:footnote w:id="23">
    <w:p w14:paraId="04F2EF5F" w14:textId="07F91E2B" w:rsidR="005D2121" w:rsidRPr="007E66D9" w:rsidRDefault="005D2121" w:rsidP="00A545A4">
      <w:pPr>
        <w:pStyle w:val="Puslapioinaostekstas"/>
        <w:jc w:val="both"/>
        <w:rPr>
          <w:lang w:val="lt-LT"/>
        </w:rPr>
      </w:pPr>
      <w:r>
        <w:rPr>
          <w:rStyle w:val="Puslapioinaosnuoroda"/>
        </w:rPr>
        <w:footnoteRef/>
      </w:r>
      <w:r w:rsidRPr="007A3AF5">
        <w:rPr>
          <w:lang w:val="lt-LT"/>
        </w:rPr>
        <w:t xml:space="preserve"> </w:t>
      </w:r>
      <w:r>
        <w:rPr>
          <w:lang w:val="lt-LT"/>
        </w:rPr>
        <w:t>Ukmergės rajono Vidiškių pagrindinės mokyklos direktoriaus 2020-02-07 įsakymas Nr. 31P „Dėl kintamosios algos dydžių nustatymo“</w:t>
      </w:r>
      <w:r w:rsidR="003633E8">
        <w:rPr>
          <w:lang w:val="lt-LT"/>
        </w:rPr>
        <w:t>.</w:t>
      </w:r>
    </w:p>
  </w:footnote>
  <w:footnote w:id="24">
    <w:p w14:paraId="307486C2" w14:textId="2C8DD2B2" w:rsidR="005D2121" w:rsidRPr="00A545A4" w:rsidRDefault="005D2121" w:rsidP="00A545A4">
      <w:pPr>
        <w:pStyle w:val="Puslapioinaostekstas"/>
        <w:jc w:val="both"/>
        <w:rPr>
          <w:lang w:val="lt-LT"/>
        </w:rPr>
      </w:pPr>
      <w:r>
        <w:rPr>
          <w:rStyle w:val="Puslapioinaosnuoroda"/>
        </w:rPr>
        <w:footnoteRef/>
      </w:r>
      <w:r w:rsidRPr="00A545A4">
        <w:rPr>
          <w:lang w:val="lt-LT"/>
        </w:rPr>
        <w:t xml:space="preserve"> </w:t>
      </w:r>
      <w:r>
        <w:rPr>
          <w:lang w:val="lt-LT"/>
        </w:rPr>
        <w:t>Lietuvos Respublikos valstybės ir savivaldybių įstaigų darbuotojų darbo apmokėjimo ir komisijų narių atlygio už darbą 2017-01-17 įstatymas Nr. XIII-198 (su vėlesniais pakeitimais).</w:t>
      </w:r>
    </w:p>
  </w:footnote>
  <w:footnote w:id="25">
    <w:p w14:paraId="2945AD66" w14:textId="4F799FED" w:rsidR="005D2121" w:rsidRPr="002B1032" w:rsidRDefault="005D2121">
      <w:pPr>
        <w:pStyle w:val="Puslapioinaostekstas"/>
        <w:rPr>
          <w:lang w:val="lt-LT"/>
        </w:rPr>
      </w:pPr>
      <w:r>
        <w:rPr>
          <w:rStyle w:val="Puslapioinaosnuoroda"/>
        </w:rPr>
        <w:footnoteRef/>
      </w:r>
      <w:r w:rsidR="003633E8">
        <w:rPr>
          <w:lang w:val="lt-LT"/>
        </w:rPr>
        <w:t>Ten pat.</w:t>
      </w:r>
    </w:p>
  </w:footnote>
  <w:footnote w:id="26">
    <w:p w14:paraId="6D6CE03E" w14:textId="709A7A0A" w:rsidR="005D2121" w:rsidRPr="00D9485C" w:rsidRDefault="005D2121" w:rsidP="00B64268">
      <w:pPr>
        <w:pStyle w:val="Puslapioinaostekstas"/>
        <w:jc w:val="both"/>
        <w:rPr>
          <w:lang w:val="lt-LT"/>
        </w:rPr>
      </w:pPr>
      <w:r w:rsidRPr="00D9485C">
        <w:rPr>
          <w:rStyle w:val="Puslapioinaosnuoroda"/>
          <w:lang w:val="lt-LT"/>
        </w:rPr>
        <w:footnoteRef/>
      </w:r>
      <w:r w:rsidRPr="00D9485C">
        <w:rPr>
          <w:lang w:val="lt-LT"/>
        </w:rPr>
        <w:t xml:space="preserve"> </w:t>
      </w:r>
      <w:r w:rsidR="003633E8">
        <w:rPr>
          <w:lang w:val="lt-LT"/>
        </w:rPr>
        <w:t xml:space="preserve">Ukmergės rajono </w:t>
      </w:r>
      <w:r w:rsidRPr="00D9485C">
        <w:rPr>
          <w:rFonts w:asciiTheme="majorBidi" w:hAnsiTheme="majorBidi" w:cstheme="majorBidi"/>
          <w:iCs/>
          <w:lang w:val="lt-LT"/>
        </w:rPr>
        <w:t>Vidiškių pagrindinės mokyklos direktor</w:t>
      </w:r>
      <w:r w:rsidR="003633E8">
        <w:rPr>
          <w:rFonts w:asciiTheme="majorBidi" w:hAnsiTheme="majorBidi" w:cstheme="majorBidi"/>
          <w:iCs/>
          <w:lang w:val="lt-LT"/>
        </w:rPr>
        <w:t>iau</w:t>
      </w:r>
      <w:r w:rsidRPr="00D9485C">
        <w:rPr>
          <w:rFonts w:asciiTheme="majorBidi" w:hAnsiTheme="majorBidi" w:cstheme="majorBidi"/>
          <w:iCs/>
          <w:lang w:val="lt-LT"/>
        </w:rPr>
        <w:t>s 2020-07-03  įsakym</w:t>
      </w:r>
      <w:r w:rsidR="003633E8">
        <w:rPr>
          <w:rFonts w:asciiTheme="majorBidi" w:hAnsiTheme="majorBidi" w:cstheme="majorBidi"/>
          <w:iCs/>
          <w:lang w:val="lt-LT"/>
        </w:rPr>
        <w:t>as</w:t>
      </w:r>
      <w:r w:rsidRPr="00D9485C">
        <w:rPr>
          <w:rFonts w:asciiTheme="majorBidi" w:hAnsiTheme="majorBidi" w:cstheme="majorBidi"/>
          <w:iCs/>
          <w:lang w:val="lt-LT"/>
        </w:rPr>
        <w:t xml:space="preserve"> Nr. 78P „Dėl skyrimo istorijos valstybinio brandos egzamino vykdymo grupės nariu ir supažindinimo su aprašu“</w:t>
      </w:r>
      <w:r w:rsidR="003633E8">
        <w:rPr>
          <w:rFonts w:asciiTheme="majorBidi" w:hAnsiTheme="majorBidi" w:cstheme="majorBidi"/>
          <w:iCs/>
          <w:lang w:val="lt-LT"/>
        </w:rPr>
        <w:t>.</w:t>
      </w:r>
    </w:p>
  </w:footnote>
  <w:footnote w:id="27">
    <w:p w14:paraId="2B3B0F3B" w14:textId="2FFB2D4F" w:rsidR="005D2121" w:rsidRPr="00A17797" w:rsidRDefault="005D2121" w:rsidP="00B64268">
      <w:pPr>
        <w:pStyle w:val="Puslapioinaostekstas"/>
        <w:jc w:val="both"/>
        <w:rPr>
          <w:lang w:val="lt-LT"/>
        </w:rPr>
      </w:pPr>
      <w:r>
        <w:rPr>
          <w:rStyle w:val="Puslapioinaosnuoroda"/>
        </w:rPr>
        <w:footnoteRef/>
      </w:r>
      <w:r w:rsidRPr="007A3AF5">
        <w:rPr>
          <w:lang w:val="lt-LT"/>
        </w:rPr>
        <w:t xml:space="preserve"> </w:t>
      </w:r>
      <w:r>
        <w:rPr>
          <w:lang w:val="lt-LT"/>
        </w:rPr>
        <w:t>Ukmergės rajono Vidiškių pagrindinės mokyklos direktoriaus 2017-08-31 įsakymas Nr. 82 V „</w:t>
      </w:r>
      <w:r w:rsidRPr="00B64268">
        <w:rPr>
          <w:lang w:val="lt-LT"/>
        </w:rPr>
        <w:t xml:space="preserve">Dėl </w:t>
      </w:r>
      <w:r>
        <w:rPr>
          <w:lang w:val="lt-LT"/>
        </w:rPr>
        <w:t>darbo laiko apskaitos žiniaraščio pildymo tvarkos aprašo“.</w:t>
      </w:r>
    </w:p>
  </w:footnote>
  <w:footnote w:id="28">
    <w:p w14:paraId="03ABED3B" w14:textId="5E0E7FA3" w:rsidR="005D2121" w:rsidRPr="00542C9B" w:rsidRDefault="005D2121">
      <w:pPr>
        <w:pStyle w:val="Puslapioinaostekstas"/>
        <w:rPr>
          <w:lang w:val="lt-LT"/>
        </w:rPr>
      </w:pPr>
      <w:r>
        <w:rPr>
          <w:rStyle w:val="Puslapioinaosnuoroda"/>
        </w:rPr>
        <w:footnoteRef/>
      </w:r>
      <w:r w:rsidRPr="00542C9B">
        <w:rPr>
          <w:lang w:val="lt-LT"/>
        </w:rPr>
        <w:t xml:space="preserve"> </w:t>
      </w:r>
      <w:r>
        <w:rPr>
          <w:lang w:val="lt-LT"/>
        </w:rPr>
        <w:t xml:space="preserve">Vidiškių pagrindinės mokyklos direktoriaus 2020-08-31 įsakymu Nr. 92P  darbuotojos I. Č. pavardė pakeista I. L.  </w:t>
      </w:r>
    </w:p>
  </w:footnote>
  <w:footnote w:id="29">
    <w:p w14:paraId="45FFB953" w14:textId="7F3A0B95" w:rsidR="005D2121" w:rsidRPr="00ED61E7" w:rsidRDefault="005D2121" w:rsidP="00425963">
      <w:pPr>
        <w:pStyle w:val="Puslapioinaostekstas"/>
        <w:rPr>
          <w:lang w:val="lt-LT"/>
        </w:rPr>
      </w:pPr>
      <w:r>
        <w:rPr>
          <w:rStyle w:val="Puslapioinaosnuoroda"/>
        </w:rPr>
        <w:footnoteRef/>
      </w:r>
      <w:r w:rsidRPr="00EF309B">
        <w:rPr>
          <w:lang w:val="lt-LT"/>
        </w:rPr>
        <w:t xml:space="preserve"> </w:t>
      </w:r>
      <w:r w:rsidRPr="00670912">
        <w:rPr>
          <w:lang w:val="lt-LT"/>
        </w:rPr>
        <w:t>2016-09-19 Lietuvos Respublikos darbo kodekso patvirtinimo, įsigaliojimo ir įgyvendinimo įstatymas Nr. XII-2603.</w:t>
      </w:r>
    </w:p>
  </w:footnote>
  <w:footnote w:id="30">
    <w:p w14:paraId="6FBC4E98" w14:textId="17945598" w:rsidR="005D2121" w:rsidRPr="007D5AD4" w:rsidRDefault="005D2121">
      <w:pPr>
        <w:pStyle w:val="Puslapioinaostekstas"/>
        <w:rPr>
          <w:lang w:val="lt-LT"/>
        </w:rPr>
      </w:pPr>
      <w:r>
        <w:rPr>
          <w:rStyle w:val="Puslapioinaosnuoroda"/>
        </w:rPr>
        <w:footnoteRef/>
      </w:r>
      <w:r w:rsidRPr="007D5AD4">
        <w:rPr>
          <w:lang w:val="lt-LT"/>
        </w:rPr>
        <w:t xml:space="preserve"> </w:t>
      </w:r>
      <w:r>
        <w:rPr>
          <w:lang w:val="lt-LT"/>
        </w:rPr>
        <w:t>Lietuvos vyriausiojo archyvaro 2011-07-04 įsakymas Nr. V-117 „Dėl dokumentų rengimo taisyklių patvirtinimo“ (su vėlesniais pakeitimais).</w:t>
      </w:r>
    </w:p>
  </w:footnote>
  <w:footnote w:id="31">
    <w:p w14:paraId="4FEBEBA1" w14:textId="5A25A6CF" w:rsidR="005D2121" w:rsidRPr="0070456B" w:rsidRDefault="005D2121" w:rsidP="0070456B">
      <w:pPr>
        <w:pStyle w:val="Puslapioinaostekstas"/>
        <w:jc w:val="both"/>
        <w:rPr>
          <w:lang w:val="lt-LT"/>
        </w:rPr>
      </w:pPr>
      <w:r>
        <w:rPr>
          <w:rStyle w:val="Puslapioinaosnuoroda"/>
        </w:rPr>
        <w:footnoteRef/>
      </w:r>
      <w:r w:rsidRPr="0070456B">
        <w:rPr>
          <w:lang w:val="lt-LT"/>
        </w:rPr>
        <w:t xml:space="preserve"> </w:t>
      </w:r>
      <w:r w:rsidRPr="00556B87">
        <w:rPr>
          <w:lang w:val="lt-LT"/>
        </w:rPr>
        <w:t xml:space="preserve">Lietuvos Respublikos Vyriausybės 1999-06-03 nutarimas Nr. 719 „Dėl inventorizacijos taisyklių patvirtinimo“ (su vėlesniais pakeitimais).   </w:t>
      </w:r>
    </w:p>
  </w:footnote>
  <w:footnote w:id="32">
    <w:p w14:paraId="3ECEC2DC" w14:textId="28AFD43B" w:rsidR="005D2121" w:rsidRPr="00EF309B" w:rsidRDefault="005D2121" w:rsidP="00A06BF1">
      <w:pPr>
        <w:pStyle w:val="Puslapioinaostekstas"/>
        <w:jc w:val="both"/>
        <w:rPr>
          <w:lang w:val="lt-LT"/>
        </w:rPr>
      </w:pPr>
      <w:r w:rsidRPr="00390CA5">
        <w:rPr>
          <w:rStyle w:val="Puslapioinaosnuoroda"/>
          <w:lang w:val="lt-LT"/>
        </w:rPr>
        <w:footnoteRef/>
      </w:r>
      <w:r w:rsidRPr="00390CA5">
        <w:rPr>
          <w:lang w:val="lt-LT"/>
        </w:rPr>
        <w:t xml:space="preserve"> Lietuvos Respublikos Vyriausybės 1999-06-03 nutarimas Nr. 719 „Dėl inventorizacijos taisyklių patvirtinimo“ su vėlesniais pakeitimais.</w:t>
      </w:r>
    </w:p>
  </w:footnote>
  <w:footnote w:id="33">
    <w:p w14:paraId="682276FF" w14:textId="31B2307F" w:rsidR="005D2121" w:rsidRPr="004E296B" w:rsidRDefault="005D2121">
      <w:pPr>
        <w:pStyle w:val="Puslapioinaostekstas"/>
        <w:rPr>
          <w:lang w:val="lt-LT"/>
        </w:rPr>
      </w:pPr>
      <w:r>
        <w:rPr>
          <w:rStyle w:val="Puslapioinaosnuoroda"/>
        </w:rPr>
        <w:footnoteRef/>
      </w:r>
      <w:r w:rsidRPr="004E296B">
        <w:rPr>
          <w:lang w:val="lt-LT"/>
        </w:rPr>
        <w:t xml:space="preserve"> </w:t>
      </w:r>
      <w:bookmarkStart w:id="17" w:name="_Hlk73094388"/>
      <w:r>
        <w:rPr>
          <w:lang w:val="lt-LT"/>
        </w:rPr>
        <w:t>Lietuvos Respublikos Sveikatos apsaugos ministro 2011 m. lapkričio 11 d. įsakymas Nr. V-964 „Dėl vaikų maitinimo organizavimo tvarkos aprašo patvirtinimo“ (su vėlesniais pakeitimais).</w:t>
      </w:r>
      <w:bookmarkEnd w:id="17"/>
    </w:p>
  </w:footnote>
  <w:footnote w:id="34">
    <w:p w14:paraId="27A30BAC" w14:textId="4CACEA1B" w:rsidR="005D2121" w:rsidRPr="007A5EBE" w:rsidRDefault="005D2121" w:rsidP="007A5EBE">
      <w:pPr>
        <w:pStyle w:val="Puslapioinaostekstas"/>
        <w:jc w:val="both"/>
        <w:rPr>
          <w:lang w:val="lt-LT"/>
        </w:rPr>
      </w:pPr>
      <w:r>
        <w:rPr>
          <w:rStyle w:val="Puslapioinaosnuoroda"/>
        </w:rPr>
        <w:footnoteRef/>
      </w:r>
      <w:r w:rsidRPr="007A5EBE">
        <w:rPr>
          <w:lang w:val="lt-LT"/>
        </w:rPr>
        <w:t xml:space="preserve"> Vidiškių pagrindinės mokyklos d</w:t>
      </w:r>
      <w:r>
        <w:rPr>
          <w:lang w:val="lt-LT"/>
        </w:rPr>
        <w:t>irektorės 2010-05-11 įsakymas Nr.81V „Dėl sąskaitų plano ir apskaitos politikos patvirtinimo“.</w:t>
      </w:r>
    </w:p>
  </w:footnote>
  <w:footnote w:id="35">
    <w:p w14:paraId="408BBDCF" w14:textId="249D1CFA" w:rsidR="005D2121" w:rsidRPr="007B33E7" w:rsidRDefault="005D2121">
      <w:pPr>
        <w:pStyle w:val="Puslapioinaostekstas"/>
        <w:rPr>
          <w:lang w:val="lt-LT"/>
        </w:rPr>
      </w:pPr>
      <w:r>
        <w:rPr>
          <w:rStyle w:val="Puslapioinaosnuoroda"/>
        </w:rPr>
        <w:footnoteRef/>
      </w:r>
      <w:r w:rsidRPr="007B33E7">
        <w:rPr>
          <w:lang w:val="lt-LT"/>
        </w:rPr>
        <w:t xml:space="preserve"> </w:t>
      </w:r>
      <w:r>
        <w:rPr>
          <w:lang w:val="lt-LT"/>
        </w:rPr>
        <w:t>Vidiškių pagrindinės mokyklos direktorės 2016-12-29 įsakymas Nr. 127 V „Dėl kasos darbo organizavimo ir kasos operacijų atlikimo taisyklių patvirtinimo“.</w:t>
      </w:r>
    </w:p>
  </w:footnote>
  <w:footnote w:id="36">
    <w:p w14:paraId="4CE31D0C" w14:textId="77777777" w:rsidR="002F49AC" w:rsidRPr="00E25C2C" w:rsidRDefault="002F49AC" w:rsidP="007A2385">
      <w:pPr>
        <w:pStyle w:val="Puslapioinaostekstas"/>
        <w:rPr>
          <w:lang w:val="lt-LT"/>
        </w:rPr>
      </w:pPr>
      <w:r w:rsidRPr="00E25C2C">
        <w:rPr>
          <w:rStyle w:val="Puslapioinaosnuoroda"/>
          <w:rFonts w:eastAsiaTheme="majorEastAsia"/>
        </w:rPr>
        <w:footnoteRef/>
      </w:r>
      <w:r w:rsidRPr="000C12E8">
        <w:rPr>
          <w:lang w:val="lt-LT"/>
        </w:rPr>
        <w:t xml:space="preserve"> </w:t>
      </w:r>
      <w:r w:rsidRPr="00E25C2C">
        <w:rPr>
          <w:lang w:val="lt-LT"/>
        </w:rPr>
        <w:t xml:space="preserve">1994-07-07 Lietuvos Respublikos </w:t>
      </w:r>
      <w:r>
        <w:rPr>
          <w:lang w:val="lt-LT"/>
        </w:rPr>
        <w:t xml:space="preserve">vietos </w:t>
      </w:r>
      <w:r w:rsidRPr="00E25C2C">
        <w:rPr>
          <w:lang w:val="lt-LT"/>
        </w:rPr>
        <w:t>savivaldos įstatymas Nr. I-533 2</w:t>
      </w:r>
      <w:r>
        <w:rPr>
          <w:lang w:val="lt-LT"/>
        </w:rPr>
        <w:t>7</w:t>
      </w:r>
      <w:r w:rsidRPr="00E25C2C">
        <w:rPr>
          <w:lang w:val="lt-LT"/>
        </w:rPr>
        <w:t xml:space="preserve"> str. (su vėlesniais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7B92" w14:textId="77777777" w:rsidR="00981D01" w:rsidRDefault="00981D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2997" w14:textId="5C0D8F67" w:rsidR="005D2121" w:rsidRPr="00DA296E" w:rsidRDefault="005D2121" w:rsidP="00F67F98">
    <w:pPr>
      <w:pStyle w:val="Antrats"/>
      <w:jc w:val="right"/>
      <w:rPr>
        <w:rFonts w:ascii="Times New Roman" w:hAnsi="Times New Roman" w:cs="Times New Roman"/>
        <w:i/>
        <w:sz w:val="20"/>
        <w:szCs w:val="20"/>
      </w:rPr>
    </w:pPr>
    <w:r w:rsidRPr="00DA296E">
      <w:rPr>
        <w:rFonts w:ascii="Times New Roman" w:hAnsi="Times New Roman" w:cs="Times New Roman"/>
        <w:i/>
        <w:sz w:val="20"/>
        <w:szCs w:val="20"/>
      </w:rPr>
      <w:t>Vidiškių pagrindinės mokyklos 2020 m.</w:t>
    </w:r>
    <w:r>
      <w:rPr>
        <w:rFonts w:ascii="Times New Roman" w:hAnsi="Times New Roman" w:cs="Times New Roman"/>
        <w:i/>
        <w:sz w:val="20"/>
        <w:szCs w:val="20"/>
      </w:rPr>
      <w:t xml:space="preserve"> </w:t>
    </w:r>
    <w:r w:rsidRPr="00DA296E">
      <w:rPr>
        <w:rFonts w:ascii="Times New Roman" w:hAnsi="Times New Roman" w:cs="Times New Roman"/>
        <w:i/>
        <w:sz w:val="20"/>
        <w:szCs w:val="20"/>
      </w:rPr>
      <w:t>finansinio (teisėtumo) audito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6D7" w14:textId="77777777" w:rsidR="00981D01" w:rsidRDefault="00981D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01"/>
      </v:shape>
    </w:pict>
  </w:numPicBullet>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6667C2"/>
    <w:multiLevelType w:val="hybridMultilevel"/>
    <w:tmpl w:val="ADAE9EAC"/>
    <w:lvl w:ilvl="0" w:tplc="0427000B">
      <w:start w:val="1"/>
      <w:numFmt w:val="bullet"/>
      <w:lvlText w:val=""/>
      <w:lvlJc w:val="left"/>
      <w:pPr>
        <w:ind w:left="1575" w:hanging="360"/>
      </w:pPr>
      <w:rPr>
        <w:rFonts w:ascii="Wingdings" w:hAnsi="Wingdings"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092170FE"/>
    <w:multiLevelType w:val="hybridMultilevel"/>
    <w:tmpl w:val="43E2C354"/>
    <w:lvl w:ilvl="0" w:tplc="0427000D">
      <w:start w:val="1"/>
      <w:numFmt w:val="bullet"/>
      <w:lvlText w:val=""/>
      <w:lvlJc w:val="left"/>
      <w:pPr>
        <w:ind w:left="1718" w:hanging="360"/>
      </w:pPr>
      <w:rPr>
        <w:rFonts w:ascii="Wingdings" w:hAnsi="Wingdings" w:hint="default"/>
      </w:rPr>
    </w:lvl>
    <w:lvl w:ilvl="1" w:tplc="04270003" w:tentative="1">
      <w:start w:val="1"/>
      <w:numFmt w:val="bullet"/>
      <w:lvlText w:val="o"/>
      <w:lvlJc w:val="left"/>
      <w:pPr>
        <w:ind w:left="2438" w:hanging="360"/>
      </w:pPr>
      <w:rPr>
        <w:rFonts w:ascii="Courier New" w:hAnsi="Courier New" w:cs="Courier New" w:hint="default"/>
      </w:rPr>
    </w:lvl>
    <w:lvl w:ilvl="2" w:tplc="04270005" w:tentative="1">
      <w:start w:val="1"/>
      <w:numFmt w:val="bullet"/>
      <w:lvlText w:val=""/>
      <w:lvlJc w:val="left"/>
      <w:pPr>
        <w:ind w:left="3158" w:hanging="360"/>
      </w:pPr>
      <w:rPr>
        <w:rFonts w:ascii="Wingdings" w:hAnsi="Wingdings" w:hint="default"/>
      </w:rPr>
    </w:lvl>
    <w:lvl w:ilvl="3" w:tplc="04270001" w:tentative="1">
      <w:start w:val="1"/>
      <w:numFmt w:val="bullet"/>
      <w:lvlText w:val=""/>
      <w:lvlJc w:val="left"/>
      <w:pPr>
        <w:ind w:left="3878" w:hanging="360"/>
      </w:pPr>
      <w:rPr>
        <w:rFonts w:ascii="Symbol" w:hAnsi="Symbol" w:hint="default"/>
      </w:rPr>
    </w:lvl>
    <w:lvl w:ilvl="4" w:tplc="04270003" w:tentative="1">
      <w:start w:val="1"/>
      <w:numFmt w:val="bullet"/>
      <w:lvlText w:val="o"/>
      <w:lvlJc w:val="left"/>
      <w:pPr>
        <w:ind w:left="4598" w:hanging="360"/>
      </w:pPr>
      <w:rPr>
        <w:rFonts w:ascii="Courier New" w:hAnsi="Courier New" w:cs="Courier New" w:hint="default"/>
      </w:rPr>
    </w:lvl>
    <w:lvl w:ilvl="5" w:tplc="04270005" w:tentative="1">
      <w:start w:val="1"/>
      <w:numFmt w:val="bullet"/>
      <w:lvlText w:val=""/>
      <w:lvlJc w:val="left"/>
      <w:pPr>
        <w:ind w:left="5318" w:hanging="360"/>
      </w:pPr>
      <w:rPr>
        <w:rFonts w:ascii="Wingdings" w:hAnsi="Wingdings" w:hint="default"/>
      </w:rPr>
    </w:lvl>
    <w:lvl w:ilvl="6" w:tplc="04270001" w:tentative="1">
      <w:start w:val="1"/>
      <w:numFmt w:val="bullet"/>
      <w:lvlText w:val=""/>
      <w:lvlJc w:val="left"/>
      <w:pPr>
        <w:ind w:left="6038" w:hanging="360"/>
      </w:pPr>
      <w:rPr>
        <w:rFonts w:ascii="Symbol" w:hAnsi="Symbol" w:hint="default"/>
      </w:rPr>
    </w:lvl>
    <w:lvl w:ilvl="7" w:tplc="04270003" w:tentative="1">
      <w:start w:val="1"/>
      <w:numFmt w:val="bullet"/>
      <w:lvlText w:val="o"/>
      <w:lvlJc w:val="left"/>
      <w:pPr>
        <w:ind w:left="6758" w:hanging="360"/>
      </w:pPr>
      <w:rPr>
        <w:rFonts w:ascii="Courier New" w:hAnsi="Courier New" w:cs="Courier New" w:hint="default"/>
      </w:rPr>
    </w:lvl>
    <w:lvl w:ilvl="8" w:tplc="04270005" w:tentative="1">
      <w:start w:val="1"/>
      <w:numFmt w:val="bullet"/>
      <w:lvlText w:val=""/>
      <w:lvlJc w:val="left"/>
      <w:pPr>
        <w:ind w:left="7478" w:hanging="360"/>
      </w:pPr>
      <w:rPr>
        <w:rFonts w:ascii="Wingdings" w:hAnsi="Wingdings" w:hint="default"/>
      </w:rPr>
    </w:lvl>
  </w:abstractNum>
  <w:abstractNum w:abstractNumId="3" w15:restartNumberingAfterBreak="0">
    <w:nsid w:val="0B12577E"/>
    <w:multiLevelType w:val="hybridMultilevel"/>
    <w:tmpl w:val="7AB84E6E"/>
    <w:lvl w:ilvl="0" w:tplc="04270007">
      <w:start w:val="1"/>
      <w:numFmt w:val="bullet"/>
      <w:lvlText w:val=""/>
      <w:lvlPicBulletId w:val="0"/>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4" w15:restartNumberingAfterBreak="0">
    <w:nsid w:val="0B7070DE"/>
    <w:multiLevelType w:val="hybridMultilevel"/>
    <w:tmpl w:val="9676B9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F016C"/>
    <w:multiLevelType w:val="hybridMultilevel"/>
    <w:tmpl w:val="F1249B82"/>
    <w:lvl w:ilvl="0" w:tplc="D0B8D1B0">
      <w:start w:val="2020"/>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6"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56F7BA9"/>
    <w:multiLevelType w:val="hybridMultilevel"/>
    <w:tmpl w:val="79427968"/>
    <w:lvl w:ilvl="0" w:tplc="DBB2D46A">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5AF043E"/>
    <w:multiLevelType w:val="multilevel"/>
    <w:tmpl w:val="E6304EEC"/>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8FD64C8"/>
    <w:multiLevelType w:val="multilevel"/>
    <w:tmpl w:val="2C3E97BA"/>
    <w:lvl w:ilvl="0">
      <w:start w:val="2020"/>
      <w:numFmt w:val="decimal"/>
      <w:lvlText w:val="%1"/>
      <w:lvlJc w:val="left"/>
      <w:pPr>
        <w:ind w:left="1065" w:hanging="1065"/>
      </w:pPr>
      <w:rPr>
        <w:rFonts w:hint="default"/>
        <w:i/>
      </w:rPr>
    </w:lvl>
    <w:lvl w:ilvl="1">
      <w:start w:val="6"/>
      <w:numFmt w:val="decimalZero"/>
      <w:lvlText w:val="%1-%2"/>
      <w:lvlJc w:val="left"/>
      <w:pPr>
        <w:ind w:left="1425" w:hanging="1065"/>
      </w:pPr>
      <w:rPr>
        <w:rFonts w:hint="default"/>
        <w:i/>
      </w:rPr>
    </w:lvl>
    <w:lvl w:ilvl="2">
      <w:start w:val="8"/>
      <w:numFmt w:val="decimalZero"/>
      <w:lvlText w:val="%1-%2-%3"/>
      <w:lvlJc w:val="left"/>
      <w:pPr>
        <w:ind w:left="1785" w:hanging="1065"/>
      </w:pPr>
      <w:rPr>
        <w:rFonts w:hint="default"/>
        <w:i/>
      </w:rPr>
    </w:lvl>
    <w:lvl w:ilvl="3">
      <w:start w:val="1"/>
      <w:numFmt w:val="decimal"/>
      <w:lvlText w:val="%1-%2-%3.%4"/>
      <w:lvlJc w:val="left"/>
      <w:pPr>
        <w:ind w:left="2145" w:hanging="1065"/>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0" w15:restartNumberingAfterBreak="0">
    <w:nsid w:val="1E0549F3"/>
    <w:multiLevelType w:val="multilevel"/>
    <w:tmpl w:val="5B52BBB2"/>
    <w:lvl w:ilvl="0">
      <w:start w:val="2021"/>
      <w:numFmt w:val="decimal"/>
      <w:lvlText w:val="%1"/>
      <w:lvlJc w:val="left"/>
      <w:pPr>
        <w:ind w:left="1065" w:hanging="1065"/>
      </w:pPr>
      <w:rPr>
        <w:rFonts w:hint="default"/>
        <w:color w:val="4472C4" w:themeColor="accent5"/>
        <w:sz w:val="22"/>
      </w:rPr>
    </w:lvl>
    <w:lvl w:ilvl="1">
      <w:start w:val="5"/>
      <w:numFmt w:val="decimalZero"/>
      <w:lvlText w:val="%1-%2"/>
      <w:lvlJc w:val="left"/>
      <w:pPr>
        <w:ind w:left="1561" w:hanging="1065"/>
      </w:pPr>
      <w:rPr>
        <w:rFonts w:hint="default"/>
        <w:color w:val="4472C4" w:themeColor="accent5"/>
        <w:sz w:val="22"/>
      </w:rPr>
    </w:lvl>
    <w:lvl w:ilvl="2">
      <w:start w:val="3"/>
      <w:numFmt w:val="decimalZero"/>
      <w:lvlText w:val="%1-%2-%3"/>
      <w:lvlJc w:val="left"/>
      <w:pPr>
        <w:ind w:left="2057" w:hanging="1065"/>
      </w:pPr>
      <w:rPr>
        <w:rFonts w:hint="default"/>
        <w:color w:val="4472C4" w:themeColor="accent5"/>
        <w:sz w:val="22"/>
      </w:rPr>
    </w:lvl>
    <w:lvl w:ilvl="3">
      <w:start w:val="1"/>
      <w:numFmt w:val="decimal"/>
      <w:lvlText w:val="%1-%2-%3.%4"/>
      <w:lvlJc w:val="left"/>
      <w:pPr>
        <w:ind w:left="2553" w:hanging="1065"/>
      </w:pPr>
      <w:rPr>
        <w:rFonts w:hint="default"/>
        <w:color w:val="4472C4" w:themeColor="accent5"/>
        <w:sz w:val="22"/>
      </w:rPr>
    </w:lvl>
    <w:lvl w:ilvl="4">
      <w:start w:val="1"/>
      <w:numFmt w:val="decimal"/>
      <w:lvlText w:val="%1-%2-%3.%4.%5"/>
      <w:lvlJc w:val="left"/>
      <w:pPr>
        <w:ind w:left="3049" w:hanging="1065"/>
      </w:pPr>
      <w:rPr>
        <w:rFonts w:hint="default"/>
        <w:color w:val="4472C4" w:themeColor="accent5"/>
        <w:sz w:val="22"/>
      </w:rPr>
    </w:lvl>
    <w:lvl w:ilvl="5">
      <w:start w:val="1"/>
      <w:numFmt w:val="decimal"/>
      <w:lvlText w:val="%1-%2-%3.%4.%5.%6"/>
      <w:lvlJc w:val="left"/>
      <w:pPr>
        <w:ind w:left="3545" w:hanging="1065"/>
      </w:pPr>
      <w:rPr>
        <w:rFonts w:hint="default"/>
        <w:color w:val="4472C4" w:themeColor="accent5"/>
        <w:sz w:val="22"/>
      </w:rPr>
    </w:lvl>
    <w:lvl w:ilvl="6">
      <w:start w:val="1"/>
      <w:numFmt w:val="decimal"/>
      <w:lvlText w:val="%1-%2-%3.%4.%5.%6.%7"/>
      <w:lvlJc w:val="left"/>
      <w:pPr>
        <w:ind w:left="4056" w:hanging="1080"/>
      </w:pPr>
      <w:rPr>
        <w:rFonts w:hint="default"/>
        <w:color w:val="4472C4" w:themeColor="accent5"/>
        <w:sz w:val="22"/>
      </w:rPr>
    </w:lvl>
    <w:lvl w:ilvl="7">
      <w:start w:val="1"/>
      <w:numFmt w:val="decimal"/>
      <w:lvlText w:val="%1-%2-%3.%4.%5.%6.%7.%8"/>
      <w:lvlJc w:val="left"/>
      <w:pPr>
        <w:ind w:left="4552" w:hanging="1080"/>
      </w:pPr>
      <w:rPr>
        <w:rFonts w:hint="default"/>
        <w:color w:val="4472C4" w:themeColor="accent5"/>
        <w:sz w:val="22"/>
      </w:rPr>
    </w:lvl>
    <w:lvl w:ilvl="8">
      <w:start w:val="1"/>
      <w:numFmt w:val="decimal"/>
      <w:lvlText w:val="%1-%2-%3.%4.%5.%6.%7.%8.%9"/>
      <w:lvlJc w:val="left"/>
      <w:pPr>
        <w:ind w:left="5048" w:hanging="1080"/>
      </w:pPr>
      <w:rPr>
        <w:rFonts w:hint="default"/>
        <w:color w:val="4472C4" w:themeColor="accent5"/>
        <w:sz w:val="22"/>
      </w:rPr>
    </w:lvl>
  </w:abstractNum>
  <w:abstractNum w:abstractNumId="11"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62A6429"/>
    <w:multiLevelType w:val="hybridMultilevel"/>
    <w:tmpl w:val="393C21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6C4770B"/>
    <w:multiLevelType w:val="hybridMultilevel"/>
    <w:tmpl w:val="B0A085A8"/>
    <w:lvl w:ilvl="0" w:tplc="60DE8F1C">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2AEF4474"/>
    <w:multiLevelType w:val="hybridMultilevel"/>
    <w:tmpl w:val="6E5C3504"/>
    <w:lvl w:ilvl="0" w:tplc="4A96DD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D166E56"/>
    <w:multiLevelType w:val="hybridMultilevel"/>
    <w:tmpl w:val="44D06498"/>
    <w:lvl w:ilvl="0" w:tplc="7302AC8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2DF42580"/>
    <w:multiLevelType w:val="hybridMultilevel"/>
    <w:tmpl w:val="D83AABC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2F11395"/>
    <w:multiLevelType w:val="hybridMultilevel"/>
    <w:tmpl w:val="A54CD9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1362F"/>
    <w:multiLevelType w:val="multilevel"/>
    <w:tmpl w:val="C48A590E"/>
    <w:lvl w:ilvl="0">
      <w:start w:val="3"/>
      <w:numFmt w:val="decimal"/>
      <w:lvlText w:val="%1."/>
      <w:lvlJc w:val="left"/>
      <w:pPr>
        <w:ind w:left="540" w:hanging="540"/>
      </w:pPr>
      <w:rPr>
        <w:rFonts w:hint="default"/>
      </w:rPr>
    </w:lvl>
    <w:lvl w:ilvl="1">
      <w:start w:val="5"/>
      <w:numFmt w:val="decimal"/>
      <w:lvlText w:val="%1.%2."/>
      <w:lvlJc w:val="left"/>
      <w:pPr>
        <w:ind w:left="1211" w:hanging="54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19" w15:restartNumberingAfterBreak="0">
    <w:nsid w:val="3780615C"/>
    <w:multiLevelType w:val="multilevel"/>
    <w:tmpl w:val="7F1CF800"/>
    <w:lvl w:ilvl="0">
      <w:start w:val="1"/>
      <w:numFmt w:val="decimal"/>
      <w:lvlText w:val="%1."/>
      <w:lvlJc w:val="left"/>
      <w:pPr>
        <w:ind w:left="720" w:hanging="360"/>
      </w:pPr>
      <w:rPr>
        <w:rFonts w:hint="default"/>
        <w:b/>
        <w:i/>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8FF4717"/>
    <w:multiLevelType w:val="multilevel"/>
    <w:tmpl w:val="130E598E"/>
    <w:lvl w:ilvl="0">
      <w:start w:val="3"/>
      <w:numFmt w:val="decimal"/>
      <w:lvlText w:val="%1."/>
      <w:lvlJc w:val="left"/>
      <w:pPr>
        <w:ind w:left="540" w:hanging="540"/>
      </w:pPr>
      <w:rPr>
        <w:rFonts w:hint="default"/>
      </w:rPr>
    </w:lvl>
    <w:lvl w:ilvl="1">
      <w:start w:val="2"/>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21" w15:restartNumberingAfterBreak="0">
    <w:nsid w:val="3CBC2C1E"/>
    <w:multiLevelType w:val="hybridMultilevel"/>
    <w:tmpl w:val="B09CC432"/>
    <w:lvl w:ilvl="0" w:tplc="B7605106">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3ECB389F"/>
    <w:multiLevelType w:val="hybridMultilevel"/>
    <w:tmpl w:val="D18ED5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4B2DA9"/>
    <w:multiLevelType w:val="hybridMultilevel"/>
    <w:tmpl w:val="1C623740"/>
    <w:lvl w:ilvl="0" w:tplc="1B446E0C">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44926A88"/>
    <w:multiLevelType w:val="hybridMultilevel"/>
    <w:tmpl w:val="C59462E0"/>
    <w:lvl w:ilvl="0" w:tplc="5D5647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8CD29C4"/>
    <w:multiLevelType w:val="hybridMultilevel"/>
    <w:tmpl w:val="ABF45966"/>
    <w:lvl w:ilvl="0" w:tplc="37147EEC">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6" w15:restartNumberingAfterBreak="0">
    <w:nsid w:val="49CF3F85"/>
    <w:multiLevelType w:val="hybridMultilevel"/>
    <w:tmpl w:val="61E85C22"/>
    <w:lvl w:ilvl="0" w:tplc="F3EE8F28">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49DD5E4E"/>
    <w:multiLevelType w:val="hybridMultilevel"/>
    <w:tmpl w:val="78F6E4D4"/>
    <w:lvl w:ilvl="0" w:tplc="B2AAB7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B5A0C2B"/>
    <w:multiLevelType w:val="hybridMultilevel"/>
    <w:tmpl w:val="143A3F5C"/>
    <w:lvl w:ilvl="0" w:tplc="A86223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E9441F8"/>
    <w:multiLevelType w:val="hybridMultilevel"/>
    <w:tmpl w:val="29A8565C"/>
    <w:lvl w:ilvl="0" w:tplc="2D8CD30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0" w15:restartNumberingAfterBreak="0">
    <w:nsid w:val="52F13521"/>
    <w:multiLevelType w:val="hybridMultilevel"/>
    <w:tmpl w:val="0FAECD00"/>
    <w:lvl w:ilvl="0" w:tplc="742A03B8">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1" w15:restartNumberingAfterBreak="0">
    <w:nsid w:val="532B5150"/>
    <w:multiLevelType w:val="hybridMultilevel"/>
    <w:tmpl w:val="717045C6"/>
    <w:lvl w:ilvl="0" w:tplc="462A1406">
      <w:start w:val="3"/>
      <w:numFmt w:val="bullet"/>
      <w:lvlText w:val="-"/>
      <w:lvlJc w:val="left"/>
      <w:pPr>
        <w:ind w:left="1069" w:hanging="360"/>
      </w:pPr>
      <w:rPr>
        <w:rFonts w:ascii="Times New Roman" w:eastAsiaTheme="minorHAnsi"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5D8D2EEC"/>
    <w:multiLevelType w:val="hybridMultilevel"/>
    <w:tmpl w:val="3472483C"/>
    <w:lvl w:ilvl="0" w:tplc="45C4E5E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3" w15:restartNumberingAfterBreak="0">
    <w:nsid w:val="5FF34294"/>
    <w:multiLevelType w:val="hybridMultilevel"/>
    <w:tmpl w:val="C3F88C32"/>
    <w:lvl w:ilvl="0" w:tplc="E17E3856">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4" w15:restartNumberingAfterBreak="0">
    <w:nsid w:val="674A51DF"/>
    <w:multiLevelType w:val="multilevel"/>
    <w:tmpl w:val="AFB411A6"/>
    <w:lvl w:ilvl="0">
      <w:start w:val="3"/>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88051AC"/>
    <w:multiLevelType w:val="hybridMultilevel"/>
    <w:tmpl w:val="0C1849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6CDA2A49"/>
    <w:multiLevelType w:val="hybridMultilevel"/>
    <w:tmpl w:val="DA14BC64"/>
    <w:lvl w:ilvl="0" w:tplc="DA241144">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98163D"/>
    <w:multiLevelType w:val="hybridMultilevel"/>
    <w:tmpl w:val="3CBC7A30"/>
    <w:lvl w:ilvl="0" w:tplc="0427000D">
      <w:start w:val="1"/>
      <w:numFmt w:val="bullet"/>
      <w:lvlText w:val=""/>
      <w:lvlJc w:val="left"/>
      <w:pPr>
        <w:ind w:left="1070" w:hanging="360"/>
      </w:pPr>
      <w:rPr>
        <w:rFonts w:ascii="Wingdings" w:hAnsi="Wingdings" w:hint="default"/>
      </w:rPr>
    </w:lvl>
    <w:lvl w:ilvl="1" w:tplc="04270003">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38"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7B7B6A1D"/>
    <w:multiLevelType w:val="multilevel"/>
    <w:tmpl w:val="2B40AE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24"/>
  </w:num>
  <w:num w:numId="3">
    <w:abstractNumId w:val="0"/>
  </w:num>
  <w:num w:numId="4">
    <w:abstractNumId w:val="17"/>
  </w:num>
  <w:num w:numId="5">
    <w:abstractNumId w:val="6"/>
  </w:num>
  <w:num w:numId="6">
    <w:abstractNumId w:val="16"/>
  </w:num>
  <w:num w:numId="7">
    <w:abstractNumId w:val="19"/>
  </w:num>
  <w:num w:numId="8">
    <w:abstractNumId w:val="39"/>
  </w:num>
  <w:num w:numId="9">
    <w:abstractNumId w:val="37"/>
  </w:num>
  <w:num w:numId="10">
    <w:abstractNumId w:val="3"/>
  </w:num>
  <w:num w:numId="11">
    <w:abstractNumId w:val="1"/>
  </w:num>
  <w:num w:numId="12">
    <w:abstractNumId w:val="4"/>
  </w:num>
  <w:num w:numId="13">
    <w:abstractNumId w:val="22"/>
  </w:num>
  <w:num w:numId="14">
    <w:abstractNumId w:val="35"/>
  </w:num>
  <w:num w:numId="15">
    <w:abstractNumId w:val="2"/>
  </w:num>
  <w:num w:numId="16">
    <w:abstractNumId w:val="38"/>
  </w:num>
  <w:num w:numId="17">
    <w:abstractNumId w:val="31"/>
  </w:num>
  <w:num w:numId="18">
    <w:abstractNumId w:val="27"/>
  </w:num>
  <w:num w:numId="19">
    <w:abstractNumId w:val="13"/>
  </w:num>
  <w:num w:numId="20">
    <w:abstractNumId w:val="21"/>
  </w:num>
  <w:num w:numId="21">
    <w:abstractNumId w:val="25"/>
  </w:num>
  <w:num w:numId="22">
    <w:abstractNumId w:val="30"/>
  </w:num>
  <w:num w:numId="23">
    <w:abstractNumId w:val="5"/>
  </w:num>
  <w:num w:numId="24">
    <w:abstractNumId w:val="15"/>
  </w:num>
  <w:num w:numId="25">
    <w:abstractNumId w:val="18"/>
  </w:num>
  <w:num w:numId="26">
    <w:abstractNumId w:val="9"/>
  </w:num>
  <w:num w:numId="27">
    <w:abstractNumId w:val="34"/>
  </w:num>
  <w:num w:numId="28">
    <w:abstractNumId w:val="10"/>
  </w:num>
  <w:num w:numId="29">
    <w:abstractNumId w:val="20"/>
  </w:num>
  <w:num w:numId="30">
    <w:abstractNumId w:val="8"/>
  </w:num>
  <w:num w:numId="31">
    <w:abstractNumId w:val="7"/>
  </w:num>
  <w:num w:numId="32">
    <w:abstractNumId w:val="36"/>
  </w:num>
  <w:num w:numId="33">
    <w:abstractNumId w:val="26"/>
  </w:num>
  <w:num w:numId="34">
    <w:abstractNumId w:val="33"/>
  </w:num>
  <w:num w:numId="35">
    <w:abstractNumId w:val="14"/>
  </w:num>
  <w:num w:numId="36">
    <w:abstractNumId w:val="29"/>
  </w:num>
  <w:num w:numId="37">
    <w:abstractNumId w:val="32"/>
  </w:num>
  <w:num w:numId="38">
    <w:abstractNumId w:val="28"/>
  </w:num>
  <w:num w:numId="39">
    <w:abstractNumId w:val="2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1A"/>
    <w:rsid w:val="000066D3"/>
    <w:rsid w:val="00007A97"/>
    <w:rsid w:val="000124DA"/>
    <w:rsid w:val="00017074"/>
    <w:rsid w:val="00017C50"/>
    <w:rsid w:val="00023DD2"/>
    <w:rsid w:val="000272A0"/>
    <w:rsid w:val="000311DF"/>
    <w:rsid w:val="0004492B"/>
    <w:rsid w:val="00045139"/>
    <w:rsid w:val="00047239"/>
    <w:rsid w:val="00052F4F"/>
    <w:rsid w:val="00056FE7"/>
    <w:rsid w:val="00060AE3"/>
    <w:rsid w:val="0006135F"/>
    <w:rsid w:val="000631D6"/>
    <w:rsid w:val="00064D1A"/>
    <w:rsid w:val="00085506"/>
    <w:rsid w:val="00087E4E"/>
    <w:rsid w:val="00092846"/>
    <w:rsid w:val="00096128"/>
    <w:rsid w:val="000A78B9"/>
    <w:rsid w:val="000C12E8"/>
    <w:rsid w:val="000C34F9"/>
    <w:rsid w:val="000D1137"/>
    <w:rsid w:val="000E3B7B"/>
    <w:rsid w:val="000F1387"/>
    <w:rsid w:val="000F3C99"/>
    <w:rsid w:val="000F4D67"/>
    <w:rsid w:val="000F606A"/>
    <w:rsid w:val="000F7AA6"/>
    <w:rsid w:val="00103BCA"/>
    <w:rsid w:val="0011775C"/>
    <w:rsid w:val="00122F8F"/>
    <w:rsid w:val="001231F8"/>
    <w:rsid w:val="00144342"/>
    <w:rsid w:val="00151492"/>
    <w:rsid w:val="001520BA"/>
    <w:rsid w:val="001522EE"/>
    <w:rsid w:val="0016027E"/>
    <w:rsid w:val="0016110F"/>
    <w:rsid w:val="0016148A"/>
    <w:rsid w:val="00161D39"/>
    <w:rsid w:val="00172D7F"/>
    <w:rsid w:val="00184732"/>
    <w:rsid w:val="00190AD9"/>
    <w:rsid w:val="00191CB4"/>
    <w:rsid w:val="001A0615"/>
    <w:rsid w:val="001A410D"/>
    <w:rsid w:val="001C66C2"/>
    <w:rsid w:val="001E557D"/>
    <w:rsid w:val="001F50C5"/>
    <w:rsid w:val="0020247E"/>
    <w:rsid w:val="00221605"/>
    <w:rsid w:val="00263677"/>
    <w:rsid w:val="00273587"/>
    <w:rsid w:val="00274255"/>
    <w:rsid w:val="00274E15"/>
    <w:rsid w:val="00280DC3"/>
    <w:rsid w:val="00294D07"/>
    <w:rsid w:val="0029627F"/>
    <w:rsid w:val="002970F5"/>
    <w:rsid w:val="002A7A0C"/>
    <w:rsid w:val="002B1032"/>
    <w:rsid w:val="002C69D2"/>
    <w:rsid w:val="002C718D"/>
    <w:rsid w:val="002C7D5D"/>
    <w:rsid w:val="002D17EC"/>
    <w:rsid w:val="002D23F3"/>
    <w:rsid w:val="002E1A19"/>
    <w:rsid w:val="002E1F08"/>
    <w:rsid w:val="002E5501"/>
    <w:rsid w:val="002F49AC"/>
    <w:rsid w:val="002F6E27"/>
    <w:rsid w:val="0031370E"/>
    <w:rsid w:val="003211CB"/>
    <w:rsid w:val="0034392B"/>
    <w:rsid w:val="00347852"/>
    <w:rsid w:val="00350ACF"/>
    <w:rsid w:val="00355CDE"/>
    <w:rsid w:val="00356A7B"/>
    <w:rsid w:val="00357D09"/>
    <w:rsid w:val="003633E8"/>
    <w:rsid w:val="00364CC4"/>
    <w:rsid w:val="00366C31"/>
    <w:rsid w:val="00366F92"/>
    <w:rsid w:val="00373706"/>
    <w:rsid w:val="003745B6"/>
    <w:rsid w:val="003816C7"/>
    <w:rsid w:val="00390CA5"/>
    <w:rsid w:val="00393245"/>
    <w:rsid w:val="003A6006"/>
    <w:rsid w:val="003B0949"/>
    <w:rsid w:val="003B41C4"/>
    <w:rsid w:val="003D17C0"/>
    <w:rsid w:val="003F734D"/>
    <w:rsid w:val="00401230"/>
    <w:rsid w:val="00412A56"/>
    <w:rsid w:val="00421315"/>
    <w:rsid w:val="00425963"/>
    <w:rsid w:val="00430175"/>
    <w:rsid w:val="0043650D"/>
    <w:rsid w:val="0044654C"/>
    <w:rsid w:val="0045538A"/>
    <w:rsid w:val="00464930"/>
    <w:rsid w:val="00467FDF"/>
    <w:rsid w:val="004705FF"/>
    <w:rsid w:val="004726CA"/>
    <w:rsid w:val="00481497"/>
    <w:rsid w:val="004933C2"/>
    <w:rsid w:val="0049702A"/>
    <w:rsid w:val="004B00B6"/>
    <w:rsid w:val="004B53B8"/>
    <w:rsid w:val="004B5BCF"/>
    <w:rsid w:val="004C3FA9"/>
    <w:rsid w:val="004C6F02"/>
    <w:rsid w:val="004E296B"/>
    <w:rsid w:val="004F5C14"/>
    <w:rsid w:val="00501FF1"/>
    <w:rsid w:val="00502588"/>
    <w:rsid w:val="00502EAA"/>
    <w:rsid w:val="0051535A"/>
    <w:rsid w:val="00520FAA"/>
    <w:rsid w:val="00526B54"/>
    <w:rsid w:val="0053453B"/>
    <w:rsid w:val="00537193"/>
    <w:rsid w:val="00537327"/>
    <w:rsid w:val="00542C9B"/>
    <w:rsid w:val="00543ADC"/>
    <w:rsid w:val="00544B73"/>
    <w:rsid w:val="005618CC"/>
    <w:rsid w:val="00574A1B"/>
    <w:rsid w:val="00575A8B"/>
    <w:rsid w:val="00583C4D"/>
    <w:rsid w:val="0058448D"/>
    <w:rsid w:val="00584E50"/>
    <w:rsid w:val="005863D9"/>
    <w:rsid w:val="005A268D"/>
    <w:rsid w:val="005B0BEB"/>
    <w:rsid w:val="005B1504"/>
    <w:rsid w:val="005B1D4F"/>
    <w:rsid w:val="005B23D4"/>
    <w:rsid w:val="005B74DC"/>
    <w:rsid w:val="005C629F"/>
    <w:rsid w:val="005C69CA"/>
    <w:rsid w:val="005D2121"/>
    <w:rsid w:val="005E0E1A"/>
    <w:rsid w:val="005E640A"/>
    <w:rsid w:val="005F1D21"/>
    <w:rsid w:val="00630322"/>
    <w:rsid w:val="00645BF2"/>
    <w:rsid w:val="00656BD4"/>
    <w:rsid w:val="0067681B"/>
    <w:rsid w:val="00682339"/>
    <w:rsid w:val="00683C8C"/>
    <w:rsid w:val="006939A5"/>
    <w:rsid w:val="006A469D"/>
    <w:rsid w:val="006A5E7E"/>
    <w:rsid w:val="006C4D54"/>
    <w:rsid w:val="006C5837"/>
    <w:rsid w:val="006D0D21"/>
    <w:rsid w:val="006D5D4C"/>
    <w:rsid w:val="006E0956"/>
    <w:rsid w:val="006E10FF"/>
    <w:rsid w:val="006E305D"/>
    <w:rsid w:val="006F192E"/>
    <w:rsid w:val="006F42D6"/>
    <w:rsid w:val="00700206"/>
    <w:rsid w:val="00700714"/>
    <w:rsid w:val="00702C37"/>
    <w:rsid w:val="0070444D"/>
    <w:rsid w:val="0070456B"/>
    <w:rsid w:val="00722B38"/>
    <w:rsid w:val="007236FB"/>
    <w:rsid w:val="007238B3"/>
    <w:rsid w:val="00724603"/>
    <w:rsid w:val="0073179E"/>
    <w:rsid w:val="00742638"/>
    <w:rsid w:val="00745822"/>
    <w:rsid w:val="00746B08"/>
    <w:rsid w:val="00750A42"/>
    <w:rsid w:val="00757E83"/>
    <w:rsid w:val="00766959"/>
    <w:rsid w:val="00792BDB"/>
    <w:rsid w:val="00794263"/>
    <w:rsid w:val="007A00CE"/>
    <w:rsid w:val="007A2385"/>
    <w:rsid w:val="007A3AF5"/>
    <w:rsid w:val="007A4CAA"/>
    <w:rsid w:val="007A5EBE"/>
    <w:rsid w:val="007A7FDF"/>
    <w:rsid w:val="007B33E7"/>
    <w:rsid w:val="007C56D9"/>
    <w:rsid w:val="007C59E1"/>
    <w:rsid w:val="007C79CF"/>
    <w:rsid w:val="007D0A84"/>
    <w:rsid w:val="007D5AD4"/>
    <w:rsid w:val="007D5F81"/>
    <w:rsid w:val="007E10D7"/>
    <w:rsid w:val="007E2996"/>
    <w:rsid w:val="007E2EBB"/>
    <w:rsid w:val="007E66D9"/>
    <w:rsid w:val="007F223E"/>
    <w:rsid w:val="00810422"/>
    <w:rsid w:val="00815D34"/>
    <w:rsid w:val="0083348E"/>
    <w:rsid w:val="008368C8"/>
    <w:rsid w:val="008410E4"/>
    <w:rsid w:val="008417C1"/>
    <w:rsid w:val="00855842"/>
    <w:rsid w:val="008633C5"/>
    <w:rsid w:val="00863B4C"/>
    <w:rsid w:val="00876A55"/>
    <w:rsid w:val="008921FE"/>
    <w:rsid w:val="008A015C"/>
    <w:rsid w:val="008A24BE"/>
    <w:rsid w:val="008A46F3"/>
    <w:rsid w:val="008A597B"/>
    <w:rsid w:val="008A59D7"/>
    <w:rsid w:val="008A7053"/>
    <w:rsid w:val="008B0CEB"/>
    <w:rsid w:val="008C57BB"/>
    <w:rsid w:val="008C6490"/>
    <w:rsid w:val="008D0120"/>
    <w:rsid w:val="008E0086"/>
    <w:rsid w:val="008E3492"/>
    <w:rsid w:val="008E67A7"/>
    <w:rsid w:val="008F08DE"/>
    <w:rsid w:val="009132B3"/>
    <w:rsid w:val="00916478"/>
    <w:rsid w:val="00916852"/>
    <w:rsid w:val="009177F5"/>
    <w:rsid w:val="00922628"/>
    <w:rsid w:val="00922CC3"/>
    <w:rsid w:val="00926F57"/>
    <w:rsid w:val="009470C4"/>
    <w:rsid w:val="00956B7F"/>
    <w:rsid w:val="00965AB0"/>
    <w:rsid w:val="00974D01"/>
    <w:rsid w:val="00980C60"/>
    <w:rsid w:val="00981D01"/>
    <w:rsid w:val="00983AE2"/>
    <w:rsid w:val="00983C07"/>
    <w:rsid w:val="00990381"/>
    <w:rsid w:val="00990B19"/>
    <w:rsid w:val="00991483"/>
    <w:rsid w:val="0099648E"/>
    <w:rsid w:val="009A17C9"/>
    <w:rsid w:val="009A6F1B"/>
    <w:rsid w:val="009B5280"/>
    <w:rsid w:val="009B7DCB"/>
    <w:rsid w:val="009D39F8"/>
    <w:rsid w:val="009D4EFF"/>
    <w:rsid w:val="009D6929"/>
    <w:rsid w:val="009D6E4B"/>
    <w:rsid w:val="009E23FC"/>
    <w:rsid w:val="009E3657"/>
    <w:rsid w:val="009F0363"/>
    <w:rsid w:val="00A04083"/>
    <w:rsid w:val="00A05B20"/>
    <w:rsid w:val="00A0666E"/>
    <w:rsid w:val="00A06BF1"/>
    <w:rsid w:val="00A108DE"/>
    <w:rsid w:val="00A17797"/>
    <w:rsid w:val="00A2531A"/>
    <w:rsid w:val="00A34C1A"/>
    <w:rsid w:val="00A421CF"/>
    <w:rsid w:val="00A436E6"/>
    <w:rsid w:val="00A43AA6"/>
    <w:rsid w:val="00A51968"/>
    <w:rsid w:val="00A53EC9"/>
    <w:rsid w:val="00A545A4"/>
    <w:rsid w:val="00A60CA5"/>
    <w:rsid w:val="00A6172C"/>
    <w:rsid w:val="00A6192B"/>
    <w:rsid w:val="00A82ECD"/>
    <w:rsid w:val="00A9094F"/>
    <w:rsid w:val="00A9228B"/>
    <w:rsid w:val="00A956D6"/>
    <w:rsid w:val="00AA19A0"/>
    <w:rsid w:val="00AA558C"/>
    <w:rsid w:val="00AC0D57"/>
    <w:rsid w:val="00AC1023"/>
    <w:rsid w:val="00AD3058"/>
    <w:rsid w:val="00AD361C"/>
    <w:rsid w:val="00AF6185"/>
    <w:rsid w:val="00AF7C4E"/>
    <w:rsid w:val="00B10290"/>
    <w:rsid w:val="00B15A7A"/>
    <w:rsid w:val="00B17DEA"/>
    <w:rsid w:val="00B3070A"/>
    <w:rsid w:val="00B31BEB"/>
    <w:rsid w:val="00B329AA"/>
    <w:rsid w:val="00B35872"/>
    <w:rsid w:val="00B41941"/>
    <w:rsid w:val="00B44DA0"/>
    <w:rsid w:val="00B6063B"/>
    <w:rsid w:val="00B6232A"/>
    <w:rsid w:val="00B64268"/>
    <w:rsid w:val="00B714F5"/>
    <w:rsid w:val="00B9213A"/>
    <w:rsid w:val="00B97573"/>
    <w:rsid w:val="00BB6DCC"/>
    <w:rsid w:val="00BB7B7E"/>
    <w:rsid w:val="00BC1378"/>
    <w:rsid w:val="00BC4280"/>
    <w:rsid w:val="00BC65A2"/>
    <w:rsid w:val="00BD2F06"/>
    <w:rsid w:val="00BD59F1"/>
    <w:rsid w:val="00BF288A"/>
    <w:rsid w:val="00C1066E"/>
    <w:rsid w:val="00C21E0A"/>
    <w:rsid w:val="00C30673"/>
    <w:rsid w:val="00C32057"/>
    <w:rsid w:val="00C46FE5"/>
    <w:rsid w:val="00C51BD3"/>
    <w:rsid w:val="00C671B0"/>
    <w:rsid w:val="00CB21A5"/>
    <w:rsid w:val="00CB31F3"/>
    <w:rsid w:val="00CC6477"/>
    <w:rsid w:val="00CD6F36"/>
    <w:rsid w:val="00CE63CA"/>
    <w:rsid w:val="00CF525F"/>
    <w:rsid w:val="00CF7BE2"/>
    <w:rsid w:val="00CF7CD9"/>
    <w:rsid w:val="00D01A97"/>
    <w:rsid w:val="00D05718"/>
    <w:rsid w:val="00D06286"/>
    <w:rsid w:val="00D11837"/>
    <w:rsid w:val="00D205F7"/>
    <w:rsid w:val="00D23866"/>
    <w:rsid w:val="00D2507E"/>
    <w:rsid w:val="00D321AF"/>
    <w:rsid w:val="00D42F86"/>
    <w:rsid w:val="00D506E4"/>
    <w:rsid w:val="00D56A54"/>
    <w:rsid w:val="00D70932"/>
    <w:rsid w:val="00D9004D"/>
    <w:rsid w:val="00D9137C"/>
    <w:rsid w:val="00D943DD"/>
    <w:rsid w:val="00D9485C"/>
    <w:rsid w:val="00D96E0C"/>
    <w:rsid w:val="00DA1F43"/>
    <w:rsid w:val="00DA296E"/>
    <w:rsid w:val="00DA588E"/>
    <w:rsid w:val="00DB0465"/>
    <w:rsid w:val="00DC66D1"/>
    <w:rsid w:val="00DD312E"/>
    <w:rsid w:val="00DD7927"/>
    <w:rsid w:val="00DE1D80"/>
    <w:rsid w:val="00DF20F9"/>
    <w:rsid w:val="00DF34B4"/>
    <w:rsid w:val="00DF49EE"/>
    <w:rsid w:val="00E0020A"/>
    <w:rsid w:val="00E002BE"/>
    <w:rsid w:val="00E05430"/>
    <w:rsid w:val="00E110F8"/>
    <w:rsid w:val="00E11422"/>
    <w:rsid w:val="00E229EA"/>
    <w:rsid w:val="00E31EE0"/>
    <w:rsid w:val="00E33A10"/>
    <w:rsid w:val="00E341E9"/>
    <w:rsid w:val="00E34C1D"/>
    <w:rsid w:val="00E452FB"/>
    <w:rsid w:val="00E454B4"/>
    <w:rsid w:val="00E56034"/>
    <w:rsid w:val="00E574D8"/>
    <w:rsid w:val="00E61F5E"/>
    <w:rsid w:val="00E65C1B"/>
    <w:rsid w:val="00E81F66"/>
    <w:rsid w:val="00E82BC6"/>
    <w:rsid w:val="00E869F5"/>
    <w:rsid w:val="00EA38D0"/>
    <w:rsid w:val="00EB026D"/>
    <w:rsid w:val="00EB04E6"/>
    <w:rsid w:val="00EC7A61"/>
    <w:rsid w:val="00EE195A"/>
    <w:rsid w:val="00EE623B"/>
    <w:rsid w:val="00EF10B8"/>
    <w:rsid w:val="00EF24E5"/>
    <w:rsid w:val="00EF309B"/>
    <w:rsid w:val="00EF5B42"/>
    <w:rsid w:val="00F044D1"/>
    <w:rsid w:val="00F0461D"/>
    <w:rsid w:val="00F04A58"/>
    <w:rsid w:val="00F067A6"/>
    <w:rsid w:val="00F119C0"/>
    <w:rsid w:val="00F258B9"/>
    <w:rsid w:val="00F37407"/>
    <w:rsid w:val="00F42A36"/>
    <w:rsid w:val="00F42A81"/>
    <w:rsid w:val="00F4559A"/>
    <w:rsid w:val="00F47337"/>
    <w:rsid w:val="00F603DC"/>
    <w:rsid w:val="00F6394D"/>
    <w:rsid w:val="00F67F98"/>
    <w:rsid w:val="00F71AB2"/>
    <w:rsid w:val="00F75B1B"/>
    <w:rsid w:val="00F7763B"/>
    <w:rsid w:val="00F8140A"/>
    <w:rsid w:val="00F8519B"/>
    <w:rsid w:val="00F8642E"/>
    <w:rsid w:val="00F94A0D"/>
    <w:rsid w:val="00FA5D68"/>
    <w:rsid w:val="00FC2711"/>
    <w:rsid w:val="00FE0C0B"/>
    <w:rsid w:val="00FE176F"/>
    <w:rsid w:val="00FE33CA"/>
    <w:rsid w:val="00FE67D9"/>
    <w:rsid w:val="00FF33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FA16C"/>
  <w15:chartTrackingRefBased/>
  <w15:docId w15:val="{C606C6A1-C3EA-4068-BE09-00D71AB3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A2385"/>
    <w:pPr>
      <w:spacing w:after="200" w:line="276" w:lineRule="auto"/>
      <w:jc w:val="center"/>
      <w:outlineLvl w:val="0"/>
    </w:pPr>
    <w:rPr>
      <w:rFonts w:ascii="Times New Roman" w:hAnsi="Times New Roman"/>
      <w:b/>
      <w:color w:val="1F3864" w:themeColor="accent5" w:themeShade="80"/>
      <w:sz w:val="28"/>
    </w:rPr>
  </w:style>
  <w:style w:type="paragraph" w:styleId="Antrat2">
    <w:name w:val="heading 2"/>
    <w:basedOn w:val="prastasis"/>
    <w:next w:val="prastasis"/>
    <w:link w:val="Antrat2Diagrama"/>
    <w:uiPriority w:val="9"/>
    <w:semiHidden/>
    <w:unhideWhenUsed/>
    <w:qFormat/>
    <w:rsid w:val="007A238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A238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2385"/>
    <w:rPr>
      <w:rFonts w:ascii="Times New Roman" w:hAnsi="Times New Roman"/>
      <w:b/>
      <w:color w:val="1F3864" w:themeColor="accent5" w:themeShade="80"/>
      <w:sz w:val="28"/>
    </w:rPr>
  </w:style>
  <w:style w:type="character" w:customStyle="1" w:styleId="Antrat2Diagrama">
    <w:name w:val="Antraštė 2 Diagrama"/>
    <w:basedOn w:val="Numatytasispastraiposriftas"/>
    <w:link w:val="Antrat2"/>
    <w:uiPriority w:val="9"/>
    <w:semiHidden/>
    <w:rsid w:val="007A2385"/>
    <w:rPr>
      <w:rFonts w:asciiTheme="majorHAnsi" w:eastAsiaTheme="majorEastAsia" w:hAnsiTheme="majorHAnsi" w:cstheme="majorBidi"/>
      <w:color w:val="2E74B5" w:themeColor="accent1" w:themeShade="BF"/>
      <w:sz w:val="26"/>
      <w:szCs w:val="26"/>
    </w:rPr>
  </w:style>
  <w:style w:type="character" w:styleId="Hipersaitas">
    <w:name w:val="Hyperlink"/>
    <w:basedOn w:val="Numatytasispastraiposriftas"/>
    <w:uiPriority w:val="99"/>
    <w:unhideWhenUsed/>
    <w:rsid w:val="00A34C1A"/>
    <w:rPr>
      <w:color w:val="0563C1" w:themeColor="hyperlink"/>
      <w:u w:val="single"/>
    </w:rPr>
  </w:style>
  <w:style w:type="paragraph" w:styleId="Antrats">
    <w:name w:val="header"/>
    <w:basedOn w:val="prastasis"/>
    <w:link w:val="AntratsDiagrama"/>
    <w:unhideWhenUsed/>
    <w:rsid w:val="00DA296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A296E"/>
  </w:style>
  <w:style w:type="paragraph" w:styleId="Porat">
    <w:name w:val="footer"/>
    <w:basedOn w:val="prastasis"/>
    <w:link w:val="PoratDiagrama"/>
    <w:uiPriority w:val="99"/>
    <w:unhideWhenUsed/>
    <w:rsid w:val="00DA29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96E"/>
  </w:style>
  <w:style w:type="character" w:customStyle="1" w:styleId="Antrat3Diagrama">
    <w:name w:val="Antraštė 3 Diagrama"/>
    <w:basedOn w:val="Numatytasispastraiposriftas"/>
    <w:link w:val="Antrat3"/>
    <w:uiPriority w:val="9"/>
    <w:semiHidden/>
    <w:rsid w:val="007A2385"/>
    <w:rPr>
      <w:rFonts w:asciiTheme="majorHAnsi" w:eastAsiaTheme="majorEastAsia" w:hAnsiTheme="majorHAnsi" w:cstheme="majorBidi"/>
      <w:color w:val="1F4D78" w:themeColor="accent1" w:themeShade="7F"/>
      <w:sz w:val="24"/>
      <w:szCs w:val="24"/>
    </w:rPr>
  </w:style>
  <w:style w:type="table" w:styleId="Lentelstinklelis">
    <w:name w:val="Table Grid"/>
    <w:basedOn w:val="prastojilentel"/>
    <w:uiPriority w:val="39"/>
    <w:rsid w:val="007A2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rsid w:val="007A2385"/>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rsid w:val="007A2385"/>
    <w:rPr>
      <w:rFonts w:ascii="Times New Roman" w:eastAsia="Times New Roman" w:hAnsi="Times New Roman" w:cs="Times New Roman"/>
      <w:sz w:val="20"/>
      <w:szCs w:val="20"/>
      <w:lang w:val="en-GB"/>
    </w:rPr>
  </w:style>
  <w:style w:type="character" w:customStyle="1" w:styleId="Puslapinsinaosramenys">
    <w:name w:val="Puslapinės išnašos rašmenys"/>
    <w:rsid w:val="007A2385"/>
    <w:rPr>
      <w:vertAlign w:val="superscript"/>
    </w:rPr>
  </w:style>
  <w:style w:type="paragraph" w:styleId="Turinioantrat">
    <w:name w:val="TOC Heading"/>
    <w:basedOn w:val="Antrat1"/>
    <w:next w:val="prastasis"/>
    <w:uiPriority w:val="39"/>
    <w:unhideWhenUsed/>
    <w:qFormat/>
    <w:rsid w:val="007A2385"/>
    <w:pPr>
      <w:jc w:val="left"/>
      <w:outlineLvl w:val="9"/>
    </w:pPr>
    <w:rPr>
      <w:rFonts w:asciiTheme="majorHAnsi" w:hAnsiTheme="majorHAnsi"/>
      <w:color w:val="2E74B5" w:themeColor="accent1" w:themeShade="BF"/>
      <w:lang w:eastAsia="lt-LT"/>
    </w:rPr>
  </w:style>
  <w:style w:type="paragraph" w:styleId="Turinys1">
    <w:name w:val="toc 1"/>
    <w:basedOn w:val="prastasis"/>
    <w:next w:val="prastasis"/>
    <w:autoRedefine/>
    <w:uiPriority w:val="39"/>
    <w:unhideWhenUsed/>
    <w:rsid w:val="007A2385"/>
    <w:pPr>
      <w:spacing w:after="100" w:line="276" w:lineRule="auto"/>
    </w:pPr>
  </w:style>
  <w:style w:type="paragraph" w:styleId="Turinys2">
    <w:name w:val="toc 2"/>
    <w:basedOn w:val="prastasis"/>
    <w:next w:val="prastasis"/>
    <w:autoRedefine/>
    <w:uiPriority w:val="39"/>
    <w:unhideWhenUsed/>
    <w:rsid w:val="007A2385"/>
    <w:pPr>
      <w:spacing w:after="100" w:line="276" w:lineRule="auto"/>
      <w:ind w:left="220"/>
    </w:pPr>
  </w:style>
  <w:style w:type="paragraph" w:customStyle="1" w:styleId="Default">
    <w:name w:val="Default"/>
    <w:rsid w:val="007A238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Bullet EY,List Paragraph2,Colorful List - Accent 11,List Paragraph"/>
    <w:basedOn w:val="prastasis"/>
    <w:link w:val="SraopastraipaDiagrama"/>
    <w:uiPriority w:val="34"/>
    <w:qFormat/>
    <w:rsid w:val="007A2385"/>
    <w:pPr>
      <w:spacing w:after="200" w:line="276" w:lineRule="auto"/>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7A2385"/>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rsid w:val="007A2385"/>
    <w:rPr>
      <w:vertAlign w:val="superscript"/>
    </w:rPr>
  </w:style>
  <w:style w:type="paragraph" w:styleId="Pagrindiniotekstotrauka">
    <w:name w:val="Body Text Indent"/>
    <w:basedOn w:val="prastasis"/>
    <w:link w:val="PagrindiniotekstotraukaDiagrama"/>
    <w:rsid w:val="007A2385"/>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7A2385"/>
    <w:rPr>
      <w:rFonts w:ascii="Times New Roman" w:eastAsia="Times New Roman" w:hAnsi="Times New Roman" w:cs="Times New Roman"/>
      <w:sz w:val="24"/>
      <w:szCs w:val="24"/>
      <w:lang w:val="en-GB" w:eastAsia="ar-SA"/>
    </w:rPr>
  </w:style>
  <w:style w:type="paragraph" w:styleId="prastasiniatinklio">
    <w:name w:val="Normal (Web)"/>
    <w:basedOn w:val="prastasis"/>
    <w:uiPriority w:val="99"/>
    <w:unhideWhenUsed/>
    <w:rsid w:val="007A2385"/>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7A2385"/>
    <w:rPr>
      <w:rFonts w:ascii="Segoe UI" w:hAnsi="Segoe UI" w:cs="Segoe UI"/>
      <w:sz w:val="18"/>
      <w:szCs w:val="18"/>
    </w:rPr>
  </w:style>
  <w:style w:type="paragraph" w:styleId="Debesliotekstas">
    <w:name w:val="Balloon Text"/>
    <w:basedOn w:val="prastasis"/>
    <w:link w:val="DebesliotekstasDiagrama"/>
    <w:uiPriority w:val="99"/>
    <w:semiHidden/>
    <w:unhideWhenUsed/>
    <w:rsid w:val="007A2385"/>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A2385"/>
    <w:rPr>
      <w:rFonts w:ascii="Segoe UI" w:hAnsi="Segoe UI" w:cs="Segoe UI"/>
      <w:sz w:val="18"/>
      <w:szCs w:val="18"/>
    </w:rPr>
  </w:style>
  <w:style w:type="character" w:customStyle="1" w:styleId="KomentarotekstasDiagrama">
    <w:name w:val="Komentaro tekstas Diagrama"/>
    <w:basedOn w:val="Numatytasispastraiposriftas"/>
    <w:link w:val="Komentarotekstas"/>
    <w:uiPriority w:val="99"/>
    <w:semiHidden/>
    <w:rsid w:val="007A2385"/>
    <w:rPr>
      <w:sz w:val="20"/>
      <w:szCs w:val="20"/>
    </w:rPr>
  </w:style>
  <w:style w:type="paragraph" w:styleId="Komentarotekstas">
    <w:name w:val="annotation text"/>
    <w:basedOn w:val="prastasis"/>
    <w:link w:val="KomentarotekstasDiagrama"/>
    <w:uiPriority w:val="99"/>
    <w:semiHidden/>
    <w:unhideWhenUsed/>
    <w:rsid w:val="007A2385"/>
    <w:pPr>
      <w:spacing w:after="200" w:line="240" w:lineRule="auto"/>
    </w:pPr>
    <w:rPr>
      <w:sz w:val="20"/>
      <w:szCs w:val="20"/>
    </w:rPr>
  </w:style>
  <w:style w:type="character" w:customStyle="1" w:styleId="KomentarotemaDiagrama">
    <w:name w:val="Komentaro tema Diagrama"/>
    <w:basedOn w:val="KomentarotekstasDiagrama"/>
    <w:link w:val="Komentarotema"/>
    <w:uiPriority w:val="99"/>
    <w:semiHidden/>
    <w:rsid w:val="007A2385"/>
    <w:rPr>
      <w:b/>
      <w:bCs/>
      <w:sz w:val="20"/>
      <w:szCs w:val="20"/>
    </w:rPr>
  </w:style>
  <w:style w:type="paragraph" w:styleId="Komentarotema">
    <w:name w:val="annotation subject"/>
    <w:basedOn w:val="Komentarotekstas"/>
    <w:next w:val="Komentarotekstas"/>
    <w:link w:val="KomentarotemaDiagrama"/>
    <w:uiPriority w:val="99"/>
    <w:semiHidden/>
    <w:unhideWhenUsed/>
    <w:rsid w:val="007A2385"/>
    <w:rPr>
      <w:b/>
      <w:bCs/>
    </w:rPr>
  </w:style>
  <w:style w:type="paragraph" w:styleId="Pagrindinistekstas">
    <w:name w:val="Body Text"/>
    <w:basedOn w:val="prastasis"/>
    <w:link w:val="PagrindinistekstasDiagrama"/>
    <w:uiPriority w:val="99"/>
    <w:unhideWhenUsed/>
    <w:rsid w:val="00683C8C"/>
    <w:pPr>
      <w:spacing w:after="120"/>
    </w:pPr>
  </w:style>
  <w:style w:type="character" w:customStyle="1" w:styleId="PagrindinistekstasDiagrama">
    <w:name w:val="Pagrindinis tekstas Diagrama"/>
    <w:basedOn w:val="Numatytasispastraiposriftas"/>
    <w:link w:val="Pagrindinistekstas"/>
    <w:rsid w:val="00683C8C"/>
  </w:style>
  <w:style w:type="character" w:customStyle="1" w:styleId="Neapdorotaspaminjimas1">
    <w:name w:val="Neapdorotas paminėjimas1"/>
    <w:basedOn w:val="Numatytasispastraiposriftas"/>
    <w:uiPriority w:val="99"/>
    <w:semiHidden/>
    <w:unhideWhenUsed/>
    <w:rsid w:val="0091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6705">
      <w:bodyDiv w:val="1"/>
      <w:marLeft w:val="0"/>
      <w:marRight w:val="0"/>
      <w:marTop w:val="0"/>
      <w:marBottom w:val="0"/>
      <w:divBdr>
        <w:top w:val="none" w:sz="0" w:space="0" w:color="auto"/>
        <w:left w:val="none" w:sz="0" w:space="0" w:color="auto"/>
        <w:bottom w:val="none" w:sz="0" w:space="0" w:color="auto"/>
        <w:right w:val="none" w:sz="0" w:space="0" w:color="auto"/>
      </w:divBdr>
    </w:div>
    <w:div w:id="657733825">
      <w:bodyDiv w:val="1"/>
      <w:marLeft w:val="0"/>
      <w:marRight w:val="0"/>
      <w:marTop w:val="0"/>
      <w:marBottom w:val="0"/>
      <w:divBdr>
        <w:top w:val="none" w:sz="0" w:space="0" w:color="auto"/>
        <w:left w:val="none" w:sz="0" w:space="0" w:color="auto"/>
        <w:bottom w:val="none" w:sz="0" w:space="0" w:color="auto"/>
        <w:right w:val="none" w:sz="0" w:space="0" w:color="auto"/>
      </w:divBdr>
    </w:div>
    <w:div w:id="761415394">
      <w:bodyDiv w:val="1"/>
      <w:marLeft w:val="0"/>
      <w:marRight w:val="0"/>
      <w:marTop w:val="0"/>
      <w:marBottom w:val="0"/>
      <w:divBdr>
        <w:top w:val="none" w:sz="0" w:space="0" w:color="auto"/>
        <w:left w:val="none" w:sz="0" w:space="0" w:color="auto"/>
        <w:bottom w:val="none" w:sz="0" w:space="0" w:color="auto"/>
        <w:right w:val="none" w:sz="0" w:space="0" w:color="auto"/>
      </w:divBdr>
    </w:div>
    <w:div w:id="1463839717">
      <w:bodyDiv w:val="1"/>
      <w:marLeft w:val="0"/>
      <w:marRight w:val="0"/>
      <w:marTop w:val="0"/>
      <w:marBottom w:val="0"/>
      <w:divBdr>
        <w:top w:val="none" w:sz="0" w:space="0" w:color="auto"/>
        <w:left w:val="none" w:sz="0" w:space="0" w:color="auto"/>
        <w:bottom w:val="none" w:sz="0" w:space="0" w:color="auto"/>
        <w:right w:val="none" w:sz="0" w:space="0" w:color="auto"/>
      </w:divBdr>
    </w:div>
    <w:div w:id="14692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Išlaidos pagal ekonominę klasifikaciją</a:t>
            </a:r>
            <a:r>
              <a:rPr lang="lt-LT" sz="1100">
                <a:solidFill>
                  <a:sysClr val="windowText" lastClr="000000"/>
                </a:solidFill>
                <a:latin typeface="Times New Roman" panose="02020603050405020304" pitchFamily="18" charset="0"/>
                <a:cs typeface="Times New Roman" panose="02020603050405020304" pitchFamily="18" charset="0"/>
              </a:rPr>
              <a:t> </a:t>
            </a:r>
            <a:r>
              <a:rPr lang="lt-LT" sz="1100" b="0">
                <a:solidFill>
                  <a:sysClr val="windowText" lastClr="000000"/>
                </a:solidFill>
                <a:latin typeface="Times New Roman" panose="02020603050405020304" pitchFamily="18" charset="0"/>
                <a:cs typeface="Times New Roman" panose="02020603050405020304" pitchFamily="18" charset="0"/>
              </a:rPr>
              <a:t>(tūkst. Eur.)</a:t>
            </a:r>
            <a:endParaRPr lang="en-US" sz="11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866874595221047"/>
          <c:y val="2.0356234096692113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0864761223028943"/>
          <c:y val="7.7848704026500501E-2"/>
          <c:w val="0.44537290793196305"/>
          <c:h val="0.86040992967482122"/>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Lapas1!$B$12:$B$28</c:f>
              <c:strCache>
                <c:ptCount val="16"/>
                <c:pt idx="0">
                  <c:v>Darbo užmokestis ir socialinis draudimas</c:v>
                </c:pt>
                <c:pt idx="1">
                  <c:v>Mitybos išl.</c:v>
                </c:pt>
                <c:pt idx="2">
                  <c:v>Medikamentų ir med. prekių bei paslaugų įsi.išl.</c:v>
                </c:pt>
                <c:pt idx="3">
                  <c:v>Ryšių paslaugų įsigijimo išlaidos</c:v>
                </c:pt>
                <c:pt idx="4">
                  <c:v>Transporto išlaikymo ir transporto paslaugų įsig.išl.</c:v>
                </c:pt>
                <c:pt idx="5">
                  <c:v>Mat. turto remonto prekių ir paslaugų įsi.išl.</c:v>
                </c:pt>
                <c:pt idx="6">
                  <c:v>Kvalifikacijos kėlimo išl.</c:v>
                </c:pt>
                <c:pt idx="7">
                  <c:v>Komunalinių paslaugų įsigijimo išl.</c:v>
                </c:pt>
                <c:pt idx="8">
                  <c:v>Informacinių technologijų prekių ir paslaugų įsig.išl.</c:v>
                </c:pt>
                <c:pt idx="9">
                  <c:v>Kitų prekių ir paslaugų įsigijimo išl.</c:v>
                </c:pt>
                <c:pt idx="10">
                  <c:v>Subsidijos gamybai</c:v>
                </c:pt>
                <c:pt idx="11">
                  <c:v>Socialinė parama pinigais</c:v>
                </c:pt>
                <c:pt idx="12">
                  <c:v>Socialinė parama natūra</c:v>
                </c:pt>
                <c:pt idx="13">
                  <c:v>Darbdavių socialinė parama pinigais</c:v>
                </c:pt>
                <c:pt idx="14">
                  <c:v>Kitos mašinos ir įrenginiai</c:v>
                </c:pt>
                <c:pt idx="15">
                  <c:v>Kompiuterinės techn. ir elektroninių ryšių įrangos įsig.išlaidos</c:v>
                </c:pt>
              </c:strCache>
            </c:strRef>
          </c:cat>
          <c:val>
            <c:numRef>
              <c:f>Lapas1!$C$12:$C$28</c:f>
              <c:numCache>
                <c:formatCode>0.0</c:formatCode>
                <c:ptCount val="16"/>
                <c:pt idx="0">
                  <c:v>491.6</c:v>
                </c:pt>
                <c:pt idx="1">
                  <c:v>5.6</c:v>
                </c:pt>
                <c:pt idx="2">
                  <c:v>0.2</c:v>
                </c:pt>
                <c:pt idx="3">
                  <c:v>0.6</c:v>
                </c:pt>
                <c:pt idx="4">
                  <c:v>5.7</c:v>
                </c:pt>
                <c:pt idx="5">
                  <c:v>7</c:v>
                </c:pt>
                <c:pt idx="6">
                  <c:v>0.8</c:v>
                </c:pt>
                <c:pt idx="7">
                  <c:v>21</c:v>
                </c:pt>
                <c:pt idx="8">
                  <c:v>4</c:v>
                </c:pt>
                <c:pt idx="9">
                  <c:v>25.2</c:v>
                </c:pt>
                <c:pt idx="10">
                  <c:v>4.8</c:v>
                </c:pt>
                <c:pt idx="11">
                  <c:v>2.9</c:v>
                </c:pt>
                <c:pt idx="12">
                  <c:v>20.8</c:v>
                </c:pt>
                <c:pt idx="13">
                  <c:v>15.2</c:v>
                </c:pt>
                <c:pt idx="14">
                  <c:v>24.9</c:v>
                </c:pt>
                <c:pt idx="15">
                  <c:v>3.7</c:v>
                </c:pt>
              </c:numCache>
            </c:numRef>
          </c:val>
          <c:extLst>
            <c:ext xmlns:c16="http://schemas.microsoft.com/office/drawing/2014/chart" uri="{C3380CC4-5D6E-409C-BE32-E72D297353CC}">
              <c16:uniqueId val="{00000000-DD5E-4D4D-A90A-B8B8041C5C70}"/>
            </c:ext>
          </c:extLst>
        </c:ser>
        <c:dLbls>
          <c:showLegendKey val="0"/>
          <c:showVal val="1"/>
          <c:showCatName val="0"/>
          <c:showSerName val="0"/>
          <c:showPercent val="0"/>
          <c:showBubbleSize val="0"/>
        </c:dLbls>
        <c:gapWidth val="115"/>
        <c:shape val="box"/>
        <c:axId val="382538912"/>
        <c:axId val="382539304"/>
        <c:axId val="0"/>
      </c:bar3DChart>
      <c:catAx>
        <c:axId val="38253891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50">
                    <a:solidFill>
                      <a:sysClr val="windowText" lastClr="000000"/>
                    </a:solidFill>
                    <a:latin typeface="Times New Roman" panose="02020603050405020304" pitchFamily="18" charset="0"/>
                    <a:cs typeface="Times New Roman" panose="02020603050405020304" pitchFamily="18" charset="0"/>
                  </a:rPr>
                  <a:t>Išlaidų pavadinimas</a:t>
                </a:r>
              </a:p>
            </c:rich>
          </c:tx>
          <c:layout>
            <c:manualLayout>
              <c:xMode val="edge"/>
              <c:yMode val="edge"/>
              <c:x val="1.5959709581756822E-2"/>
              <c:y val="0.25080135975369489"/>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2539304"/>
        <c:crosses val="autoZero"/>
        <c:auto val="1"/>
        <c:lblAlgn val="ctr"/>
        <c:lblOffset val="100"/>
        <c:noMultiLvlLbl val="0"/>
      </c:catAx>
      <c:valAx>
        <c:axId val="38253930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2538912"/>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35EB-FC16-43B8-B612-644071B4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30152</Words>
  <Characters>17187</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Asta Mištautė</cp:lastModifiedBy>
  <cp:revision>2</cp:revision>
  <cp:lastPrinted>2021-05-31T08:45:00Z</cp:lastPrinted>
  <dcterms:created xsi:type="dcterms:W3CDTF">2021-06-22T11:02:00Z</dcterms:created>
  <dcterms:modified xsi:type="dcterms:W3CDTF">2021-06-22T11:02:00Z</dcterms:modified>
</cp:coreProperties>
</file>