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EE18" w14:textId="68B365E7" w:rsidR="0085566E" w:rsidRPr="000B320A" w:rsidRDefault="00295A9F" w:rsidP="00653E4E">
      <w:pPr>
        <w:keepNext/>
        <w:tabs>
          <w:tab w:val="left" w:pos="1170"/>
        </w:tabs>
        <w:spacing w:line="276" w:lineRule="auto"/>
        <w:jc w:val="both"/>
        <w:outlineLvl w:val="0"/>
        <w:rPr>
          <w:rFonts w:asciiTheme="majorBidi" w:hAnsiTheme="majorBidi" w:cstheme="majorBidi"/>
          <w:b/>
          <w:bCs/>
          <w:noProof/>
          <w:szCs w:val="24"/>
        </w:rPr>
      </w:pPr>
      <w:r>
        <w:rPr>
          <w:rFonts w:asciiTheme="majorBidi" w:hAnsiTheme="majorBidi" w:cstheme="majorBidi"/>
          <w:b/>
          <w:bCs/>
          <w:noProof/>
          <w:szCs w:val="24"/>
        </w:rPr>
        <w:drawing>
          <wp:anchor distT="0" distB="0" distL="114300" distR="114300" simplePos="0" relativeHeight="251657728" behindDoc="0" locked="0" layoutInCell="1" allowOverlap="1" wp14:anchorId="27C71225" wp14:editId="48F48C33">
            <wp:simplePos x="0" y="0"/>
            <wp:positionH relativeFrom="column">
              <wp:posOffset>2743200</wp:posOffset>
            </wp:positionH>
            <wp:positionV relativeFrom="paragraph">
              <wp:posOffset>5715</wp:posOffset>
            </wp:positionV>
            <wp:extent cx="466725" cy="561975"/>
            <wp:effectExtent l="0" t="0" r="0" b="0"/>
            <wp:wrapSquare wrapText="right"/>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pic:spPr>
                </pic:pic>
              </a:graphicData>
            </a:graphic>
            <wp14:sizeRelH relativeFrom="page">
              <wp14:pctWidth>0</wp14:pctWidth>
            </wp14:sizeRelH>
            <wp14:sizeRelV relativeFrom="page">
              <wp14:pctHeight>0</wp14:pctHeight>
            </wp14:sizeRelV>
          </wp:anchor>
        </w:drawing>
      </w:r>
      <w:r w:rsidR="0085566E" w:rsidRPr="000B320A">
        <w:rPr>
          <w:rFonts w:asciiTheme="majorBidi" w:hAnsiTheme="majorBidi" w:cstheme="majorBidi"/>
          <w:b/>
          <w:bCs/>
          <w:noProof/>
          <w:szCs w:val="24"/>
        </w:rPr>
        <w:t xml:space="preserve">                                                                                                                                                                                                                                                                                                                                                                                                                                                                                                                                                                                                                                                                                                                                                                                                                                                                                                                                                                                                                                                                                                                                                                                                                                                                                                                                                                                                                                                                                                                                                                                                                                                                                                                                                                                                                                                                                                                                                                                                                                                                                                                                                                                                                                                                                                                                                                                                                                                                                                                                                                                                                                                                                                                                                                                                                                                                                                                                                                                                                                                                                                                                                                                                                                                                                                                                                                                                                                                                                                                                                                                                                                                                                                                                                                                                                                                                                                                                                                                                                                                                                                                                                                                                                                                                                                                                                                                                                                                                                                                                                                                                                                                                                                                                                                                                                                                                                                                                                                                                                                                                                                                                                                                                                                                                                                                                       </w:t>
      </w:r>
      <w:r w:rsidR="0085566E" w:rsidRPr="000B320A">
        <w:rPr>
          <w:rFonts w:asciiTheme="majorBidi" w:hAnsiTheme="majorBidi" w:cstheme="majorBidi"/>
          <w:b/>
          <w:bCs/>
          <w:noProof/>
          <w:szCs w:val="24"/>
        </w:rPr>
        <w:br/>
      </w:r>
    </w:p>
    <w:p w14:paraId="6B4CEC9A" w14:textId="77777777" w:rsidR="0085566E" w:rsidRPr="000B320A" w:rsidRDefault="0085566E" w:rsidP="00653E4E">
      <w:pPr>
        <w:tabs>
          <w:tab w:val="center" w:pos="4153"/>
          <w:tab w:val="right" w:pos="8306"/>
        </w:tabs>
        <w:spacing w:line="276" w:lineRule="auto"/>
        <w:jc w:val="both"/>
        <w:rPr>
          <w:rFonts w:asciiTheme="majorBidi" w:hAnsiTheme="majorBidi" w:cstheme="majorBidi"/>
          <w:noProof/>
          <w:szCs w:val="24"/>
        </w:rPr>
      </w:pPr>
    </w:p>
    <w:p w14:paraId="6E589138" w14:textId="77777777" w:rsidR="00CB5C96" w:rsidRDefault="00CB5C96" w:rsidP="00653E4E">
      <w:pPr>
        <w:tabs>
          <w:tab w:val="center" w:pos="4153"/>
          <w:tab w:val="right" w:pos="8306"/>
        </w:tabs>
        <w:spacing w:line="276" w:lineRule="auto"/>
        <w:jc w:val="center"/>
        <w:rPr>
          <w:rFonts w:asciiTheme="majorBidi" w:hAnsiTheme="majorBidi" w:cstheme="majorBidi"/>
          <w:b/>
          <w:noProof/>
          <w:szCs w:val="24"/>
        </w:rPr>
      </w:pPr>
    </w:p>
    <w:p w14:paraId="6D740E3F" w14:textId="4067EF6A" w:rsidR="00113071" w:rsidRPr="000B320A" w:rsidRDefault="0085566E" w:rsidP="00653E4E">
      <w:pPr>
        <w:tabs>
          <w:tab w:val="center" w:pos="4153"/>
          <w:tab w:val="right" w:pos="8306"/>
        </w:tabs>
        <w:spacing w:line="276" w:lineRule="auto"/>
        <w:jc w:val="center"/>
        <w:rPr>
          <w:rFonts w:asciiTheme="majorBidi" w:hAnsiTheme="majorBidi" w:cstheme="majorBidi"/>
          <w:b/>
          <w:noProof/>
          <w:szCs w:val="24"/>
        </w:rPr>
      </w:pPr>
      <w:r w:rsidRPr="000B320A">
        <w:rPr>
          <w:rFonts w:asciiTheme="majorBidi" w:hAnsiTheme="majorBidi" w:cstheme="majorBidi"/>
          <w:b/>
          <w:noProof/>
          <w:szCs w:val="24"/>
        </w:rPr>
        <w:t>UKMERGĖS RAJONO SAVIVALDYBĖS</w:t>
      </w:r>
    </w:p>
    <w:p w14:paraId="18536959" w14:textId="77777777" w:rsidR="0085566E" w:rsidRPr="000B320A" w:rsidRDefault="0085566E" w:rsidP="00653E4E">
      <w:pPr>
        <w:tabs>
          <w:tab w:val="center" w:pos="4153"/>
          <w:tab w:val="right" w:pos="8306"/>
        </w:tabs>
        <w:spacing w:line="276" w:lineRule="auto"/>
        <w:jc w:val="center"/>
        <w:rPr>
          <w:rFonts w:asciiTheme="majorBidi" w:hAnsiTheme="majorBidi" w:cstheme="majorBidi"/>
          <w:b/>
          <w:noProof/>
          <w:szCs w:val="24"/>
        </w:rPr>
      </w:pPr>
      <w:r w:rsidRPr="000B320A">
        <w:rPr>
          <w:rFonts w:asciiTheme="majorBidi" w:hAnsiTheme="majorBidi" w:cstheme="majorBidi"/>
          <w:b/>
          <w:noProof/>
          <w:szCs w:val="24"/>
        </w:rPr>
        <w:t>KONTROLĖS IR AUDITO TARNYBA</w:t>
      </w:r>
    </w:p>
    <w:p w14:paraId="7C99E3C5" w14:textId="76AF4C02" w:rsidR="00943526" w:rsidRDefault="00943526" w:rsidP="00653E4E">
      <w:pPr>
        <w:spacing w:line="276" w:lineRule="auto"/>
        <w:jc w:val="both"/>
        <w:rPr>
          <w:rFonts w:asciiTheme="majorBidi" w:hAnsiTheme="majorBidi" w:cstheme="majorBidi"/>
          <w:noProof/>
          <w:szCs w:val="24"/>
        </w:rPr>
      </w:pPr>
    </w:p>
    <w:p w14:paraId="3E03D48C" w14:textId="33FDE763" w:rsidR="006251FA" w:rsidRDefault="006251FA" w:rsidP="00653E4E">
      <w:pPr>
        <w:spacing w:line="276" w:lineRule="auto"/>
        <w:jc w:val="both"/>
        <w:rPr>
          <w:rFonts w:asciiTheme="majorBidi" w:hAnsiTheme="majorBidi" w:cstheme="majorBidi"/>
          <w:noProof/>
          <w:szCs w:val="24"/>
        </w:rPr>
      </w:pPr>
    </w:p>
    <w:p w14:paraId="2EA2835A" w14:textId="77777777" w:rsidR="006251FA" w:rsidRPr="000B320A" w:rsidRDefault="006251FA" w:rsidP="00653E4E">
      <w:pPr>
        <w:spacing w:line="276" w:lineRule="auto"/>
        <w:jc w:val="both"/>
        <w:rPr>
          <w:rFonts w:asciiTheme="majorBidi" w:hAnsiTheme="majorBidi" w:cstheme="majorBidi"/>
          <w:noProof/>
          <w:szCs w:val="24"/>
        </w:rPr>
      </w:pPr>
    </w:p>
    <w:p w14:paraId="62BA1B35" w14:textId="59C8D240" w:rsidR="00976AB0" w:rsidRPr="000B320A" w:rsidRDefault="00293725" w:rsidP="00976AB0">
      <w:pPr>
        <w:autoSpaceDE w:val="0"/>
        <w:autoSpaceDN w:val="0"/>
        <w:adjustRightInd w:val="0"/>
        <w:spacing w:line="276" w:lineRule="auto"/>
        <w:jc w:val="center"/>
        <w:rPr>
          <w:rFonts w:asciiTheme="majorBidi" w:hAnsiTheme="majorBidi" w:cstheme="majorBidi"/>
          <w:b/>
          <w:szCs w:val="24"/>
          <w:lang w:eastAsia="lt-LT"/>
        </w:rPr>
      </w:pPr>
      <w:r>
        <w:rPr>
          <w:rFonts w:asciiTheme="majorBidi" w:hAnsiTheme="majorBidi" w:cstheme="majorBidi"/>
          <w:b/>
          <w:szCs w:val="24"/>
          <w:lang w:eastAsia="lt-LT"/>
        </w:rPr>
        <w:t xml:space="preserve">AUDITO IŠVADA </w:t>
      </w:r>
    </w:p>
    <w:p w14:paraId="7D26C89A" w14:textId="5590905E" w:rsidR="00BC2D24" w:rsidRPr="008F11E2" w:rsidRDefault="00BC2D24" w:rsidP="00653E4E">
      <w:pPr>
        <w:autoSpaceDE w:val="0"/>
        <w:autoSpaceDN w:val="0"/>
        <w:adjustRightInd w:val="0"/>
        <w:spacing w:line="276" w:lineRule="auto"/>
        <w:jc w:val="center"/>
        <w:rPr>
          <w:rFonts w:asciiTheme="majorBidi" w:hAnsiTheme="majorBidi" w:cstheme="majorBidi"/>
          <w:b/>
          <w:bCs/>
          <w:szCs w:val="24"/>
          <w:lang w:eastAsia="lt-LT"/>
        </w:rPr>
      </w:pPr>
    </w:p>
    <w:p w14:paraId="53EACA4F" w14:textId="4827C687" w:rsidR="0085566E" w:rsidRPr="000B320A" w:rsidRDefault="00BC2D24" w:rsidP="001120F0">
      <w:pPr>
        <w:autoSpaceDE w:val="0"/>
        <w:autoSpaceDN w:val="0"/>
        <w:adjustRightInd w:val="0"/>
        <w:spacing w:line="276" w:lineRule="auto"/>
        <w:jc w:val="center"/>
        <w:rPr>
          <w:rFonts w:asciiTheme="majorBidi" w:hAnsiTheme="majorBidi" w:cstheme="majorBidi"/>
          <w:color w:val="000000"/>
          <w:szCs w:val="24"/>
          <w:lang w:eastAsia="lt-LT"/>
        </w:rPr>
      </w:pPr>
      <w:r w:rsidRPr="000B320A">
        <w:rPr>
          <w:rFonts w:asciiTheme="majorBidi" w:hAnsiTheme="majorBidi" w:cstheme="majorBidi"/>
          <w:color w:val="000000"/>
          <w:szCs w:val="24"/>
          <w:lang w:eastAsia="lt-LT"/>
        </w:rPr>
        <w:t>20</w:t>
      </w:r>
      <w:r w:rsidR="00D717A7" w:rsidRPr="000B320A">
        <w:rPr>
          <w:rFonts w:asciiTheme="majorBidi" w:hAnsiTheme="majorBidi" w:cstheme="majorBidi"/>
          <w:color w:val="000000"/>
          <w:szCs w:val="24"/>
          <w:lang w:eastAsia="lt-LT"/>
        </w:rPr>
        <w:t>2</w:t>
      </w:r>
      <w:r w:rsidR="00851C2C">
        <w:rPr>
          <w:rFonts w:asciiTheme="majorBidi" w:hAnsiTheme="majorBidi" w:cstheme="majorBidi"/>
          <w:color w:val="000000"/>
          <w:szCs w:val="24"/>
          <w:lang w:eastAsia="lt-LT"/>
        </w:rPr>
        <w:t>3</w:t>
      </w:r>
      <w:r w:rsidR="0085566E" w:rsidRPr="000B320A">
        <w:rPr>
          <w:rFonts w:asciiTheme="majorBidi" w:hAnsiTheme="majorBidi" w:cstheme="majorBidi"/>
          <w:color w:val="000000"/>
          <w:szCs w:val="24"/>
          <w:lang w:eastAsia="lt-LT"/>
        </w:rPr>
        <w:t xml:space="preserve"> m. </w:t>
      </w:r>
      <w:r w:rsidR="00851C2C">
        <w:rPr>
          <w:rFonts w:asciiTheme="majorBidi" w:hAnsiTheme="majorBidi" w:cstheme="majorBidi"/>
          <w:color w:val="000000"/>
          <w:szCs w:val="24"/>
          <w:lang w:eastAsia="lt-LT"/>
        </w:rPr>
        <w:t>b</w:t>
      </w:r>
      <w:r w:rsidR="007E7FF0">
        <w:rPr>
          <w:rFonts w:asciiTheme="majorBidi" w:hAnsiTheme="majorBidi" w:cstheme="majorBidi"/>
          <w:color w:val="000000"/>
          <w:szCs w:val="24"/>
          <w:lang w:eastAsia="lt-LT"/>
        </w:rPr>
        <w:t>irželio</w:t>
      </w:r>
      <w:r w:rsidR="005203F4" w:rsidRPr="000B320A">
        <w:rPr>
          <w:rFonts w:asciiTheme="majorBidi" w:hAnsiTheme="majorBidi" w:cstheme="majorBidi"/>
          <w:color w:val="000000"/>
          <w:szCs w:val="24"/>
          <w:lang w:eastAsia="lt-LT"/>
        </w:rPr>
        <w:t xml:space="preserve"> </w:t>
      </w:r>
      <w:r w:rsidR="00731180">
        <w:rPr>
          <w:rFonts w:asciiTheme="majorBidi" w:hAnsiTheme="majorBidi" w:cstheme="majorBidi"/>
          <w:color w:val="000000"/>
          <w:szCs w:val="24"/>
          <w:lang w:eastAsia="lt-LT"/>
        </w:rPr>
        <w:t>20</w:t>
      </w:r>
      <w:r w:rsidR="0085566E" w:rsidRPr="000B320A">
        <w:rPr>
          <w:rFonts w:asciiTheme="majorBidi" w:hAnsiTheme="majorBidi" w:cstheme="majorBidi"/>
          <w:color w:val="000000"/>
          <w:szCs w:val="24"/>
          <w:lang w:eastAsia="lt-LT"/>
        </w:rPr>
        <w:t xml:space="preserve"> d. Nr. </w:t>
      </w:r>
      <w:r w:rsidR="002B0414">
        <w:rPr>
          <w:rFonts w:asciiTheme="majorBidi" w:hAnsiTheme="majorBidi" w:cstheme="majorBidi"/>
          <w:color w:val="000000"/>
          <w:szCs w:val="24"/>
          <w:lang w:eastAsia="lt-LT"/>
        </w:rPr>
        <w:t>0</w:t>
      </w:r>
      <w:r w:rsidR="007E7FF0">
        <w:rPr>
          <w:rFonts w:asciiTheme="majorBidi" w:hAnsiTheme="majorBidi" w:cstheme="majorBidi"/>
          <w:color w:val="000000"/>
          <w:szCs w:val="24"/>
          <w:lang w:eastAsia="lt-LT"/>
        </w:rPr>
        <w:t>2</w:t>
      </w:r>
      <w:r w:rsidR="005F5DB3" w:rsidRPr="000B320A">
        <w:rPr>
          <w:rFonts w:asciiTheme="majorBidi" w:hAnsiTheme="majorBidi" w:cstheme="majorBidi"/>
          <w:color w:val="000000"/>
          <w:szCs w:val="24"/>
          <w:lang w:eastAsia="lt-LT"/>
        </w:rPr>
        <w:t>/1</w:t>
      </w:r>
    </w:p>
    <w:p w14:paraId="71601708" w14:textId="77777777" w:rsidR="0085566E" w:rsidRPr="000B320A" w:rsidRDefault="0085566E" w:rsidP="001120F0">
      <w:pPr>
        <w:autoSpaceDE w:val="0"/>
        <w:autoSpaceDN w:val="0"/>
        <w:adjustRightInd w:val="0"/>
        <w:spacing w:line="276" w:lineRule="auto"/>
        <w:jc w:val="center"/>
        <w:rPr>
          <w:rFonts w:asciiTheme="majorBidi" w:hAnsiTheme="majorBidi" w:cstheme="majorBidi"/>
          <w:color w:val="000000"/>
          <w:szCs w:val="24"/>
          <w:lang w:eastAsia="lt-LT"/>
        </w:rPr>
      </w:pPr>
      <w:r w:rsidRPr="000B320A">
        <w:rPr>
          <w:rFonts w:asciiTheme="majorBidi" w:hAnsiTheme="majorBidi" w:cstheme="majorBidi"/>
          <w:color w:val="000000"/>
          <w:szCs w:val="24"/>
          <w:lang w:eastAsia="lt-LT"/>
        </w:rPr>
        <w:t>Ukmergė</w:t>
      </w:r>
    </w:p>
    <w:p w14:paraId="0E60820C" w14:textId="2B95EAFD" w:rsidR="005D7131" w:rsidRDefault="005D7131" w:rsidP="001120F0">
      <w:pPr>
        <w:shd w:val="clear" w:color="auto" w:fill="FFFFFF"/>
        <w:spacing w:line="276" w:lineRule="auto"/>
        <w:ind w:firstLine="851"/>
        <w:jc w:val="both"/>
        <w:rPr>
          <w:rFonts w:asciiTheme="majorBidi" w:hAnsiTheme="majorBidi" w:cstheme="majorBidi"/>
          <w:b/>
          <w:szCs w:val="24"/>
        </w:rPr>
      </w:pPr>
    </w:p>
    <w:p w14:paraId="470A40CC" w14:textId="77777777" w:rsidR="000819FD" w:rsidRDefault="000819FD" w:rsidP="001120F0">
      <w:pPr>
        <w:shd w:val="clear" w:color="auto" w:fill="FFFFFF"/>
        <w:spacing w:line="276" w:lineRule="auto"/>
        <w:ind w:firstLine="851"/>
        <w:jc w:val="both"/>
        <w:rPr>
          <w:b/>
          <w:color w:val="1F3864" w:themeColor="accent1" w:themeShade="80"/>
        </w:rPr>
      </w:pPr>
    </w:p>
    <w:p w14:paraId="4AF592A5" w14:textId="5637F085" w:rsidR="00C16ED1" w:rsidRPr="000B320A" w:rsidRDefault="009E57FB" w:rsidP="001120F0">
      <w:pPr>
        <w:shd w:val="clear" w:color="auto" w:fill="FFFFFF"/>
        <w:spacing w:line="276" w:lineRule="auto"/>
        <w:ind w:firstLine="851"/>
        <w:jc w:val="both"/>
        <w:rPr>
          <w:b/>
          <w:color w:val="1F3864" w:themeColor="accent1" w:themeShade="80"/>
        </w:rPr>
      </w:pPr>
      <w:r>
        <w:rPr>
          <w:b/>
          <w:color w:val="1F3864" w:themeColor="accent1" w:themeShade="80"/>
        </w:rPr>
        <w:t xml:space="preserve">Besąlyginė </w:t>
      </w:r>
      <w:r w:rsidR="00C16ED1" w:rsidRPr="000B320A">
        <w:rPr>
          <w:b/>
          <w:color w:val="1F3864" w:themeColor="accent1" w:themeShade="80"/>
        </w:rPr>
        <w:t>nuomonė dėl biudžeto vykdymo ataskaitų rinkinio</w:t>
      </w:r>
    </w:p>
    <w:p w14:paraId="4A0797F0" w14:textId="27CF1A42" w:rsidR="00C16ED1" w:rsidRDefault="00C16ED1" w:rsidP="001120F0">
      <w:pPr>
        <w:autoSpaceDE w:val="0"/>
        <w:autoSpaceDN w:val="0"/>
        <w:adjustRightInd w:val="0"/>
        <w:spacing w:line="276" w:lineRule="auto"/>
        <w:ind w:firstLine="851"/>
        <w:jc w:val="both"/>
        <w:rPr>
          <w:color w:val="000000"/>
          <w:szCs w:val="24"/>
        </w:rPr>
      </w:pPr>
      <w:r w:rsidRPr="000B320A">
        <w:rPr>
          <w:szCs w:val="24"/>
          <w:lang w:eastAsia="lt-LT"/>
        </w:rPr>
        <w:t xml:space="preserve">Mes atlikome </w:t>
      </w:r>
      <w:bookmarkStart w:id="0" w:name="_Hlk74123778"/>
      <w:bookmarkStart w:id="1" w:name="_Hlk131683431"/>
      <w:r w:rsidRPr="000B320A">
        <w:rPr>
          <w:rFonts w:eastAsia="Calibri"/>
          <w:szCs w:val="24"/>
        </w:rPr>
        <w:t xml:space="preserve">Ukmergės </w:t>
      </w:r>
      <w:bookmarkStart w:id="2" w:name="_Hlk131683107"/>
      <w:r w:rsidR="007E7FF0">
        <w:rPr>
          <w:rFonts w:eastAsia="Calibri"/>
          <w:szCs w:val="24"/>
        </w:rPr>
        <w:t>vaikų lopšelio-darželio „Vaikystė“</w:t>
      </w:r>
      <w:bookmarkEnd w:id="0"/>
      <w:r w:rsidR="00851C2C">
        <w:rPr>
          <w:rFonts w:eastAsia="Calibri"/>
          <w:szCs w:val="24"/>
        </w:rPr>
        <w:t xml:space="preserve"> </w:t>
      </w:r>
      <w:bookmarkEnd w:id="2"/>
      <w:bookmarkEnd w:id="1"/>
      <w:r w:rsidRPr="000B320A">
        <w:rPr>
          <w:color w:val="000000"/>
          <w:lang w:eastAsia="lt-LT"/>
        </w:rPr>
        <w:t>finansinį auditą.</w:t>
      </w:r>
      <w:r w:rsidRPr="000B320A">
        <w:rPr>
          <w:color w:val="000000"/>
          <w:szCs w:val="24"/>
        </w:rPr>
        <w:t xml:space="preserve"> Mūsų nuomone, </w:t>
      </w:r>
      <w:r w:rsidRPr="000B320A">
        <w:rPr>
          <w:rFonts w:eastAsia="Calibri"/>
          <w:szCs w:val="24"/>
        </w:rPr>
        <w:t xml:space="preserve">Ukmergės </w:t>
      </w:r>
      <w:r w:rsidR="007E7FF0">
        <w:rPr>
          <w:rFonts w:eastAsia="Calibri"/>
          <w:szCs w:val="24"/>
        </w:rPr>
        <w:t>vaikų lopšelio-darželio „Vaikystė“ 2</w:t>
      </w:r>
      <w:r w:rsidRPr="000B320A">
        <w:rPr>
          <w:color w:val="000000"/>
          <w:szCs w:val="24"/>
        </w:rPr>
        <w:t>02</w:t>
      </w:r>
      <w:r w:rsidR="00851C2C">
        <w:rPr>
          <w:color w:val="000000"/>
          <w:szCs w:val="24"/>
        </w:rPr>
        <w:t>2</w:t>
      </w:r>
      <w:r w:rsidRPr="000B320A">
        <w:rPr>
          <w:szCs w:val="24"/>
          <w:lang w:eastAsia="lt-LT"/>
        </w:rPr>
        <w:t xml:space="preserve"> metų biudžeto vykdymo ataskaitų rinkinys visais reikšmingais atžvilgiais parengtas ir pateiktas pagal </w:t>
      </w:r>
      <w:r w:rsidRPr="000B320A">
        <w:rPr>
          <w:color w:val="000000"/>
          <w:szCs w:val="24"/>
        </w:rPr>
        <w:t>Lietuvos Respublikos teisės aktus, reglamentuojančius šio rinkinio sudarymą.</w:t>
      </w:r>
    </w:p>
    <w:p w14:paraId="44009590" w14:textId="77777777" w:rsidR="009E57FB" w:rsidRDefault="009E57FB" w:rsidP="009E57FB">
      <w:pPr>
        <w:tabs>
          <w:tab w:val="left" w:pos="709"/>
        </w:tabs>
        <w:spacing w:line="276" w:lineRule="auto"/>
        <w:ind w:firstLine="851"/>
        <w:jc w:val="both"/>
        <w:rPr>
          <w:b/>
          <w:color w:val="1F3864" w:themeColor="accent1" w:themeShade="80"/>
        </w:rPr>
      </w:pPr>
      <w:r>
        <w:rPr>
          <w:b/>
          <w:color w:val="1F3864" w:themeColor="accent1" w:themeShade="80"/>
        </w:rPr>
        <w:t>Pagrindas pareikšti nuomonę dėl biudžeto vykdymo ataskaitų rinkinio</w:t>
      </w:r>
    </w:p>
    <w:p w14:paraId="6576803D" w14:textId="79B30BCB" w:rsidR="009E57FB" w:rsidRDefault="009E57FB" w:rsidP="009E57FB">
      <w:pPr>
        <w:tabs>
          <w:tab w:val="left" w:pos="709"/>
        </w:tabs>
        <w:spacing w:line="276" w:lineRule="auto"/>
        <w:ind w:firstLine="851"/>
        <w:jc w:val="both"/>
        <w:rPr>
          <w:szCs w:val="24"/>
          <w:lang w:val="de-DE"/>
        </w:rPr>
      </w:pPr>
      <w:r>
        <w:rPr>
          <w:szCs w:val="24"/>
        </w:rPr>
        <w:t xml:space="preserve">Mes tikime, kad mūsų surinkti audito įrodymai yra pakankami ir tinkami mūsų besąlyginei nuomonei pagrįsti dėl </w:t>
      </w:r>
      <w:bookmarkStart w:id="3" w:name="_Hlk138067371"/>
      <w:r>
        <w:rPr>
          <w:rFonts w:eastAsia="Calibri"/>
          <w:szCs w:val="24"/>
        </w:rPr>
        <w:t xml:space="preserve">Ukmergės </w:t>
      </w:r>
      <w:r w:rsidR="007E7FF0">
        <w:rPr>
          <w:rFonts w:eastAsia="Calibri"/>
          <w:szCs w:val="24"/>
        </w:rPr>
        <w:t xml:space="preserve">vaikų lopšelio-darželio „Vaikystė“ </w:t>
      </w:r>
      <w:bookmarkEnd w:id="3"/>
      <w:r>
        <w:rPr>
          <w:szCs w:val="24"/>
        </w:rPr>
        <w:t>biudžeto vykdymo ataskaitų rinkinio.</w:t>
      </w:r>
      <w:r>
        <w:rPr>
          <w:szCs w:val="24"/>
          <w:lang w:val="de-DE"/>
        </w:rPr>
        <w:tab/>
      </w:r>
    </w:p>
    <w:p w14:paraId="3A64E017" w14:textId="77777777" w:rsidR="00C16ED1" w:rsidRPr="00C16ED1" w:rsidRDefault="00C16ED1" w:rsidP="001120F0">
      <w:pPr>
        <w:shd w:val="clear" w:color="auto" w:fill="FFFFFF"/>
        <w:spacing w:line="276" w:lineRule="auto"/>
        <w:ind w:firstLine="851"/>
        <w:jc w:val="both"/>
        <w:rPr>
          <w:b/>
          <w:bCs/>
          <w:color w:val="1F3864" w:themeColor="accent1" w:themeShade="80"/>
          <w:sz w:val="16"/>
          <w:szCs w:val="16"/>
        </w:rPr>
      </w:pPr>
    </w:p>
    <w:p w14:paraId="32042B09" w14:textId="5CE0E2AD" w:rsidR="000819FD" w:rsidRPr="000819FD" w:rsidRDefault="000819FD" w:rsidP="001120F0">
      <w:pPr>
        <w:shd w:val="clear" w:color="auto" w:fill="FFFFFF"/>
        <w:spacing w:line="276" w:lineRule="auto"/>
        <w:ind w:firstLine="851"/>
        <w:jc w:val="both"/>
        <w:rPr>
          <w:b/>
          <w:bCs/>
          <w:color w:val="1F3864" w:themeColor="accent1" w:themeShade="80"/>
        </w:rPr>
      </w:pPr>
      <w:r w:rsidRPr="000819FD">
        <w:rPr>
          <w:b/>
          <w:bCs/>
          <w:color w:val="1F3864" w:themeColor="accent1" w:themeShade="80"/>
        </w:rPr>
        <w:t xml:space="preserve">Sąlyginė nuomonė dėl finansinių ataskaitų rinkinio </w:t>
      </w:r>
    </w:p>
    <w:p w14:paraId="3E7E8AF5" w14:textId="46A73762" w:rsidR="000819FD" w:rsidRDefault="000819FD" w:rsidP="001120F0">
      <w:pPr>
        <w:shd w:val="clear" w:color="auto" w:fill="FFFFFF"/>
        <w:spacing w:line="276" w:lineRule="auto"/>
        <w:ind w:firstLine="851"/>
        <w:jc w:val="both"/>
      </w:pPr>
      <w:r>
        <w:t>Mes atlikome</w:t>
      </w:r>
      <w:bookmarkStart w:id="4" w:name="_Hlk106874174"/>
      <w:r w:rsidR="006D1B0E">
        <w:t xml:space="preserve"> </w:t>
      </w:r>
      <w:r w:rsidR="006D1B0E">
        <w:rPr>
          <w:rFonts w:eastAsia="Calibri"/>
          <w:szCs w:val="24"/>
        </w:rPr>
        <w:t xml:space="preserve">Ukmergės vaikų lopšelio-darželio „Vaikystė“ </w:t>
      </w:r>
      <w:bookmarkEnd w:id="4"/>
      <w:r>
        <w:t>202</w:t>
      </w:r>
      <w:r w:rsidR="009E57FB">
        <w:t>2</w:t>
      </w:r>
      <w:r>
        <w:t xml:space="preserve"> metų finansinių ataskaitų rinkinio auditą. Mūsų nuomone, išskyrus pastraipoje „Pagrindas pareikšti sąlyginę nuomonę dėl finansinių ataskaitų rinkinio“ apibūdintų </w:t>
      </w:r>
      <w:r w:rsidRPr="00C33122">
        <w:t xml:space="preserve">dalykų poveikį, </w:t>
      </w:r>
      <w:r w:rsidR="002C5299" w:rsidRPr="00C33122">
        <w:t xml:space="preserve">Ukmergės </w:t>
      </w:r>
      <w:r w:rsidR="006D1B0E" w:rsidRPr="00C33122">
        <w:rPr>
          <w:rFonts w:eastAsia="Calibri"/>
          <w:szCs w:val="24"/>
        </w:rPr>
        <w:t xml:space="preserve">vaikų lopšelio-darželio „Vaikystė“ </w:t>
      </w:r>
      <w:r w:rsidR="009E57FB" w:rsidRPr="00C33122">
        <w:rPr>
          <w:rFonts w:eastAsia="Calibri"/>
          <w:szCs w:val="24"/>
        </w:rPr>
        <w:t xml:space="preserve"> </w:t>
      </w:r>
      <w:r w:rsidRPr="00C33122">
        <w:t>202</w:t>
      </w:r>
      <w:r w:rsidR="009E57FB" w:rsidRPr="00C33122">
        <w:t>2</w:t>
      </w:r>
      <w:r w:rsidRPr="00C33122">
        <w:t xml:space="preserve"> metų finansinių ataskaitų rinkinys parodo tikrą ir teisingą</w:t>
      </w:r>
      <w:r w:rsidR="009E57FB" w:rsidRPr="00C33122">
        <w:rPr>
          <w:rFonts w:eastAsia="Calibri"/>
          <w:szCs w:val="24"/>
        </w:rPr>
        <w:t xml:space="preserve"> </w:t>
      </w:r>
      <w:r w:rsidR="006D1B0E" w:rsidRPr="00C33122">
        <w:rPr>
          <w:rFonts w:eastAsia="Calibri"/>
          <w:szCs w:val="24"/>
        </w:rPr>
        <w:t xml:space="preserve">Ukmergės </w:t>
      </w:r>
      <w:r w:rsidR="006D1B0E">
        <w:rPr>
          <w:rFonts w:eastAsia="Calibri"/>
          <w:szCs w:val="24"/>
        </w:rPr>
        <w:t xml:space="preserve">vaikų lopšelio-darželio „Vaikystė“ </w:t>
      </w:r>
      <w:r>
        <w:t>202</w:t>
      </w:r>
      <w:r w:rsidR="009E57FB">
        <w:t>2</w:t>
      </w:r>
      <w:r>
        <w:t xml:space="preserve"> m. gruodžio 31 d. finansinę būklę, veiklos rezultatus, grynojo turto pokyčius ir pinigų srautus pagal Lietuvos Respublikos viešojo sektoriaus apskaitos ir finansinės atskaitomybės standartus.</w:t>
      </w:r>
    </w:p>
    <w:p w14:paraId="03024963" w14:textId="614E146F" w:rsidR="000819FD" w:rsidRPr="000819FD" w:rsidRDefault="000819FD" w:rsidP="001120F0">
      <w:pPr>
        <w:autoSpaceDE w:val="0"/>
        <w:autoSpaceDN w:val="0"/>
        <w:adjustRightInd w:val="0"/>
        <w:spacing w:line="276" w:lineRule="auto"/>
        <w:ind w:firstLine="851"/>
        <w:jc w:val="both"/>
        <w:rPr>
          <w:b/>
          <w:iCs/>
          <w:color w:val="1F3864" w:themeColor="accent1" w:themeShade="80"/>
          <w:szCs w:val="24"/>
        </w:rPr>
      </w:pPr>
      <w:r w:rsidRPr="000819FD">
        <w:rPr>
          <w:b/>
          <w:iCs/>
          <w:color w:val="1F3864" w:themeColor="accent1" w:themeShade="80"/>
          <w:szCs w:val="24"/>
        </w:rPr>
        <w:t>Pagrindas pareikšti</w:t>
      </w:r>
      <w:r w:rsidR="002C5299">
        <w:rPr>
          <w:b/>
          <w:iCs/>
          <w:color w:val="1F3864" w:themeColor="accent1" w:themeShade="80"/>
          <w:szCs w:val="24"/>
        </w:rPr>
        <w:t xml:space="preserve"> sąlyginę</w:t>
      </w:r>
      <w:r w:rsidRPr="000819FD">
        <w:rPr>
          <w:b/>
          <w:iCs/>
          <w:color w:val="1F3864" w:themeColor="accent1" w:themeShade="80"/>
          <w:szCs w:val="24"/>
        </w:rPr>
        <w:t xml:space="preserve"> nuomonę dėl finansinių ataskaitų rinkinio</w:t>
      </w:r>
    </w:p>
    <w:p w14:paraId="13F79C38" w14:textId="0B72C796" w:rsidR="00EA4DED" w:rsidRDefault="000819FD" w:rsidP="001120F0">
      <w:pPr>
        <w:shd w:val="clear" w:color="auto" w:fill="FFFFFF"/>
        <w:spacing w:line="276" w:lineRule="auto"/>
        <w:ind w:firstLine="851"/>
        <w:jc w:val="both"/>
      </w:pPr>
      <w:r>
        <w:t>Nustatėme finansinės būklės</w:t>
      </w:r>
      <w:r w:rsidR="001120F0">
        <w:t xml:space="preserve">, </w:t>
      </w:r>
      <w:r w:rsidR="009E57FB">
        <w:t>veiklos rezultatų</w:t>
      </w:r>
      <w:r>
        <w:t xml:space="preserve"> duomenų iškraipym</w:t>
      </w:r>
      <w:r w:rsidR="00EA4DED">
        <w:t>us</w:t>
      </w:r>
      <w:r>
        <w:t>, įskaitant sumas, kurių teisingumo negalėjome patvirtinti</w:t>
      </w:r>
      <w:r w:rsidR="00EA4DED">
        <w:t>.</w:t>
      </w:r>
    </w:p>
    <w:p w14:paraId="0960564B" w14:textId="71774F74" w:rsidR="009E57FB" w:rsidRDefault="009E57FB" w:rsidP="009E57FB">
      <w:pPr>
        <w:autoSpaceDE w:val="0"/>
        <w:autoSpaceDN w:val="0"/>
        <w:adjustRightInd w:val="0"/>
        <w:spacing w:line="276" w:lineRule="auto"/>
        <w:ind w:firstLine="851"/>
        <w:jc w:val="both"/>
      </w:pPr>
      <w:r w:rsidRPr="009E57FB">
        <w:t xml:space="preserve">Negalime pasisakyti </w:t>
      </w:r>
      <w:r w:rsidRPr="00186F35">
        <w:t xml:space="preserve">dėl </w:t>
      </w:r>
      <w:r w:rsidR="006D1B0E">
        <w:rPr>
          <w:rFonts w:eastAsia="Calibri"/>
          <w:szCs w:val="24"/>
        </w:rPr>
        <w:t xml:space="preserve">Ukmergės </w:t>
      </w:r>
      <w:bookmarkStart w:id="5" w:name="_Hlk138076119"/>
      <w:r w:rsidR="006D1B0E">
        <w:rPr>
          <w:rFonts w:eastAsia="Calibri"/>
          <w:szCs w:val="24"/>
        </w:rPr>
        <w:t xml:space="preserve">vaikų lopšelio-darželio „Vaikystė“ </w:t>
      </w:r>
      <w:bookmarkEnd w:id="5"/>
      <w:r w:rsidRPr="00186F35">
        <w:t xml:space="preserve">2022 m. gruodžio 31 d. </w:t>
      </w:r>
      <w:r w:rsidR="006D1B0E" w:rsidRPr="00186F35">
        <w:t xml:space="preserve">Veiklos rezultatų ataskaitos 2022 m. gruodžio 31 d. </w:t>
      </w:r>
      <w:bookmarkStart w:id="6" w:name="_Hlk138067871"/>
      <w:r w:rsidR="006D1B0E" w:rsidRPr="00186F35">
        <w:t xml:space="preserve">Eil. Nr. </w:t>
      </w:r>
      <w:bookmarkEnd w:id="6"/>
      <w:r w:rsidR="006D1B0E">
        <w:t>A.</w:t>
      </w:r>
      <w:r w:rsidR="006D1B0E" w:rsidRPr="00186F35">
        <w:t xml:space="preserve"> „</w:t>
      </w:r>
      <w:r w:rsidR="005F3192">
        <w:t xml:space="preserve">Pagrindinės veiklos </w:t>
      </w:r>
      <w:r w:rsidR="006D1B0E">
        <w:t xml:space="preserve">pajamos“, </w:t>
      </w:r>
      <w:r w:rsidR="006D1B0E" w:rsidRPr="00186F35">
        <w:t xml:space="preserve">Eil. Nr. </w:t>
      </w:r>
      <w:r w:rsidR="006D1B0E">
        <w:t>B. „Pagrindinės veiklos sąnaudos</w:t>
      </w:r>
      <w:r w:rsidR="006D1B0E" w:rsidRPr="00186F35">
        <w:t>“</w:t>
      </w:r>
      <w:r w:rsidR="006D1B0E">
        <w:t xml:space="preserve">, </w:t>
      </w:r>
      <w:r w:rsidR="007247A4" w:rsidRPr="00186F35">
        <w:t xml:space="preserve">Eil. Nr. </w:t>
      </w:r>
      <w:r w:rsidR="007247A4">
        <w:t xml:space="preserve">C. „Pagrindinės veiklos perviršis ir deficitas“, </w:t>
      </w:r>
      <w:r w:rsidR="007247A4" w:rsidRPr="00186F35">
        <w:t xml:space="preserve">Eil. Nr. </w:t>
      </w:r>
      <w:r w:rsidR="007247A4">
        <w:t xml:space="preserve">D. „Kitos veiklos rezultatas“ ir </w:t>
      </w:r>
      <w:r w:rsidR="007247A4" w:rsidRPr="00186F35">
        <w:t xml:space="preserve">Eil. Nr. </w:t>
      </w:r>
      <w:r w:rsidR="00D51817">
        <w:t>J</w:t>
      </w:r>
      <w:r w:rsidR="007247A4">
        <w:t>. „“Grynasis perviršis ar deficitas</w:t>
      </w:r>
      <w:r w:rsidR="00D51817">
        <w:t>“ bei</w:t>
      </w:r>
      <w:r w:rsidR="006D1B0E" w:rsidRPr="00186F35">
        <w:t xml:space="preserve"> </w:t>
      </w:r>
      <w:r w:rsidRPr="00186F35">
        <w:t xml:space="preserve">Finansinės būklės ataskaitos Eil. Nr. </w:t>
      </w:r>
      <w:r w:rsidR="006D1B0E">
        <w:t>D.</w:t>
      </w:r>
      <w:r w:rsidRPr="00186F35">
        <w:t xml:space="preserve"> „</w:t>
      </w:r>
      <w:r w:rsidR="006D1B0E">
        <w:t>Finansavimo sumos</w:t>
      </w:r>
      <w:r w:rsidRPr="00186F35">
        <w:t>“</w:t>
      </w:r>
      <w:r>
        <w:t xml:space="preserve"> ir</w:t>
      </w:r>
      <w:r w:rsidRPr="00186F35">
        <w:t xml:space="preserve"> Eil. Nr. </w:t>
      </w:r>
      <w:r w:rsidR="006D1B0E">
        <w:t>F.</w:t>
      </w:r>
      <w:r w:rsidRPr="00186F35">
        <w:t xml:space="preserve"> „</w:t>
      </w:r>
      <w:r w:rsidR="006D1B0E">
        <w:t>Grynasis turtas</w:t>
      </w:r>
      <w:r>
        <w:t>“</w:t>
      </w:r>
      <w:r w:rsidR="000A6E28">
        <w:t xml:space="preserve">, </w:t>
      </w:r>
      <w:r w:rsidR="003555BF">
        <w:t>(</w:t>
      </w:r>
      <w:r w:rsidR="00F13D73">
        <w:t xml:space="preserve">ataskaitos </w:t>
      </w:r>
      <w:r w:rsidR="00D51817">
        <w:t>5</w:t>
      </w:r>
      <w:r w:rsidR="00F13D73">
        <w:t xml:space="preserve"> – 7 punktai, </w:t>
      </w:r>
      <w:r w:rsidR="00D51817">
        <w:t>7 - 9</w:t>
      </w:r>
      <w:r w:rsidR="00F13D73">
        <w:t xml:space="preserve"> psl.)</w:t>
      </w:r>
      <w:r w:rsidR="000A6E28">
        <w:t>.</w:t>
      </w:r>
    </w:p>
    <w:p w14:paraId="73120A55" w14:textId="6257D746" w:rsidR="000819FD" w:rsidRPr="00EA4DED" w:rsidRDefault="000819FD" w:rsidP="001120F0">
      <w:pPr>
        <w:shd w:val="clear" w:color="auto" w:fill="FFFFFF"/>
        <w:spacing w:line="276" w:lineRule="auto"/>
        <w:ind w:firstLine="851"/>
        <w:jc w:val="both"/>
      </w:pPr>
      <w:r>
        <w:t xml:space="preserve">Mes tikime, kad mūsų surinkti audito įrodymai yra pakankami ir tinkami mūsų sąlyginei nuomonei </w:t>
      </w:r>
      <w:r w:rsidR="004671DE">
        <w:t xml:space="preserve">pagrįsti </w:t>
      </w:r>
      <w:r>
        <w:t xml:space="preserve">dėl </w:t>
      </w:r>
      <w:r w:rsidR="00B200BC">
        <w:t xml:space="preserve">Ukmergės </w:t>
      </w:r>
      <w:r w:rsidR="00D51817">
        <w:rPr>
          <w:rFonts w:eastAsia="Calibri"/>
          <w:szCs w:val="24"/>
        </w:rPr>
        <w:t xml:space="preserve">vaikų lopšelio-darželio „Vaikystė“ </w:t>
      </w:r>
      <w:r>
        <w:t>finansinių ataskaitų rinkinio.</w:t>
      </w:r>
    </w:p>
    <w:p w14:paraId="6399761B" w14:textId="77777777" w:rsidR="000819FD" w:rsidRPr="00BB2133" w:rsidRDefault="000819FD" w:rsidP="001120F0">
      <w:pPr>
        <w:shd w:val="clear" w:color="auto" w:fill="FFFFFF"/>
        <w:spacing w:line="276" w:lineRule="auto"/>
        <w:ind w:firstLine="851"/>
        <w:jc w:val="both"/>
        <w:rPr>
          <w:b/>
          <w:color w:val="1F3864" w:themeColor="accent1" w:themeShade="80"/>
          <w:sz w:val="16"/>
          <w:szCs w:val="16"/>
        </w:rPr>
      </w:pPr>
    </w:p>
    <w:p w14:paraId="6F38863A" w14:textId="00C3E511" w:rsidR="0039393F" w:rsidRDefault="0039393F" w:rsidP="001120F0">
      <w:pPr>
        <w:tabs>
          <w:tab w:val="left" w:pos="709"/>
        </w:tabs>
        <w:spacing w:line="276" w:lineRule="auto"/>
        <w:ind w:firstLine="851"/>
        <w:jc w:val="both"/>
      </w:pPr>
      <w:r>
        <w:t xml:space="preserve">Auditą atlikome pagal Tarptautinius audito standartus. Mūsų atsakomybė pagal šiuos standartus išsamiai apibūdinta šios išvados skyriuje „Auditoriaus atsakomybė už auditą“. Esame </w:t>
      </w:r>
      <w:r>
        <w:lastRenderedPageBreak/>
        <w:t>nepriklausomi nuo audituojamo subjekto pagal Savivaldybės kontrolierių profesinės etikos kodeksą ir laikėmės kitų šiame kodekse nustatytų etikos reikalavimų.</w:t>
      </w:r>
    </w:p>
    <w:p w14:paraId="5B7DF7C8" w14:textId="77777777" w:rsidR="00974A87" w:rsidRPr="000B320A" w:rsidRDefault="00974A87" w:rsidP="001120F0">
      <w:pPr>
        <w:tabs>
          <w:tab w:val="left" w:pos="709"/>
        </w:tabs>
        <w:spacing w:line="276" w:lineRule="auto"/>
        <w:jc w:val="both"/>
        <w:rPr>
          <w:b/>
          <w:sz w:val="16"/>
          <w:szCs w:val="16"/>
          <w:lang w:val="de-DE"/>
        </w:rPr>
      </w:pPr>
    </w:p>
    <w:p w14:paraId="5183D2D4" w14:textId="5EFEE2FD" w:rsidR="001524B2" w:rsidRPr="000B320A" w:rsidRDefault="001524B2" w:rsidP="004671DE">
      <w:pPr>
        <w:tabs>
          <w:tab w:val="left" w:pos="709"/>
        </w:tabs>
        <w:spacing w:line="276" w:lineRule="auto"/>
        <w:ind w:firstLine="851"/>
        <w:jc w:val="both"/>
        <w:rPr>
          <w:b/>
          <w:bCs/>
          <w:color w:val="1F3864" w:themeColor="accent1" w:themeShade="80"/>
        </w:rPr>
      </w:pPr>
      <w:r w:rsidRPr="000B320A">
        <w:rPr>
          <w:b/>
          <w:bCs/>
          <w:color w:val="1F3864" w:themeColor="accent1" w:themeShade="80"/>
        </w:rPr>
        <w:t>Vadovybės atsakomybė</w:t>
      </w:r>
    </w:p>
    <w:p w14:paraId="37DA8491" w14:textId="127D25AB" w:rsidR="001524B2" w:rsidRPr="000B320A" w:rsidRDefault="005203F4" w:rsidP="004671DE">
      <w:pPr>
        <w:tabs>
          <w:tab w:val="left" w:pos="709"/>
        </w:tabs>
        <w:spacing w:line="276" w:lineRule="auto"/>
        <w:ind w:firstLine="851"/>
        <w:jc w:val="both"/>
      </w:pPr>
      <w:r w:rsidRPr="000B320A">
        <w:rPr>
          <w:rFonts w:eastAsia="Calibri"/>
          <w:szCs w:val="24"/>
        </w:rPr>
        <w:t xml:space="preserve">Ukmergės </w:t>
      </w:r>
      <w:r w:rsidR="00D51817">
        <w:rPr>
          <w:rFonts w:eastAsia="Calibri"/>
          <w:szCs w:val="24"/>
        </w:rPr>
        <w:t xml:space="preserve">vaikų lopšelio-darželio „Vaikystė“ </w:t>
      </w:r>
      <w:r w:rsidR="00974A87" w:rsidRPr="000B320A">
        <w:rPr>
          <w:color w:val="000000"/>
          <w:szCs w:val="24"/>
        </w:rPr>
        <w:t xml:space="preserve">direktorius yra atsakingas už </w:t>
      </w:r>
      <w:r w:rsidR="00E02BDE">
        <w:rPr>
          <w:color w:val="000000"/>
          <w:szCs w:val="24"/>
        </w:rPr>
        <w:t>įstaigos</w:t>
      </w:r>
      <w:r w:rsidR="001524B2" w:rsidRPr="000B320A">
        <w:rPr>
          <w:color w:val="000000"/>
          <w:szCs w:val="24"/>
        </w:rPr>
        <w:t xml:space="preserve"> </w:t>
      </w:r>
      <w:r w:rsidR="001524B2" w:rsidRPr="000B320A">
        <w:t xml:space="preserve">apskaitos politikos parinkimą ir jos įgyvendinimą, finansinių ataskaitų rinkinio parengimą ir teisingą pateikimą pagal Viešojo sektoriaus atskaitomybės įstatymą, Viešojo sektoriaus apskaitos ir finansinės atskaitomybės standartus, biudžeto vykdymo ataskaitų rinkinio parengimą ir teisingą pateikimą pagal Lietuvos Respublikos teisės aktus, reglamentuojančius šio rinkinio sudarymą, bei už lėšų ir turto valdymo, naudojimo ir disponavimo jais teisėtumą, bei tokią vidaus kontrolę, kokia, vadovybės nuomone, yra būtina parengti finansinėms ir biudžeto vykdymo ataskaitoms be reikšmingų iškraipymų dėl apgaulės ar klaidos ir užtikrinti teisėtą lėšų ir turto valdymą, naudojimą ir disponavimą jais. </w:t>
      </w:r>
    </w:p>
    <w:p w14:paraId="6228FC27" w14:textId="77777777" w:rsidR="009F72E6" w:rsidRPr="000B320A" w:rsidRDefault="009F72E6" w:rsidP="001120F0">
      <w:pPr>
        <w:tabs>
          <w:tab w:val="left" w:pos="709"/>
        </w:tabs>
        <w:spacing w:line="276" w:lineRule="auto"/>
        <w:ind w:firstLine="851"/>
        <w:jc w:val="both"/>
        <w:rPr>
          <w:sz w:val="16"/>
          <w:szCs w:val="16"/>
        </w:rPr>
      </w:pPr>
    </w:p>
    <w:p w14:paraId="512C889B" w14:textId="37EDB113" w:rsidR="001524B2" w:rsidRPr="000B320A" w:rsidRDefault="001524B2" w:rsidP="001120F0">
      <w:pPr>
        <w:tabs>
          <w:tab w:val="left" w:pos="709"/>
        </w:tabs>
        <w:spacing w:line="276" w:lineRule="auto"/>
        <w:ind w:firstLine="851"/>
        <w:rPr>
          <w:b/>
          <w:bCs/>
          <w:color w:val="1F3864" w:themeColor="accent1" w:themeShade="80"/>
        </w:rPr>
      </w:pPr>
      <w:r w:rsidRPr="000B320A">
        <w:rPr>
          <w:b/>
          <w:bCs/>
          <w:color w:val="1F3864" w:themeColor="accent1" w:themeShade="80"/>
        </w:rPr>
        <w:t>Auditoriaus atsakomybė</w:t>
      </w:r>
    </w:p>
    <w:p w14:paraId="595E3F6E" w14:textId="0058BC00" w:rsidR="00974A87" w:rsidRPr="000B320A" w:rsidRDefault="001524B2" w:rsidP="004671DE">
      <w:pPr>
        <w:tabs>
          <w:tab w:val="left" w:pos="709"/>
        </w:tabs>
        <w:spacing w:line="276" w:lineRule="auto"/>
        <w:ind w:firstLine="851"/>
        <w:jc w:val="both"/>
      </w:pPr>
      <w:r w:rsidRPr="000B320A">
        <w:t xml:space="preserve">Mūsų tikslas yra gauti pakankamą užtikrinimą dėl to, ar </w:t>
      </w:r>
      <w:r w:rsidR="0039393F">
        <w:t xml:space="preserve">Ukmergės </w:t>
      </w:r>
      <w:r w:rsidR="00D51817">
        <w:rPr>
          <w:rFonts w:eastAsia="Calibri"/>
          <w:szCs w:val="24"/>
        </w:rPr>
        <w:t xml:space="preserve">vaikų lopšelio-darželio „Vaikystė“ </w:t>
      </w:r>
      <w:r w:rsidRPr="000B320A">
        <w:t>finansinės ir biudžeto vykdymo ataskaitos nėra reikšmingai iškraipytos dėl apgaulės ar klaidos, dėl lėšų ir turto valdymo, naudojimo ir disponavimo jais 202</w:t>
      </w:r>
      <w:r w:rsidR="000A6E28">
        <w:t>2</w:t>
      </w:r>
      <w:r w:rsidRPr="000B320A">
        <w:t xml:space="preserve"> metais teisėtumo, ir išleisti auditoriaus išvadą, kurioje pateikiama mūsų nuomonė. Pakankamas užtikrinimas – tai aukšto lygio užtikrinimas, o ne garantija, kad reikšmingą iškraipymą, jeigu jis yra, visada galima nustatyti auditu, kuris atliekamas pagal </w:t>
      </w:r>
      <w:r w:rsidR="002E50F6">
        <w:t>T</w:t>
      </w:r>
      <w:r w:rsidRPr="000B320A">
        <w:t>arptautinius audito standartus. Iškraipymai, kurių gali atsirasti dėl apgaulės ar klaidos, laikomi reikšmingais, jeigu galima pagrįstai numatyti, kad atskirai ar kartu jie gali turėti didelės įtakos vartotojų ekonominiams sprendimams, priimamiems remiantis finansinėmis ir biudžeto vykdymo ataskaitomis.</w:t>
      </w:r>
    </w:p>
    <w:p w14:paraId="0DF94EA3" w14:textId="15764063" w:rsidR="000B320A" w:rsidRDefault="009F72E6" w:rsidP="004671DE">
      <w:pPr>
        <w:spacing w:line="276" w:lineRule="auto"/>
        <w:ind w:firstLine="851"/>
        <w:jc w:val="both"/>
        <w:rPr>
          <w:szCs w:val="24"/>
        </w:rPr>
      </w:pPr>
      <w:r w:rsidRPr="000B320A">
        <w:rPr>
          <w:szCs w:val="24"/>
        </w:rPr>
        <w:t>Audito išvad</w:t>
      </w:r>
      <w:r w:rsidR="006C09F6" w:rsidRPr="000B320A">
        <w:rPr>
          <w:szCs w:val="24"/>
        </w:rPr>
        <w:t>ą</w:t>
      </w:r>
      <w:r w:rsidRPr="000B320A">
        <w:rPr>
          <w:szCs w:val="24"/>
        </w:rPr>
        <w:t xml:space="preserve"> teikiame kartu su audito ataskaita</w:t>
      </w:r>
      <w:r w:rsidR="001524B2" w:rsidRPr="000B320A">
        <w:rPr>
          <w:szCs w:val="24"/>
        </w:rPr>
        <w:t>.</w:t>
      </w:r>
    </w:p>
    <w:p w14:paraId="7490C026" w14:textId="77777777" w:rsidR="006251FA" w:rsidRPr="000B320A" w:rsidRDefault="006251FA" w:rsidP="006251FA">
      <w:pPr>
        <w:spacing w:line="276" w:lineRule="auto"/>
        <w:ind w:firstLine="851"/>
        <w:jc w:val="both"/>
        <w:rPr>
          <w:szCs w:val="24"/>
        </w:rPr>
      </w:pPr>
    </w:p>
    <w:p w14:paraId="69CE7679" w14:textId="77777777" w:rsidR="00542D54" w:rsidRDefault="00542D54" w:rsidP="00542D54">
      <w:pPr>
        <w:spacing w:line="276" w:lineRule="auto"/>
        <w:ind w:firstLine="851"/>
        <w:jc w:val="both"/>
        <w:rPr>
          <w:szCs w:val="24"/>
        </w:rPr>
      </w:pPr>
    </w:p>
    <w:p w14:paraId="30A3EACE" w14:textId="77777777" w:rsidR="00542D54" w:rsidRPr="00C33122" w:rsidRDefault="00542D54" w:rsidP="00542D54">
      <w:pPr>
        <w:tabs>
          <w:tab w:val="left" w:pos="709"/>
        </w:tabs>
        <w:spacing w:line="276" w:lineRule="auto"/>
        <w:jc w:val="both"/>
        <w:rPr>
          <w:szCs w:val="24"/>
        </w:rPr>
      </w:pPr>
      <w:r w:rsidRPr="00C33122">
        <w:rPr>
          <w:szCs w:val="24"/>
        </w:rPr>
        <w:t>Savivaldybės kontrolieriaus pavaduotoja</w:t>
      </w:r>
      <w:r w:rsidRPr="00C33122">
        <w:rPr>
          <w:szCs w:val="24"/>
        </w:rPr>
        <w:tab/>
      </w:r>
      <w:r w:rsidRPr="00C33122">
        <w:rPr>
          <w:szCs w:val="24"/>
        </w:rPr>
        <w:tab/>
        <w:t>Diana Mackonienė</w:t>
      </w:r>
    </w:p>
    <w:p w14:paraId="1B73BB6D" w14:textId="77777777" w:rsidR="00542D54" w:rsidRDefault="00542D54" w:rsidP="00542D54">
      <w:pPr>
        <w:tabs>
          <w:tab w:val="left" w:pos="709"/>
        </w:tabs>
        <w:spacing w:line="276" w:lineRule="auto"/>
        <w:jc w:val="both"/>
        <w:rPr>
          <w:rFonts w:asciiTheme="majorBidi" w:hAnsiTheme="majorBidi" w:cstheme="majorBidi"/>
          <w:sz w:val="12"/>
          <w:szCs w:val="12"/>
        </w:rPr>
      </w:pPr>
    </w:p>
    <w:p w14:paraId="5E7B8C1B" w14:textId="77777777" w:rsidR="00542D54" w:rsidRPr="00542D54" w:rsidRDefault="00542D54" w:rsidP="00D0339A">
      <w:pPr>
        <w:tabs>
          <w:tab w:val="left" w:pos="709"/>
        </w:tabs>
        <w:spacing w:line="276" w:lineRule="auto"/>
        <w:jc w:val="both"/>
        <w:rPr>
          <w:rFonts w:asciiTheme="majorBidi" w:hAnsiTheme="majorBidi" w:cstheme="majorBidi"/>
          <w:szCs w:val="24"/>
        </w:rPr>
      </w:pPr>
    </w:p>
    <w:sectPr w:rsidR="00542D54" w:rsidRPr="00542D54" w:rsidSect="006251FA">
      <w:footerReference w:type="default" r:id="rId9"/>
      <w:footerReference w:type="first" r:id="rId10"/>
      <w:pgSz w:w="11906" w:h="16838"/>
      <w:pgMar w:top="993" w:right="566"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F5E83" w14:textId="77777777" w:rsidR="00956B1C" w:rsidRDefault="00956B1C" w:rsidP="007C2254">
      <w:r>
        <w:separator/>
      </w:r>
    </w:p>
  </w:endnote>
  <w:endnote w:type="continuationSeparator" w:id="0">
    <w:p w14:paraId="6F28E78B" w14:textId="77777777" w:rsidR="00956B1C" w:rsidRDefault="00956B1C" w:rsidP="007C2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C365" w14:textId="77777777" w:rsidR="00113071" w:rsidRDefault="00113071">
    <w:pPr>
      <w:pStyle w:val="Porat"/>
      <w:jc w:val="right"/>
    </w:pPr>
    <w:r>
      <w:fldChar w:fldCharType="begin"/>
    </w:r>
    <w:r>
      <w:instrText>PAGE   \* MERGEFORMAT</w:instrText>
    </w:r>
    <w:r>
      <w:fldChar w:fldCharType="separate"/>
    </w:r>
    <w:r w:rsidR="00695A7A">
      <w:rPr>
        <w:noProof/>
      </w:rPr>
      <w:t>2</w:t>
    </w:r>
    <w:r>
      <w:fldChar w:fldCharType="end"/>
    </w:r>
  </w:p>
  <w:p w14:paraId="12ADDC73" w14:textId="77777777" w:rsidR="00113071" w:rsidRDefault="0011307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E43A6" w14:textId="77777777" w:rsidR="00113071" w:rsidRDefault="00113071">
    <w:pPr>
      <w:pStyle w:val="Porat"/>
      <w:jc w:val="right"/>
    </w:pPr>
    <w:r>
      <w:fldChar w:fldCharType="begin"/>
    </w:r>
    <w:r>
      <w:instrText>PAGE   \* MERGEFORMAT</w:instrText>
    </w:r>
    <w:r>
      <w:fldChar w:fldCharType="separate"/>
    </w:r>
    <w:r w:rsidR="00695A7A">
      <w:rPr>
        <w:noProof/>
      </w:rPr>
      <w:t>1</w:t>
    </w:r>
    <w:r>
      <w:fldChar w:fldCharType="end"/>
    </w:r>
  </w:p>
  <w:p w14:paraId="4265E563" w14:textId="77777777" w:rsidR="00113071" w:rsidRDefault="001130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FDB94" w14:textId="77777777" w:rsidR="00956B1C" w:rsidRDefault="00956B1C" w:rsidP="007C2254">
      <w:r>
        <w:separator/>
      </w:r>
    </w:p>
  </w:footnote>
  <w:footnote w:type="continuationSeparator" w:id="0">
    <w:p w14:paraId="7D60CB28" w14:textId="77777777" w:rsidR="00956B1C" w:rsidRDefault="00956B1C" w:rsidP="007C2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1C49"/>
    <w:multiLevelType w:val="hybridMultilevel"/>
    <w:tmpl w:val="C45811DC"/>
    <w:lvl w:ilvl="0" w:tplc="A016182E">
      <w:start w:val="2012"/>
      <w:numFmt w:val="bullet"/>
      <w:lvlText w:val="-"/>
      <w:lvlJc w:val="left"/>
      <w:pPr>
        <w:ind w:left="3480" w:hanging="360"/>
      </w:pPr>
      <w:rPr>
        <w:rFonts w:ascii="Times New Roman" w:eastAsia="Times New Roman" w:hAnsi="Times New Roman" w:cs="Times New Roman" w:hint="default"/>
      </w:rPr>
    </w:lvl>
    <w:lvl w:ilvl="1" w:tplc="04270003">
      <w:start w:val="1"/>
      <w:numFmt w:val="decimal"/>
      <w:lvlText w:val="%2."/>
      <w:lvlJc w:val="left"/>
      <w:pPr>
        <w:tabs>
          <w:tab w:val="num" w:pos="3774"/>
        </w:tabs>
        <w:ind w:left="3774" w:hanging="360"/>
      </w:pPr>
    </w:lvl>
    <w:lvl w:ilvl="2" w:tplc="04270005">
      <w:start w:val="1"/>
      <w:numFmt w:val="decimal"/>
      <w:lvlText w:val="%3."/>
      <w:lvlJc w:val="left"/>
      <w:pPr>
        <w:tabs>
          <w:tab w:val="num" w:pos="4494"/>
        </w:tabs>
        <w:ind w:left="4494" w:hanging="360"/>
      </w:pPr>
    </w:lvl>
    <w:lvl w:ilvl="3" w:tplc="04270001">
      <w:start w:val="1"/>
      <w:numFmt w:val="decimal"/>
      <w:lvlText w:val="%4."/>
      <w:lvlJc w:val="left"/>
      <w:pPr>
        <w:tabs>
          <w:tab w:val="num" w:pos="5214"/>
        </w:tabs>
        <w:ind w:left="5214" w:hanging="360"/>
      </w:pPr>
    </w:lvl>
    <w:lvl w:ilvl="4" w:tplc="04270003">
      <w:start w:val="1"/>
      <w:numFmt w:val="decimal"/>
      <w:lvlText w:val="%5."/>
      <w:lvlJc w:val="left"/>
      <w:pPr>
        <w:tabs>
          <w:tab w:val="num" w:pos="5934"/>
        </w:tabs>
        <w:ind w:left="5934" w:hanging="360"/>
      </w:pPr>
    </w:lvl>
    <w:lvl w:ilvl="5" w:tplc="04270005">
      <w:start w:val="1"/>
      <w:numFmt w:val="decimal"/>
      <w:lvlText w:val="%6."/>
      <w:lvlJc w:val="left"/>
      <w:pPr>
        <w:tabs>
          <w:tab w:val="num" w:pos="6654"/>
        </w:tabs>
        <w:ind w:left="6654" w:hanging="360"/>
      </w:pPr>
    </w:lvl>
    <w:lvl w:ilvl="6" w:tplc="04270001">
      <w:start w:val="1"/>
      <w:numFmt w:val="decimal"/>
      <w:lvlText w:val="%7."/>
      <w:lvlJc w:val="left"/>
      <w:pPr>
        <w:tabs>
          <w:tab w:val="num" w:pos="7374"/>
        </w:tabs>
        <w:ind w:left="7374" w:hanging="360"/>
      </w:pPr>
    </w:lvl>
    <w:lvl w:ilvl="7" w:tplc="04270003">
      <w:start w:val="1"/>
      <w:numFmt w:val="decimal"/>
      <w:lvlText w:val="%8."/>
      <w:lvlJc w:val="left"/>
      <w:pPr>
        <w:tabs>
          <w:tab w:val="num" w:pos="8094"/>
        </w:tabs>
        <w:ind w:left="8094" w:hanging="360"/>
      </w:pPr>
    </w:lvl>
    <w:lvl w:ilvl="8" w:tplc="04270005">
      <w:start w:val="1"/>
      <w:numFmt w:val="decimal"/>
      <w:lvlText w:val="%9."/>
      <w:lvlJc w:val="left"/>
      <w:pPr>
        <w:tabs>
          <w:tab w:val="num" w:pos="8814"/>
        </w:tabs>
        <w:ind w:left="8814" w:hanging="360"/>
      </w:pPr>
    </w:lvl>
  </w:abstractNum>
  <w:abstractNum w:abstractNumId="1" w15:restartNumberingAfterBreak="0">
    <w:nsid w:val="16DB7450"/>
    <w:multiLevelType w:val="hybridMultilevel"/>
    <w:tmpl w:val="D6EEE08A"/>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A461AD1"/>
    <w:multiLevelType w:val="hybridMultilevel"/>
    <w:tmpl w:val="D488212E"/>
    <w:lvl w:ilvl="0" w:tplc="04270001">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3" w15:restartNumberingAfterBreak="0">
    <w:nsid w:val="1CA400A4"/>
    <w:multiLevelType w:val="hybridMultilevel"/>
    <w:tmpl w:val="AF50456E"/>
    <w:lvl w:ilvl="0" w:tplc="EF74BF10">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CB17C21"/>
    <w:multiLevelType w:val="hybridMultilevel"/>
    <w:tmpl w:val="8098B14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D51C1D"/>
    <w:multiLevelType w:val="hybridMultilevel"/>
    <w:tmpl w:val="66206522"/>
    <w:lvl w:ilvl="0" w:tplc="34FAD070">
      <w:start w:val="1"/>
      <w:numFmt w:val="bullet"/>
      <w:lvlText w:val=""/>
      <w:lvlJc w:val="left"/>
      <w:pPr>
        <w:ind w:left="1353"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 w15:restartNumberingAfterBreak="0">
    <w:nsid w:val="3D3B4DD5"/>
    <w:multiLevelType w:val="hybridMultilevel"/>
    <w:tmpl w:val="7C44DFFE"/>
    <w:lvl w:ilvl="0" w:tplc="0427000D">
      <w:start w:val="1"/>
      <w:numFmt w:val="bullet"/>
      <w:lvlText w:val=""/>
      <w:lvlJc w:val="left"/>
      <w:pPr>
        <w:ind w:left="1384" w:hanging="360"/>
      </w:pPr>
      <w:rPr>
        <w:rFonts w:ascii="Wingdings" w:hAnsi="Wingdings" w:hint="default"/>
      </w:rPr>
    </w:lvl>
    <w:lvl w:ilvl="1" w:tplc="04270003" w:tentative="1">
      <w:start w:val="1"/>
      <w:numFmt w:val="bullet"/>
      <w:lvlText w:val="o"/>
      <w:lvlJc w:val="left"/>
      <w:pPr>
        <w:ind w:left="2104" w:hanging="360"/>
      </w:pPr>
      <w:rPr>
        <w:rFonts w:ascii="Courier New" w:hAnsi="Courier New" w:cs="Courier New" w:hint="default"/>
      </w:rPr>
    </w:lvl>
    <w:lvl w:ilvl="2" w:tplc="04270005" w:tentative="1">
      <w:start w:val="1"/>
      <w:numFmt w:val="bullet"/>
      <w:lvlText w:val=""/>
      <w:lvlJc w:val="left"/>
      <w:pPr>
        <w:ind w:left="2824" w:hanging="360"/>
      </w:pPr>
      <w:rPr>
        <w:rFonts w:ascii="Wingdings" w:hAnsi="Wingdings" w:hint="default"/>
      </w:rPr>
    </w:lvl>
    <w:lvl w:ilvl="3" w:tplc="04270001" w:tentative="1">
      <w:start w:val="1"/>
      <w:numFmt w:val="bullet"/>
      <w:lvlText w:val=""/>
      <w:lvlJc w:val="left"/>
      <w:pPr>
        <w:ind w:left="3544" w:hanging="360"/>
      </w:pPr>
      <w:rPr>
        <w:rFonts w:ascii="Symbol" w:hAnsi="Symbol" w:hint="default"/>
      </w:rPr>
    </w:lvl>
    <w:lvl w:ilvl="4" w:tplc="04270003" w:tentative="1">
      <w:start w:val="1"/>
      <w:numFmt w:val="bullet"/>
      <w:lvlText w:val="o"/>
      <w:lvlJc w:val="left"/>
      <w:pPr>
        <w:ind w:left="4264" w:hanging="360"/>
      </w:pPr>
      <w:rPr>
        <w:rFonts w:ascii="Courier New" w:hAnsi="Courier New" w:cs="Courier New" w:hint="default"/>
      </w:rPr>
    </w:lvl>
    <w:lvl w:ilvl="5" w:tplc="04270005" w:tentative="1">
      <w:start w:val="1"/>
      <w:numFmt w:val="bullet"/>
      <w:lvlText w:val=""/>
      <w:lvlJc w:val="left"/>
      <w:pPr>
        <w:ind w:left="4984" w:hanging="360"/>
      </w:pPr>
      <w:rPr>
        <w:rFonts w:ascii="Wingdings" w:hAnsi="Wingdings" w:hint="default"/>
      </w:rPr>
    </w:lvl>
    <w:lvl w:ilvl="6" w:tplc="04270001" w:tentative="1">
      <w:start w:val="1"/>
      <w:numFmt w:val="bullet"/>
      <w:lvlText w:val=""/>
      <w:lvlJc w:val="left"/>
      <w:pPr>
        <w:ind w:left="5704" w:hanging="360"/>
      </w:pPr>
      <w:rPr>
        <w:rFonts w:ascii="Symbol" w:hAnsi="Symbol" w:hint="default"/>
      </w:rPr>
    </w:lvl>
    <w:lvl w:ilvl="7" w:tplc="04270003" w:tentative="1">
      <w:start w:val="1"/>
      <w:numFmt w:val="bullet"/>
      <w:lvlText w:val="o"/>
      <w:lvlJc w:val="left"/>
      <w:pPr>
        <w:ind w:left="6424" w:hanging="360"/>
      </w:pPr>
      <w:rPr>
        <w:rFonts w:ascii="Courier New" w:hAnsi="Courier New" w:cs="Courier New" w:hint="default"/>
      </w:rPr>
    </w:lvl>
    <w:lvl w:ilvl="8" w:tplc="04270005" w:tentative="1">
      <w:start w:val="1"/>
      <w:numFmt w:val="bullet"/>
      <w:lvlText w:val=""/>
      <w:lvlJc w:val="left"/>
      <w:pPr>
        <w:ind w:left="7144" w:hanging="360"/>
      </w:pPr>
      <w:rPr>
        <w:rFonts w:ascii="Wingdings" w:hAnsi="Wingdings" w:hint="default"/>
      </w:rPr>
    </w:lvl>
  </w:abstractNum>
  <w:abstractNum w:abstractNumId="7" w15:restartNumberingAfterBreak="0">
    <w:nsid w:val="4C3137D4"/>
    <w:multiLevelType w:val="hybridMultilevel"/>
    <w:tmpl w:val="023C245E"/>
    <w:lvl w:ilvl="0" w:tplc="A92C96C2">
      <w:start w:val="1"/>
      <w:numFmt w:val="bullet"/>
      <w:lvlText w:val=""/>
      <w:lvlJc w:val="left"/>
      <w:pPr>
        <w:ind w:left="1409" w:hanging="360"/>
      </w:pPr>
      <w:rPr>
        <w:rFonts w:ascii="Symbol" w:hAnsi="Symbol" w:hint="default"/>
      </w:rPr>
    </w:lvl>
    <w:lvl w:ilvl="1" w:tplc="04270003" w:tentative="1">
      <w:start w:val="1"/>
      <w:numFmt w:val="bullet"/>
      <w:lvlText w:val="o"/>
      <w:lvlJc w:val="left"/>
      <w:pPr>
        <w:ind w:left="2129" w:hanging="360"/>
      </w:pPr>
      <w:rPr>
        <w:rFonts w:ascii="Courier New" w:hAnsi="Courier New" w:cs="Courier New" w:hint="default"/>
      </w:rPr>
    </w:lvl>
    <w:lvl w:ilvl="2" w:tplc="04270005" w:tentative="1">
      <w:start w:val="1"/>
      <w:numFmt w:val="bullet"/>
      <w:lvlText w:val=""/>
      <w:lvlJc w:val="left"/>
      <w:pPr>
        <w:ind w:left="2849" w:hanging="360"/>
      </w:pPr>
      <w:rPr>
        <w:rFonts w:ascii="Wingdings" w:hAnsi="Wingdings" w:hint="default"/>
      </w:rPr>
    </w:lvl>
    <w:lvl w:ilvl="3" w:tplc="04270001" w:tentative="1">
      <w:start w:val="1"/>
      <w:numFmt w:val="bullet"/>
      <w:lvlText w:val=""/>
      <w:lvlJc w:val="left"/>
      <w:pPr>
        <w:ind w:left="3569" w:hanging="360"/>
      </w:pPr>
      <w:rPr>
        <w:rFonts w:ascii="Symbol" w:hAnsi="Symbol" w:hint="default"/>
      </w:rPr>
    </w:lvl>
    <w:lvl w:ilvl="4" w:tplc="04270003" w:tentative="1">
      <w:start w:val="1"/>
      <w:numFmt w:val="bullet"/>
      <w:lvlText w:val="o"/>
      <w:lvlJc w:val="left"/>
      <w:pPr>
        <w:ind w:left="4289" w:hanging="360"/>
      </w:pPr>
      <w:rPr>
        <w:rFonts w:ascii="Courier New" w:hAnsi="Courier New" w:cs="Courier New" w:hint="default"/>
      </w:rPr>
    </w:lvl>
    <w:lvl w:ilvl="5" w:tplc="04270005" w:tentative="1">
      <w:start w:val="1"/>
      <w:numFmt w:val="bullet"/>
      <w:lvlText w:val=""/>
      <w:lvlJc w:val="left"/>
      <w:pPr>
        <w:ind w:left="5009" w:hanging="360"/>
      </w:pPr>
      <w:rPr>
        <w:rFonts w:ascii="Wingdings" w:hAnsi="Wingdings" w:hint="default"/>
      </w:rPr>
    </w:lvl>
    <w:lvl w:ilvl="6" w:tplc="04270001" w:tentative="1">
      <w:start w:val="1"/>
      <w:numFmt w:val="bullet"/>
      <w:lvlText w:val=""/>
      <w:lvlJc w:val="left"/>
      <w:pPr>
        <w:ind w:left="5729" w:hanging="360"/>
      </w:pPr>
      <w:rPr>
        <w:rFonts w:ascii="Symbol" w:hAnsi="Symbol" w:hint="default"/>
      </w:rPr>
    </w:lvl>
    <w:lvl w:ilvl="7" w:tplc="04270003" w:tentative="1">
      <w:start w:val="1"/>
      <w:numFmt w:val="bullet"/>
      <w:lvlText w:val="o"/>
      <w:lvlJc w:val="left"/>
      <w:pPr>
        <w:ind w:left="6449" w:hanging="360"/>
      </w:pPr>
      <w:rPr>
        <w:rFonts w:ascii="Courier New" w:hAnsi="Courier New" w:cs="Courier New" w:hint="default"/>
      </w:rPr>
    </w:lvl>
    <w:lvl w:ilvl="8" w:tplc="04270005" w:tentative="1">
      <w:start w:val="1"/>
      <w:numFmt w:val="bullet"/>
      <w:lvlText w:val=""/>
      <w:lvlJc w:val="left"/>
      <w:pPr>
        <w:ind w:left="7169" w:hanging="360"/>
      </w:pPr>
      <w:rPr>
        <w:rFonts w:ascii="Wingdings" w:hAnsi="Wingdings" w:hint="default"/>
      </w:rPr>
    </w:lvl>
  </w:abstractNum>
  <w:abstractNum w:abstractNumId="8" w15:restartNumberingAfterBreak="0">
    <w:nsid w:val="4C56568B"/>
    <w:multiLevelType w:val="hybridMultilevel"/>
    <w:tmpl w:val="0B867968"/>
    <w:lvl w:ilvl="0" w:tplc="52E0BB50">
      <w:numFmt w:val="bullet"/>
      <w:lvlText w:val="-"/>
      <w:lvlJc w:val="left"/>
      <w:pPr>
        <w:ind w:left="2016"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9" w15:restartNumberingAfterBreak="0">
    <w:nsid w:val="529E3BBB"/>
    <w:multiLevelType w:val="hybridMultilevel"/>
    <w:tmpl w:val="AE1E62B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FAD4AAB"/>
    <w:multiLevelType w:val="hybridMultilevel"/>
    <w:tmpl w:val="64B4C33C"/>
    <w:lvl w:ilvl="0" w:tplc="8334DBF0">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A540A5"/>
    <w:multiLevelType w:val="hybridMultilevel"/>
    <w:tmpl w:val="93AA730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801808"/>
    <w:multiLevelType w:val="hybridMultilevel"/>
    <w:tmpl w:val="D6D2EF7E"/>
    <w:lvl w:ilvl="0" w:tplc="3EAA58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6F3D367B"/>
    <w:multiLevelType w:val="hybridMultilevel"/>
    <w:tmpl w:val="A5C03DD6"/>
    <w:lvl w:ilvl="0" w:tplc="A92C96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76BB41D6"/>
    <w:multiLevelType w:val="hybridMultilevel"/>
    <w:tmpl w:val="BDD8C22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482723"/>
    <w:multiLevelType w:val="hybridMultilevel"/>
    <w:tmpl w:val="4BB0FD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C42D70"/>
    <w:multiLevelType w:val="hybridMultilevel"/>
    <w:tmpl w:val="6F884326"/>
    <w:lvl w:ilvl="0" w:tplc="A016182E">
      <w:start w:val="20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246303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342534">
    <w:abstractNumId w:val="0"/>
  </w:num>
  <w:num w:numId="3" w16cid:durableId="186329755">
    <w:abstractNumId w:val="3"/>
  </w:num>
  <w:num w:numId="4" w16cid:durableId="1414279616">
    <w:abstractNumId w:val="2"/>
  </w:num>
  <w:num w:numId="5" w16cid:durableId="350691483">
    <w:abstractNumId w:val="7"/>
  </w:num>
  <w:num w:numId="6" w16cid:durableId="1228301198">
    <w:abstractNumId w:val="13"/>
  </w:num>
  <w:num w:numId="7" w16cid:durableId="911819079">
    <w:abstractNumId w:val="16"/>
  </w:num>
  <w:num w:numId="8" w16cid:durableId="2051565381">
    <w:abstractNumId w:val="1"/>
  </w:num>
  <w:num w:numId="9" w16cid:durableId="865409467">
    <w:abstractNumId w:val="8"/>
  </w:num>
  <w:num w:numId="10" w16cid:durableId="1468938338">
    <w:abstractNumId w:val="4"/>
  </w:num>
  <w:num w:numId="11" w16cid:durableId="727649994">
    <w:abstractNumId w:val="9"/>
  </w:num>
  <w:num w:numId="12" w16cid:durableId="1746487836">
    <w:abstractNumId w:val="15"/>
  </w:num>
  <w:num w:numId="13" w16cid:durableId="834104439">
    <w:abstractNumId w:val="12"/>
  </w:num>
  <w:num w:numId="14" w16cid:durableId="1525167900">
    <w:abstractNumId w:val="6"/>
  </w:num>
  <w:num w:numId="15" w16cid:durableId="738598806">
    <w:abstractNumId w:val="10"/>
  </w:num>
  <w:num w:numId="16" w16cid:durableId="693463400">
    <w:abstractNumId w:val="14"/>
  </w:num>
  <w:num w:numId="17" w16cid:durableId="1013336672">
    <w:abstractNumId w:val="11"/>
  </w:num>
  <w:num w:numId="18" w16cid:durableId="1055398280">
    <w:abstractNumId w:val="5"/>
  </w:num>
  <w:num w:numId="19" w16cid:durableId="15401652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6B3"/>
    <w:rsid w:val="0000255F"/>
    <w:rsid w:val="00021D43"/>
    <w:rsid w:val="00024D0B"/>
    <w:rsid w:val="00025180"/>
    <w:rsid w:val="00031070"/>
    <w:rsid w:val="0003220E"/>
    <w:rsid w:val="0004003B"/>
    <w:rsid w:val="00065772"/>
    <w:rsid w:val="00066615"/>
    <w:rsid w:val="00073A43"/>
    <w:rsid w:val="0007781B"/>
    <w:rsid w:val="000819FD"/>
    <w:rsid w:val="000845D1"/>
    <w:rsid w:val="00090DC7"/>
    <w:rsid w:val="000A36AD"/>
    <w:rsid w:val="000A62F2"/>
    <w:rsid w:val="000A66E7"/>
    <w:rsid w:val="000A675E"/>
    <w:rsid w:val="000A6E28"/>
    <w:rsid w:val="000B320A"/>
    <w:rsid w:val="000B3B1F"/>
    <w:rsid w:val="000C1FCB"/>
    <w:rsid w:val="000C5F9B"/>
    <w:rsid w:val="000C7D07"/>
    <w:rsid w:val="000D36BA"/>
    <w:rsid w:val="001005F6"/>
    <w:rsid w:val="0010278B"/>
    <w:rsid w:val="00102E74"/>
    <w:rsid w:val="00111A91"/>
    <w:rsid w:val="001120F0"/>
    <w:rsid w:val="00113071"/>
    <w:rsid w:val="00113EAD"/>
    <w:rsid w:val="001203EE"/>
    <w:rsid w:val="00134EB0"/>
    <w:rsid w:val="0013662B"/>
    <w:rsid w:val="001402E5"/>
    <w:rsid w:val="0015049C"/>
    <w:rsid w:val="001506B3"/>
    <w:rsid w:val="001524B2"/>
    <w:rsid w:val="001653C3"/>
    <w:rsid w:val="001656D2"/>
    <w:rsid w:val="001A53C8"/>
    <w:rsid w:val="001B4261"/>
    <w:rsid w:val="001B70E3"/>
    <w:rsid w:val="001C2F9D"/>
    <w:rsid w:val="001C7C7B"/>
    <w:rsid w:val="001E64D7"/>
    <w:rsid w:val="001F5F21"/>
    <w:rsid w:val="00212089"/>
    <w:rsid w:val="00235AD5"/>
    <w:rsid w:val="00253502"/>
    <w:rsid w:val="0025409B"/>
    <w:rsid w:val="002659EC"/>
    <w:rsid w:val="00277988"/>
    <w:rsid w:val="00293725"/>
    <w:rsid w:val="00295A9F"/>
    <w:rsid w:val="00296D2D"/>
    <w:rsid w:val="002971FF"/>
    <w:rsid w:val="00297B90"/>
    <w:rsid w:val="002A01D5"/>
    <w:rsid w:val="002B0414"/>
    <w:rsid w:val="002C1B0E"/>
    <w:rsid w:val="002C5299"/>
    <w:rsid w:val="002E50F6"/>
    <w:rsid w:val="002E56B2"/>
    <w:rsid w:val="002F054E"/>
    <w:rsid w:val="0030016C"/>
    <w:rsid w:val="003173DA"/>
    <w:rsid w:val="0032586C"/>
    <w:rsid w:val="00344667"/>
    <w:rsid w:val="00350A57"/>
    <w:rsid w:val="00353F2F"/>
    <w:rsid w:val="003555BF"/>
    <w:rsid w:val="003616E5"/>
    <w:rsid w:val="003768AC"/>
    <w:rsid w:val="00377829"/>
    <w:rsid w:val="00377F79"/>
    <w:rsid w:val="003836EE"/>
    <w:rsid w:val="00385E19"/>
    <w:rsid w:val="00386AAE"/>
    <w:rsid w:val="00392904"/>
    <w:rsid w:val="0039393F"/>
    <w:rsid w:val="00394CBE"/>
    <w:rsid w:val="00395DFA"/>
    <w:rsid w:val="00397B07"/>
    <w:rsid w:val="003A4F92"/>
    <w:rsid w:val="003D2D1B"/>
    <w:rsid w:val="003E629F"/>
    <w:rsid w:val="00403D3F"/>
    <w:rsid w:val="00405774"/>
    <w:rsid w:val="004120ED"/>
    <w:rsid w:val="00420FC4"/>
    <w:rsid w:val="004344B3"/>
    <w:rsid w:val="00440A8A"/>
    <w:rsid w:val="00464C76"/>
    <w:rsid w:val="004671DE"/>
    <w:rsid w:val="0047485C"/>
    <w:rsid w:val="004802D0"/>
    <w:rsid w:val="004857DF"/>
    <w:rsid w:val="004A1E5E"/>
    <w:rsid w:val="004E495C"/>
    <w:rsid w:val="004F3199"/>
    <w:rsid w:val="00511DA6"/>
    <w:rsid w:val="005203F4"/>
    <w:rsid w:val="00536332"/>
    <w:rsid w:val="00542D54"/>
    <w:rsid w:val="0054728F"/>
    <w:rsid w:val="00557AAE"/>
    <w:rsid w:val="0057339F"/>
    <w:rsid w:val="00585FA5"/>
    <w:rsid w:val="005D32F4"/>
    <w:rsid w:val="005D7131"/>
    <w:rsid w:val="005E1BBA"/>
    <w:rsid w:val="005E2CF1"/>
    <w:rsid w:val="005F3192"/>
    <w:rsid w:val="005F5DB3"/>
    <w:rsid w:val="00605E07"/>
    <w:rsid w:val="00614C66"/>
    <w:rsid w:val="00617311"/>
    <w:rsid w:val="006251FA"/>
    <w:rsid w:val="0062740E"/>
    <w:rsid w:val="00631024"/>
    <w:rsid w:val="00642008"/>
    <w:rsid w:val="00653E4E"/>
    <w:rsid w:val="006721D4"/>
    <w:rsid w:val="00695A7A"/>
    <w:rsid w:val="006B2382"/>
    <w:rsid w:val="006C09F6"/>
    <w:rsid w:val="006C4261"/>
    <w:rsid w:val="006C7C0A"/>
    <w:rsid w:val="006D1B0E"/>
    <w:rsid w:val="006E0118"/>
    <w:rsid w:val="006E5986"/>
    <w:rsid w:val="006F05B4"/>
    <w:rsid w:val="007247A4"/>
    <w:rsid w:val="00725620"/>
    <w:rsid w:val="00731180"/>
    <w:rsid w:val="00733DD8"/>
    <w:rsid w:val="007349D2"/>
    <w:rsid w:val="007362C1"/>
    <w:rsid w:val="007401BE"/>
    <w:rsid w:val="007458B8"/>
    <w:rsid w:val="0075163D"/>
    <w:rsid w:val="007646A6"/>
    <w:rsid w:val="0077369C"/>
    <w:rsid w:val="007927EF"/>
    <w:rsid w:val="007937FA"/>
    <w:rsid w:val="0079578E"/>
    <w:rsid w:val="007957F0"/>
    <w:rsid w:val="0079680D"/>
    <w:rsid w:val="007A5C01"/>
    <w:rsid w:val="007C2254"/>
    <w:rsid w:val="007C7CA4"/>
    <w:rsid w:val="007D73B3"/>
    <w:rsid w:val="007E7FF0"/>
    <w:rsid w:val="007F03CB"/>
    <w:rsid w:val="007F4585"/>
    <w:rsid w:val="007F5CBC"/>
    <w:rsid w:val="00815369"/>
    <w:rsid w:val="00823A79"/>
    <w:rsid w:val="00837E3A"/>
    <w:rsid w:val="00851C2C"/>
    <w:rsid w:val="0085566E"/>
    <w:rsid w:val="00856553"/>
    <w:rsid w:val="00864422"/>
    <w:rsid w:val="00866E2D"/>
    <w:rsid w:val="008875A8"/>
    <w:rsid w:val="008963DD"/>
    <w:rsid w:val="008A3FC5"/>
    <w:rsid w:val="008B757F"/>
    <w:rsid w:val="008F11E2"/>
    <w:rsid w:val="008F279F"/>
    <w:rsid w:val="0090608C"/>
    <w:rsid w:val="009103D0"/>
    <w:rsid w:val="00911BE1"/>
    <w:rsid w:val="00914014"/>
    <w:rsid w:val="0092202A"/>
    <w:rsid w:val="009252E4"/>
    <w:rsid w:val="009328A9"/>
    <w:rsid w:val="00933AA9"/>
    <w:rsid w:val="00943526"/>
    <w:rsid w:val="00956B1C"/>
    <w:rsid w:val="0096141E"/>
    <w:rsid w:val="00970B6B"/>
    <w:rsid w:val="00970FFE"/>
    <w:rsid w:val="00972DAD"/>
    <w:rsid w:val="00974A87"/>
    <w:rsid w:val="00976AB0"/>
    <w:rsid w:val="009830B9"/>
    <w:rsid w:val="00983144"/>
    <w:rsid w:val="00997547"/>
    <w:rsid w:val="009A1416"/>
    <w:rsid w:val="009A2EAB"/>
    <w:rsid w:val="009A2F7C"/>
    <w:rsid w:val="009A60BB"/>
    <w:rsid w:val="009B076F"/>
    <w:rsid w:val="009B6557"/>
    <w:rsid w:val="009C026C"/>
    <w:rsid w:val="009D0156"/>
    <w:rsid w:val="009D1EA0"/>
    <w:rsid w:val="009D5949"/>
    <w:rsid w:val="009E46AA"/>
    <w:rsid w:val="009E57FB"/>
    <w:rsid w:val="009F41EF"/>
    <w:rsid w:val="009F6818"/>
    <w:rsid w:val="009F72E6"/>
    <w:rsid w:val="00A209CB"/>
    <w:rsid w:val="00A3136C"/>
    <w:rsid w:val="00A31B3B"/>
    <w:rsid w:val="00A456B9"/>
    <w:rsid w:val="00A50677"/>
    <w:rsid w:val="00A538F8"/>
    <w:rsid w:val="00A54FEE"/>
    <w:rsid w:val="00A60A69"/>
    <w:rsid w:val="00A76342"/>
    <w:rsid w:val="00A7745C"/>
    <w:rsid w:val="00A80577"/>
    <w:rsid w:val="00A82BB1"/>
    <w:rsid w:val="00A925B4"/>
    <w:rsid w:val="00AA0F83"/>
    <w:rsid w:val="00AA109A"/>
    <w:rsid w:val="00AD76D4"/>
    <w:rsid w:val="00B05894"/>
    <w:rsid w:val="00B11C1D"/>
    <w:rsid w:val="00B200BC"/>
    <w:rsid w:val="00B4209F"/>
    <w:rsid w:val="00B64C81"/>
    <w:rsid w:val="00B64E72"/>
    <w:rsid w:val="00B652BC"/>
    <w:rsid w:val="00B6772D"/>
    <w:rsid w:val="00B70DA0"/>
    <w:rsid w:val="00B81305"/>
    <w:rsid w:val="00BB1DF4"/>
    <w:rsid w:val="00BB2133"/>
    <w:rsid w:val="00BB3885"/>
    <w:rsid w:val="00BB4160"/>
    <w:rsid w:val="00BC2D24"/>
    <w:rsid w:val="00BD4708"/>
    <w:rsid w:val="00BD687E"/>
    <w:rsid w:val="00BD7A7F"/>
    <w:rsid w:val="00BF64B9"/>
    <w:rsid w:val="00BF750D"/>
    <w:rsid w:val="00C16ED1"/>
    <w:rsid w:val="00C20707"/>
    <w:rsid w:val="00C25B93"/>
    <w:rsid w:val="00C30B14"/>
    <w:rsid w:val="00C30E3F"/>
    <w:rsid w:val="00C32F74"/>
    <w:rsid w:val="00C33122"/>
    <w:rsid w:val="00C371C8"/>
    <w:rsid w:val="00C464F7"/>
    <w:rsid w:val="00C47849"/>
    <w:rsid w:val="00C6678F"/>
    <w:rsid w:val="00C75195"/>
    <w:rsid w:val="00C767D6"/>
    <w:rsid w:val="00C87606"/>
    <w:rsid w:val="00C91FE4"/>
    <w:rsid w:val="00CB5C96"/>
    <w:rsid w:val="00CE00C8"/>
    <w:rsid w:val="00CE03EC"/>
    <w:rsid w:val="00CF21A3"/>
    <w:rsid w:val="00D0339A"/>
    <w:rsid w:val="00D14F66"/>
    <w:rsid w:val="00D25CA7"/>
    <w:rsid w:val="00D25F77"/>
    <w:rsid w:val="00D27701"/>
    <w:rsid w:val="00D30D8F"/>
    <w:rsid w:val="00D32A57"/>
    <w:rsid w:val="00D40C22"/>
    <w:rsid w:val="00D448A3"/>
    <w:rsid w:val="00D51817"/>
    <w:rsid w:val="00D717A7"/>
    <w:rsid w:val="00D75E70"/>
    <w:rsid w:val="00D85C21"/>
    <w:rsid w:val="00D87E5A"/>
    <w:rsid w:val="00DA3CBA"/>
    <w:rsid w:val="00DA42F7"/>
    <w:rsid w:val="00DB29E6"/>
    <w:rsid w:val="00DB34A6"/>
    <w:rsid w:val="00DB66FC"/>
    <w:rsid w:val="00DB6888"/>
    <w:rsid w:val="00DC0355"/>
    <w:rsid w:val="00DE4DDF"/>
    <w:rsid w:val="00DE648A"/>
    <w:rsid w:val="00DF7BC1"/>
    <w:rsid w:val="00E00CFF"/>
    <w:rsid w:val="00E02BDE"/>
    <w:rsid w:val="00E14A7D"/>
    <w:rsid w:val="00E17166"/>
    <w:rsid w:val="00E204AB"/>
    <w:rsid w:val="00E22EF7"/>
    <w:rsid w:val="00E23B50"/>
    <w:rsid w:val="00E24657"/>
    <w:rsid w:val="00E355AA"/>
    <w:rsid w:val="00E36C1C"/>
    <w:rsid w:val="00E46215"/>
    <w:rsid w:val="00E55F68"/>
    <w:rsid w:val="00E67B12"/>
    <w:rsid w:val="00E708B4"/>
    <w:rsid w:val="00E7093E"/>
    <w:rsid w:val="00E83168"/>
    <w:rsid w:val="00E91B8D"/>
    <w:rsid w:val="00E9265D"/>
    <w:rsid w:val="00EA0E24"/>
    <w:rsid w:val="00EA1727"/>
    <w:rsid w:val="00EA4DED"/>
    <w:rsid w:val="00EB3510"/>
    <w:rsid w:val="00ED0428"/>
    <w:rsid w:val="00EE71C5"/>
    <w:rsid w:val="00EF566E"/>
    <w:rsid w:val="00F13D73"/>
    <w:rsid w:val="00F255B9"/>
    <w:rsid w:val="00F32BD4"/>
    <w:rsid w:val="00F32CF5"/>
    <w:rsid w:val="00F361F4"/>
    <w:rsid w:val="00F718C4"/>
    <w:rsid w:val="00F8025B"/>
    <w:rsid w:val="00F86259"/>
    <w:rsid w:val="00FB6D7A"/>
    <w:rsid w:val="00FC2CFE"/>
    <w:rsid w:val="00FF3C1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D4518"/>
  <w15:chartTrackingRefBased/>
  <w15:docId w15:val="{53F1B0F1-9C11-4EB3-A856-8E86811F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FC4"/>
    <w:rPr>
      <w:rFonts w:ascii="Times New Roman" w:eastAsia="Times New Roman" w:hAnsi="Times New Roman"/>
      <w:sz w:val="24"/>
      <w:lang w:eastAsia="en-US"/>
    </w:rPr>
  </w:style>
  <w:style w:type="paragraph" w:styleId="Antrat2">
    <w:name w:val="heading 2"/>
    <w:basedOn w:val="prastasis"/>
    <w:next w:val="prastasis"/>
    <w:link w:val="Antrat2Diagrama"/>
    <w:uiPriority w:val="9"/>
    <w:unhideWhenUsed/>
    <w:qFormat/>
    <w:rsid w:val="0085566E"/>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2740E"/>
    <w:rPr>
      <w:rFonts w:ascii="Tahoma" w:hAnsi="Tahoma" w:cs="Tahoma"/>
      <w:sz w:val="16"/>
      <w:szCs w:val="16"/>
    </w:rPr>
  </w:style>
  <w:style w:type="character" w:customStyle="1" w:styleId="DebesliotekstasDiagrama">
    <w:name w:val="Debesėlio tekstas Diagrama"/>
    <w:link w:val="Debesliotekstas"/>
    <w:uiPriority w:val="99"/>
    <w:semiHidden/>
    <w:rsid w:val="0062740E"/>
    <w:rPr>
      <w:rFonts w:ascii="Tahoma" w:eastAsia="Times New Roman" w:hAnsi="Tahoma" w:cs="Tahoma"/>
      <w:sz w:val="16"/>
      <w:szCs w:val="16"/>
    </w:rPr>
  </w:style>
  <w:style w:type="paragraph" w:styleId="Sraopastraipa">
    <w:name w:val="List Paragraph"/>
    <w:basedOn w:val="prastasis"/>
    <w:uiPriority w:val="34"/>
    <w:qFormat/>
    <w:rsid w:val="00E7093E"/>
    <w:pPr>
      <w:ind w:left="720"/>
      <w:contextualSpacing/>
    </w:pPr>
  </w:style>
  <w:style w:type="paragraph" w:customStyle="1" w:styleId="Sraopastraipa2">
    <w:name w:val="Sąrašo pastraipa2"/>
    <w:basedOn w:val="prastasis"/>
    <w:rsid w:val="008875A8"/>
    <w:pPr>
      <w:ind w:left="720"/>
      <w:contextualSpacing/>
    </w:pPr>
    <w:rPr>
      <w:rFonts w:eastAsia="Calibri"/>
      <w:lang w:val="en-US"/>
    </w:rPr>
  </w:style>
  <w:style w:type="paragraph" w:customStyle="1" w:styleId="Default">
    <w:name w:val="Default"/>
    <w:rsid w:val="008875A8"/>
    <w:pPr>
      <w:autoSpaceDE w:val="0"/>
      <w:autoSpaceDN w:val="0"/>
      <w:adjustRightInd w:val="0"/>
    </w:pPr>
    <w:rPr>
      <w:rFonts w:ascii="Times New Roman" w:hAnsi="Times New Roman"/>
      <w:color w:val="000000"/>
      <w:sz w:val="24"/>
      <w:szCs w:val="24"/>
      <w:lang w:eastAsia="en-US"/>
    </w:rPr>
  </w:style>
  <w:style w:type="character" w:styleId="Puslapioinaosnuoroda">
    <w:name w:val="footnote reference"/>
    <w:aliases w:val="Footnote symbol,Išnaša,BVI fnr,fr,ftref,16 Point,Superscript 6 Point,Voetnootverwijzing,Times 10 Point,Exposant 3 Point,Footnote Reference Superscript,Footnote number,o,Footnotemark,FR,Footnotemark1,Footnotemark2, BVI fnr,Ref,No"/>
    <w:uiPriority w:val="99"/>
    <w:unhideWhenUsed/>
    <w:rsid w:val="007C2254"/>
    <w:rPr>
      <w:vertAlign w:val="superscript"/>
    </w:rPr>
  </w:style>
  <w:style w:type="character" w:styleId="Komentaronuoroda">
    <w:name w:val="annotation reference"/>
    <w:uiPriority w:val="99"/>
    <w:semiHidden/>
    <w:unhideWhenUsed/>
    <w:rsid w:val="00024D0B"/>
    <w:rPr>
      <w:sz w:val="16"/>
      <w:szCs w:val="16"/>
    </w:rPr>
  </w:style>
  <w:style w:type="paragraph" w:styleId="Komentarotekstas">
    <w:name w:val="annotation text"/>
    <w:basedOn w:val="prastasis"/>
    <w:link w:val="KomentarotekstasDiagrama"/>
    <w:uiPriority w:val="99"/>
    <w:semiHidden/>
    <w:unhideWhenUsed/>
    <w:rsid w:val="00024D0B"/>
    <w:rPr>
      <w:sz w:val="20"/>
    </w:rPr>
  </w:style>
  <w:style w:type="character" w:customStyle="1" w:styleId="KomentarotekstasDiagrama">
    <w:name w:val="Komentaro tekstas Diagrama"/>
    <w:link w:val="Komentarotekstas"/>
    <w:uiPriority w:val="99"/>
    <w:semiHidden/>
    <w:rsid w:val="00024D0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24D0B"/>
    <w:rPr>
      <w:b/>
      <w:bCs/>
    </w:rPr>
  </w:style>
  <w:style w:type="character" w:customStyle="1" w:styleId="KomentarotemaDiagrama">
    <w:name w:val="Komentaro tema Diagrama"/>
    <w:link w:val="Komentarotema"/>
    <w:uiPriority w:val="99"/>
    <w:semiHidden/>
    <w:rsid w:val="00024D0B"/>
    <w:rPr>
      <w:rFonts w:ascii="Times New Roman" w:eastAsia="Times New Roman" w:hAnsi="Times New Roman" w:cs="Times New Roman"/>
      <w:b/>
      <w:bCs/>
      <w:sz w:val="20"/>
      <w:szCs w:val="20"/>
    </w:rPr>
  </w:style>
  <w:style w:type="character" w:styleId="Hipersaitas">
    <w:name w:val="Hyperlink"/>
    <w:uiPriority w:val="99"/>
    <w:unhideWhenUsed/>
    <w:rsid w:val="00E55F68"/>
    <w:rPr>
      <w:color w:val="0000FF"/>
      <w:u w:val="single"/>
    </w:rPr>
  </w:style>
  <w:style w:type="character" w:customStyle="1" w:styleId="Antrat2Diagrama">
    <w:name w:val="Antraštė 2 Diagrama"/>
    <w:link w:val="Antrat2"/>
    <w:uiPriority w:val="9"/>
    <w:rsid w:val="0085566E"/>
    <w:rPr>
      <w:rFonts w:ascii="Calibri Light" w:eastAsia="Times New Roman" w:hAnsi="Calibri Light" w:cs="Times New Roman"/>
      <w:b/>
      <w:bCs/>
      <w:i/>
      <w:iCs/>
      <w:sz w:val="28"/>
      <w:szCs w:val="28"/>
      <w:lang w:eastAsia="en-US"/>
    </w:rPr>
  </w:style>
  <w:style w:type="paragraph" w:styleId="Antrats">
    <w:name w:val="header"/>
    <w:basedOn w:val="prastasis"/>
    <w:link w:val="AntratsDiagrama"/>
    <w:uiPriority w:val="99"/>
    <w:unhideWhenUsed/>
    <w:rsid w:val="00113071"/>
    <w:pPr>
      <w:tabs>
        <w:tab w:val="center" w:pos="4819"/>
        <w:tab w:val="right" w:pos="9638"/>
      </w:tabs>
    </w:pPr>
  </w:style>
  <w:style w:type="character" w:customStyle="1" w:styleId="AntratsDiagrama">
    <w:name w:val="Antraštės Diagrama"/>
    <w:link w:val="Antrats"/>
    <w:uiPriority w:val="99"/>
    <w:rsid w:val="00113071"/>
    <w:rPr>
      <w:rFonts w:ascii="Times New Roman" w:eastAsia="Times New Roman" w:hAnsi="Times New Roman"/>
      <w:sz w:val="24"/>
      <w:lang w:eastAsia="en-US"/>
    </w:rPr>
  </w:style>
  <w:style w:type="paragraph" w:styleId="Porat">
    <w:name w:val="footer"/>
    <w:basedOn w:val="prastasis"/>
    <w:link w:val="PoratDiagrama"/>
    <w:uiPriority w:val="99"/>
    <w:unhideWhenUsed/>
    <w:rsid w:val="00113071"/>
    <w:pPr>
      <w:tabs>
        <w:tab w:val="center" w:pos="4819"/>
        <w:tab w:val="right" w:pos="9638"/>
      </w:tabs>
    </w:pPr>
  </w:style>
  <w:style w:type="character" w:customStyle="1" w:styleId="PoratDiagrama">
    <w:name w:val="Poraštė Diagrama"/>
    <w:link w:val="Porat"/>
    <w:uiPriority w:val="99"/>
    <w:rsid w:val="00113071"/>
    <w:rPr>
      <w:rFonts w:ascii="Times New Roman" w:eastAsia="Times New Roman" w:hAnsi="Times New Roman"/>
      <w:sz w:val="24"/>
      <w:lang w:eastAsia="en-US"/>
    </w:rPr>
  </w:style>
  <w:style w:type="paragraph" w:styleId="Puslapioinaostekstas">
    <w:name w:val="footnote text"/>
    <w:aliases w:val="Footnote Text Char, Char Char, Char,Footnote Text Char1,Footnote Text Char Char,Footnote Text Char1 Char Char,Footnote Text Char Char Char Char, Char Char Char Char,Footnote Text Char Char1 Char1, Char Char Char Char Char Char,C"/>
    <w:basedOn w:val="prastasis"/>
    <w:link w:val="PuslapioinaostekstasDiagrama"/>
    <w:unhideWhenUsed/>
    <w:rsid w:val="00A60A69"/>
    <w:rPr>
      <w:rFonts w:eastAsia="Calibri"/>
      <w:sz w:val="20"/>
    </w:rPr>
  </w:style>
  <w:style w:type="character" w:customStyle="1" w:styleId="PuslapioinaostekstasDiagrama">
    <w:name w:val="Puslapio išnašos tekstas Diagrama"/>
    <w:aliases w:val="Footnote Text Char Diagrama, Char Char Diagrama, Char Diagrama,Footnote Text Char1 Diagrama,Footnote Text Char Char Diagrama,Footnote Text Char1 Char Char Diagrama,Footnote Text Char Char Char Char Diagrama,C Diagrama"/>
    <w:link w:val="Puslapioinaostekstas"/>
    <w:rsid w:val="00A60A69"/>
    <w:rPr>
      <w:rFonts w:ascii="Times New Roman" w:hAnsi="Times New Roman"/>
      <w:lang w:eastAsia="en-US"/>
    </w:rPr>
  </w:style>
  <w:style w:type="character" w:customStyle="1" w:styleId="FontStyle85">
    <w:name w:val="Font Style85"/>
    <w:uiPriority w:val="99"/>
    <w:rsid w:val="009A1416"/>
    <w:rPr>
      <w:rFonts w:ascii="Times New Roman" w:hAnsi="Times New Roman" w:cs="Times New Roman" w:hint="default"/>
      <w:b/>
      <w:bCs/>
      <w:sz w:val="26"/>
      <w:szCs w:val="26"/>
    </w:rPr>
  </w:style>
  <w:style w:type="paragraph" w:customStyle="1" w:styleId="Style5">
    <w:name w:val="Style5"/>
    <w:basedOn w:val="prastasis"/>
    <w:uiPriority w:val="99"/>
    <w:rsid w:val="009A1416"/>
    <w:pPr>
      <w:widowControl w:val="0"/>
      <w:autoSpaceDE w:val="0"/>
      <w:autoSpaceDN w:val="0"/>
      <w:adjustRightInd w:val="0"/>
    </w:pPr>
    <w:rPr>
      <w:szCs w:val="24"/>
      <w:lang w:eastAsia="lt-LT"/>
    </w:rPr>
  </w:style>
  <w:style w:type="character" w:customStyle="1" w:styleId="FontStyle11">
    <w:name w:val="Font Style11"/>
    <w:uiPriority w:val="99"/>
    <w:rsid w:val="009A1416"/>
    <w:rPr>
      <w:rFonts w:ascii="Times New Roman" w:hAnsi="Times New Roman" w:cs="Times New Roman"/>
      <w:sz w:val="22"/>
      <w:szCs w:val="22"/>
    </w:rPr>
  </w:style>
  <w:style w:type="paragraph" w:styleId="Pagrindiniotekstotrauka">
    <w:name w:val="Body Text Indent"/>
    <w:basedOn w:val="prastasis"/>
    <w:link w:val="PagrindiniotekstotraukaDiagrama"/>
    <w:semiHidden/>
    <w:unhideWhenUsed/>
    <w:rsid w:val="003173DA"/>
    <w:pPr>
      <w:tabs>
        <w:tab w:val="left" w:pos="9639"/>
      </w:tabs>
      <w:spacing w:line="360" w:lineRule="auto"/>
      <w:ind w:firstLine="567"/>
      <w:jc w:val="both"/>
    </w:pPr>
  </w:style>
  <w:style w:type="character" w:customStyle="1" w:styleId="PagrindiniotekstotraukaDiagrama">
    <w:name w:val="Pagrindinio teksto įtrauka Diagrama"/>
    <w:link w:val="Pagrindiniotekstotrauka"/>
    <w:semiHidden/>
    <w:rsid w:val="003173DA"/>
    <w:rPr>
      <w:rFonts w:ascii="Times New Roman" w:eastAsia="Times New Roman" w:hAnsi="Times New Roman"/>
      <w:sz w:val="24"/>
      <w:lang w:eastAsia="en-US"/>
    </w:rPr>
  </w:style>
  <w:style w:type="character" w:customStyle="1" w:styleId="FootnoteCharacters">
    <w:name w:val="Footnote Characters"/>
    <w:rsid w:val="00D448A3"/>
    <w:rPr>
      <w:vertAlign w:val="superscript"/>
    </w:rPr>
  </w:style>
  <w:style w:type="table" w:styleId="Lentelstinklelis">
    <w:name w:val="Table Grid"/>
    <w:basedOn w:val="prastojilentel"/>
    <w:uiPriority w:val="39"/>
    <w:rsid w:val="009D015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065772"/>
    <w:pPr>
      <w:spacing w:after="120" w:line="259" w:lineRule="auto"/>
    </w:pPr>
    <w:rPr>
      <w:rFonts w:asciiTheme="minorHAnsi" w:eastAsiaTheme="minorHAnsi" w:hAnsiTheme="minorHAnsi" w:cstheme="minorBidi"/>
      <w:sz w:val="22"/>
      <w:szCs w:val="22"/>
    </w:rPr>
  </w:style>
  <w:style w:type="character" w:customStyle="1" w:styleId="PagrindinistekstasDiagrama">
    <w:name w:val="Pagrindinis tekstas Diagrama"/>
    <w:basedOn w:val="Numatytasispastraiposriftas"/>
    <w:link w:val="Pagrindinistekstas"/>
    <w:uiPriority w:val="99"/>
    <w:rsid w:val="0006577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646727">
      <w:bodyDiv w:val="1"/>
      <w:marLeft w:val="0"/>
      <w:marRight w:val="0"/>
      <w:marTop w:val="0"/>
      <w:marBottom w:val="0"/>
      <w:divBdr>
        <w:top w:val="none" w:sz="0" w:space="0" w:color="auto"/>
        <w:left w:val="none" w:sz="0" w:space="0" w:color="auto"/>
        <w:bottom w:val="none" w:sz="0" w:space="0" w:color="auto"/>
        <w:right w:val="none" w:sz="0" w:space="0" w:color="auto"/>
      </w:divBdr>
    </w:div>
    <w:div w:id="1062211890">
      <w:bodyDiv w:val="1"/>
      <w:marLeft w:val="0"/>
      <w:marRight w:val="0"/>
      <w:marTop w:val="0"/>
      <w:marBottom w:val="0"/>
      <w:divBdr>
        <w:top w:val="none" w:sz="0" w:space="0" w:color="auto"/>
        <w:left w:val="none" w:sz="0" w:space="0" w:color="auto"/>
        <w:bottom w:val="none" w:sz="0" w:space="0" w:color="auto"/>
        <w:right w:val="none" w:sz="0" w:space="0" w:color="auto"/>
      </w:divBdr>
    </w:div>
    <w:div w:id="12963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1DDF6-8C94-44B0-B342-49CA0B8BE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6061</Words>
  <Characters>3455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dc:creator>
  <cp:keywords/>
  <dc:description/>
  <cp:lastModifiedBy>Onutė Mikelienė</cp:lastModifiedBy>
  <cp:revision>7</cp:revision>
  <cp:lastPrinted>2022-07-08T06:14:00Z</cp:lastPrinted>
  <dcterms:created xsi:type="dcterms:W3CDTF">2023-06-19T06:21:00Z</dcterms:created>
  <dcterms:modified xsi:type="dcterms:W3CDTF">2023-06-20T08:36:00Z</dcterms:modified>
</cp:coreProperties>
</file>