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075A20" w14:textId="22EDD9AB" w:rsidR="000E3EC2" w:rsidRPr="00F0186C" w:rsidRDefault="00C86CD3" w:rsidP="00C86CD3">
      <w:pPr>
        <w:ind w:right="49"/>
        <w:jc w:val="right"/>
        <w:rPr>
          <w:b/>
        </w:rPr>
      </w:pPr>
      <w:bookmarkStart w:id="0" w:name="_Hlk215052388"/>
      <w:r>
        <w:rPr>
          <w:b/>
        </w:rPr>
        <w:t xml:space="preserve">         </w:t>
      </w:r>
      <w:r w:rsidR="000E3EC2" w:rsidRPr="00F0186C">
        <w:rPr>
          <w:b/>
        </w:rPr>
        <w:t>Projektas</w:t>
      </w:r>
    </w:p>
    <w:p w14:paraId="3D19501F" w14:textId="77777777" w:rsidR="000E3EC2" w:rsidRDefault="000E3EC2" w:rsidP="000E3EC2">
      <w:pPr>
        <w:ind w:hanging="284"/>
        <w:jc w:val="center"/>
      </w:pPr>
    </w:p>
    <w:p w14:paraId="51D2942A" w14:textId="77777777" w:rsidR="00DB4D2C" w:rsidRPr="005B0F12" w:rsidRDefault="00DB4D2C" w:rsidP="00DB4D2C">
      <w:pPr>
        <w:jc w:val="center"/>
        <w:rPr>
          <w:b/>
        </w:rPr>
      </w:pPr>
      <w:r w:rsidRPr="005B0F12">
        <w:rPr>
          <w:b/>
        </w:rPr>
        <w:t>UKMERGĖS RAJONO SAVIVALDYBĖS</w:t>
      </w:r>
    </w:p>
    <w:p w14:paraId="168AED12" w14:textId="77777777" w:rsidR="00DB4D2C" w:rsidRPr="005B0F12" w:rsidRDefault="00DB4D2C" w:rsidP="00DB4D2C">
      <w:pPr>
        <w:jc w:val="center"/>
        <w:rPr>
          <w:b/>
        </w:rPr>
      </w:pPr>
      <w:r w:rsidRPr="005B0F12">
        <w:rPr>
          <w:b/>
        </w:rPr>
        <w:t>TARYBA</w:t>
      </w:r>
    </w:p>
    <w:p w14:paraId="6AB58EE6" w14:textId="77777777" w:rsidR="00DB4D2C" w:rsidRPr="005B0F12" w:rsidRDefault="00DB4D2C" w:rsidP="00DB4D2C">
      <w:pPr>
        <w:tabs>
          <w:tab w:val="left" w:pos="1276"/>
        </w:tabs>
        <w:jc w:val="center"/>
        <w:rPr>
          <w:b/>
        </w:rPr>
      </w:pP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4"/>
      </w:tblGrid>
      <w:tr w:rsidR="00DB4D2C" w:rsidRPr="005B0F12" w14:paraId="4766EBD6" w14:textId="77777777" w:rsidTr="008D166C">
        <w:trPr>
          <w:jc w:val="center"/>
        </w:trPr>
        <w:tc>
          <w:tcPr>
            <w:tcW w:w="9854" w:type="dxa"/>
            <w:tcBorders>
              <w:top w:val="nil"/>
              <w:left w:val="nil"/>
              <w:bottom w:val="nil"/>
              <w:right w:val="nil"/>
            </w:tcBorders>
          </w:tcPr>
          <w:p w14:paraId="5237F2B5" w14:textId="77777777" w:rsidR="00DB4D2C" w:rsidRPr="005B0F12" w:rsidRDefault="00DB4D2C" w:rsidP="008D166C">
            <w:pPr>
              <w:jc w:val="center"/>
              <w:rPr>
                <w:b/>
              </w:rPr>
            </w:pPr>
            <w:r w:rsidRPr="005B0F12">
              <w:rPr>
                <w:b/>
              </w:rPr>
              <w:t>SPRENDIMAS</w:t>
            </w:r>
          </w:p>
        </w:tc>
      </w:tr>
      <w:tr w:rsidR="00DB4D2C" w:rsidRPr="005B0F12" w14:paraId="044DF732" w14:textId="77777777" w:rsidTr="008D166C">
        <w:trPr>
          <w:jc w:val="center"/>
        </w:trPr>
        <w:tc>
          <w:tcPr>
            <w:tcW w:w="9854" w:type="dxa"/>
            <w:tcBorders>
              <w:top w:val="nil"/>
              <w:left w:val="nil"/>
              <w:bottom w:val="nil"/>
              <w:right w:val="nil"/>
            </w:tcBorders>
            <w:vAlign w:val="center"/>
          </w:tcPr>
          <w:p w14:paraId="527241AA" w14:textId="098193CF" w:rsidR="00DB4D2C" w:rsidRPr="005B0F12" w:rsidRDefault="00DB4D2C" w:rsidP="008D166C">
            <w:pPr>
              <w:keepNext/>
              <w:jc w:val="center"/>
              <w:rPr>
                <w:b/>
                <w:bCs/>
              </w:rPr>
            </w:pPr>
            <w:bookmarkStart w:id="1" w:name="_Hlk239752909"/>
            <w:r w:rsidRPr="005B0F12">
              <w:rPr>
                <w:b/>
                <w:bCs/>
              </w:rPr>
              <w:t xml:space="preserve">DĖL </w:t>
            </w:r>
            <w:r w:rsidR="00F329C6" w:rsidRPr="00F329C6">
              <w:rPr>
                <w:rFonts w:eastAsia="Calibri"/>
                <w:b/>
                <w:noProof/>
              </w:rPr>
              <w:t>UKMERGĖS RAJONO SAVIVALDYBĖS TARYBOS 2026 M. GEGUŽĖS 28 D. SPRENDIM</w:t>
            </w:r>
            <w:r w:rsidR="00F329C6">
              <w:rPr>
                <w:rFonts w:eastAsia="Calibri"/>
                <w:b/>
                <w:noProof/>
              </w:rPr>
              <w:t>O</w:t>
            </w:r>
            <w:r w:rsidR="00F329C6" w:rsidRPr="00F329C6">
              <w:rPr>
                <w:rFonts w:eastAsia="Calibri"/>
                <w:b/>
                <w:noProof/>
              </w:rPr>
              <w:t xml:space="preserve"> NR. 7-107 </w:t>
            </w:r>
            <w:r w:rsidR="00F329C6" w:rsidRPr="00F329C6">
              <w:rPr>
                <w:rFonts w:eastAsia="Calibri"/>
                <w:b/>
                <w:bCs/>
                <w:noProof/>
              </w:rPr>
              <w:t xml:space="preserve">„DĖL </w:t>
            </w:r>
            <w:r w:rsidR="00F329C6" w:rsidRPr="00F329C6">
              <w:rPr>
                <w:b/>
                <w:lang w:eastAsia="lt-LT"/>
              </w:rPr>
              <w:t>PINIGINĖS SOCIALINĖS PARAMOS NEPASITURINTIEMS GYVENTOJAMS TEIKIMO UKMERGĖS RAJONO SAVIVALDYBĖJE TVARKOS APRAŠO IR BŪSTO ŠILDYMO IŠLAIDŲ BEI KARŠTO VANDENS IŠLAIDŲ KOMPENSACIJOMS APSKAIČIUOTI TAIKOMOS VIDUTINĖS KIETOJO KURO KAINOS PATVIRTINIMO</w:t>
            </w:r>
            <w:r w:rsidR="00F329C6" w:rsidRPr="00F329C6">
              <w:rPr>
                <w:b/>
                <w:bCs/>
              </w:rPr>
              <w:t>“</w:t>
            </w:r>
            <w:r w:rsidR="00F329C6" w:rsidRPr="005B0F12">
              <w:rPr>
                <w:b/>
                <w:bCs/>
              </w:rPr>
              <w:t xml:space="preserve"> </w:t>
            </w:r>
            <w:r w:rsidRPr="005B0F12">
              <w:rPr>
                <w:b/>
                <w:bCs/>
              </w:rPr>
              <w:t>PAKEITIMO</w:t>
            </w:r>
            <w:bookmarkEnd w:id="1"/>
          </w:p>
        </w:tc>
      </w:tr>
      <w:tr w:rsidR="00DB4D2C" w:rsidRPr="005B0F12" w14:paraId="2902D062" w14:textId="77777777" w:rsidTr="008D166C">
        <w:trPr>
          <w:jc w:val="center"/>
        </w:trPr>
        <w:tc>
          <w:tcPr>
            <w:tcW w:w="9854" w:type="dxa"/>
            <w:tcBorders>
              <w:top w:val="nil"/>
              <w:left w:val="nil"/>
              <w:bottom w:val="nil"/>
              <w:right w:val="nil"/>
            </w:tcBorders>
          </w:tcPr>
          <w:p w14:paraId="3E10E3E0" w14:textId="77777777" w:rsidR="00DB4D2C" w:rsidRPr="005B0F12" w:rsidRDefault="00DB4D2C" w:rsidP="008D166C">
            <w:pPr>
              <w:jc w:val="center"/>
              <w:rPr>
                <w:b/>
              </w:rPr>
            </w:pPr>
          </w:p>
        </w:tc>
      </w:tr>
      <w:tr w:rsidR="00DB4D2C" w:rsidRPr="005B0F12" w14:paraId="7EAD5313" w14:textId="77777777" w:rsidTr="008D166C">
        <w:trPr>
          <w:cantSplit/>
          <w:jc w:val="center"/>
        </w:trPr>
        <w:tc>
          <w:tcPr>
            <w:tcW w:w="9854" w:type="dxa"/>
            <w:tcBorders>
              <w:top w:val="nil"/>
              <w:left w:val="nil"/>
              <w:bottom w:val="nil"/>
              <w:right w:val="nil"/>
            </w:tcBorders>
          </w:tcPr>
          <w:p w14:paraId="6C01086E" w14:textId="77777777" w:rsidR="00DB4D2C" w:rsidRPr="005B0F12" w:rsidRDefault="00DB4D2C" w:rsidP="008D166C">
            <w:pPr>
              <w:jc w:val="center"/>
            </w:pPr>
            <w:r w:rsidRPr="005B0F12">
              <w:t>202</w:t>
            </w:r>
            <w:r>
              <w:t>6</w:t>
            </w:r>
            <w:r w:rsidRPr="005B0F12">
              <w:t xml:space="preserve"> m. </w:t>
            </w:r>
            <w:r>
              <w:t xml:space="preserve">                         </w:t>
            </w:r>
            <w:r w:rsidRPr="005B0F12">
              <w:t xml:space="preserve">    d. Nr. </w:t>
            </w:r>
          </w:p>
        </w:tc>
      </w:tr>
    </w:tbl>
    <w:p w14:paraId="5A590E7D" w14:textId="77777777" w:rsidR="00DB4D2C" w:rsidRPr="005B0F12" w:rsidRDefault="00DB4D2C" w:rsidP="00DB4D2C">
      <w:pPr>
        <w:jc w:val="center"/>
      </w:pPr>
      <w:r w:rsidRPr="005B0F12">
        <w:t>Ukmergė</w:t>
      </w:r>
    </w:p>
    <w:p w14:paraId="258DC4BA" w14:textId="77777777" w:rsidR="00DB4D2C" w:rsidRPr="005B0F12" w:rsidRDefault="00DB4D2C" w:rsidP="00DB4D2C">
      <w:pPr>
        <w:jc w:val="center"/>
      </w:pPr>
    </w:p>
    <w:p w14:paraId="4AC0DBF3" w14:textId="77777777" w:rsidR="00DB4D2C" w:rsidRDefault="00DB4D2C" w:rsidP="00DB4D2C">
      <w:pPr>
        <w:jc w:val="center"/>
      </w:pPr>
    </w:p>
    <w:p w14:paraId="08D3FAB9" w14:textId="77777777" w:rsidR="00714538" w:rsidRPr="00AB3CE4" w:rsidRDefault="00714538" w:rsidP="00714538">
      <w:pPr>
        <w:tabs>
          <w:tab w:val="left" w:pos="720"/>
        </w:tabs>
        <w:ind w:firstLine="1304"/>
        <w:jc w:val="both"/>
      </w:pPr>
      <w:r w:rsidRPr="00AB3CE4">
        <w:t>Vadovaudamasi Lietuvos Respublikos vietos savivaldos įstatymo 6 straipsnio 43 punktu, 15 straipsnio 2 dalies 30 punktu, Lietuvos Respublikos piniginės socialinės paramos nepasiturintiems gyventojams įstatymo 4 straipsnio</w:t>
      </w:r>
      <w:r w:rsidRPr="00AB3CE4">
        <w:rPr>
          <w:color w:val="000000"/>
          <w:lang w:eastAsia="lt-LT"/>
        </w:rPr>
        <w:t xml:space="preserve"> 2 dalimi</w:t>
      </w:r>
      <w:r w:rsidRPr="00AB3CE4">
        <w:t xml:space="preserve">, Ukmergės rajono savivaldybės taryba </w:t>
      </w:r>
      <w:r w:rsidRPr="00AB3CE4">
        <w:rPr>
          <w:spacing w:val="20"/>
        </w:rPr>
        <w:t>nusprendžia</w:t>
      </w:r>
      <w:r w:rsidRPr="00AB3CE4">
        <w:t>:</w:t>
      </w:r>
    </w:p>
    <w:p w14:paraId="3A3B1AAF" w14:textId="775EF51A" w:rsidR="00693445" w:rsidRDefault="00DB4D2C" w:rsidP="00693445">
      <w:pPr>
        <w:suppressAutoHyphens/>
        <w:ind w:firstLine="1247"/>
        <w:jc w:val="both"/>
        <w:rPr>
          <w:rFonts w:eastAsia="Calibri"/>
          <w:b/>
          <w:bCs/>
          <w:noProof/>
        </w:rPr>
      </w:pPr>
      <w:r w:rsidRPr="00693445">
        <w:rPr>
          <w:rFonts w:eastAsia="Calibri"/>
          <w:noProof/>
        </w:rPr>
        <w:t xml:space="preserve">1. Pakeisti </w:t>
      </w:r>
      <w:r w:rsidR="00F329C6">
        <w:rPr>
          <w:lang w:eastAsia="lt-LT"/>
        </w:rPr>
        <w:t>Piniginės socialinės paramos nepasiturintiems gyventojams teikimo Ukmergės rajono savivaldybėje</w:t>
      </w:r>
      <w:r w:rsidRPr="00693445">
        <w:rPr>
          <w:lang w:eastAsia="lt-LT"/>
        </w:rPr>
        <w:t xml:space="preserve"> tvarkos aprašą</w:t>
      </w:r>
      <w:r w:rsidRPr="00693445">
        <w:rPr>
          <w:rFonts w:eastAsia="Calibri"/>
          <w:noProof/>
        </w:rPr>
        <w:t>, patvirtintą Ukmergės rajono savivaldybės tarybos 20</w:t>
      </w:r>
      <w:r w:rsidR="00F329C6">
        <w:rPr>
          <w:rFonts w:eastAsia="Calibri"/>
          <w:noProof/>
        </w:rPr>
        <w:t>26</w:t>
      </w:r>
      <w:r w:rsidRPr="00693445">
        <w:rPr>
          <w:rFonts w:eastAsia="Calibri"/>
          <w:noProof/>
        </w:rPr>
        <w:t xml:space="preserve"> m. </w:t>
      </w:r>
      <w:r w:rsidR="00F329C6">
        <w:rPr>
          <w:rFonts w:eastAsia="Calibri"/>
          <w:noProof/>
        </w:rPr>
        <w:t>gegužės</w:t>
      </w:r>
      <w:r w:rsidRPr="00693445">
        <w:rPr>
          <w:rFonts w:eastAsia="Calibri"/>
          <w:noProof/>
        </w:rPr>
        <w:t xml:space="preserve"> 28 d. sprendimu Nr. 7-</w:t>
      </w:r>
      <w:r w:rsidR="00F329C6">
        <w:rPr>
          <w:rFonts w:eastAsia="Calibri"/>
          <w:noProof/>
        </w:rPr>
        <w:t>107</w:t>
      </w:r>
      <w:r w:rsidRPr="00693445">
        <w:rPr>
          <w:rFonts w:eastAsia="Calibri"/>
          <w:noProof/>
        </w:rPr>
        <w:t xml:space="preserve"> </w:t>
      </w:r>
      <w:r w:rsidRPr="00693445">
        <w:rPr>
          <w:rFonts w:eastAsia="Calibri"/>
          <w:bCs/>
          <w:noProof/>
        </w:rPr>
        <w:t xml:space="preserve">„Dėl </w:t>
      </w:r>
      <w:r w:rsidR="00F329C6">
        <w:rPr>
          <w:lang w:eastAsia="lt-LT"/>
        </w:rPr>
        <w:t>Piniginės socialinės paramos nepasiturintiems gyventojams teikimo Ukmergės rajono savivaldybėje</w:t>
      </w:r>
      <w:r w:rsidR="00F329C6" w:rsidRPr="00693445">
        <w:rPr>
          <w:lang w:eastAsia="lt-LT"/>
        </w:rPr>
        <w:t xml:space="preserve"> tvarkos</w:t>
      </w:r>
      <w:r w:rsidR="00F329C6">
        <w:rPr>
          <w:lang w:eastAsia="lt-LT"/>
        </w:rPr>
        <w:t xml:space="preserve"> aprašo ir būsto šildymo išlaidų bei karšto vandens išlaidų kompensacijoms apskaičiuoti taikomos vidutinės kietojo kuro kainos </w:t>
      </w:r>
      <w:r w:rsidRPr="00693445">
        <w:rPr>
          <w:lang w:eastAsia="lt-LT"/>
        </w:rPr>
        <w:t>patvirtinimo</w:t>
      </w:r>
      <w:r w:rsidRPr="00693445">
        <w:rPr>
          <w:rFonts w:eastAsia="Calibri"/>
          <w:bCs/>
          <w:noProof/>
        </w:rPr>
        <w:t>“:</w:t>
      </w:r>
    </w:p>
    <w:p w14:paraId="1E81E769" w14:textId="59ECE28D" w:rsidR="00DB4D2C" w:rsidRPr="00693445" w:rsidRDefault="00693445" w:rsidP="00693445">
      <w:pPr>
        <w:suppressAutoHyphens/>
        <w:ind w:firstLine="1247"/>
        <w:jc w:val="both"/>
        <w:rPr>
          <w:rFonts w:eastAsia="Calibri"/>
          <w:b/>
          <w:bCs/>
          <w:noProof/>
        </w:rPr>
      </w:pPr>
      <w:r>
        <w:rPr>
          <w:rFonts w:eastAsia="Calibri"/>
          <w:bCs/>
          <w:noProof/>
        </w:rPr>
        <w:t>1.1.</w:t>
      </w:r>
      <w:r w:rsidR="00DB4D2C" w:rsidRPr="00693445">
        <w:rPr>
          <w:rFonts w:eastAsia="Calibri"/>
          <w:bCs/>
          <w:noProof/>
        </w:rPr>
        <w:t xml:space="preserve"> Pakeisti </w:t>
      </w:r>
      <w:r w:rsidR="006E7961">
        <w:rPr>
          <w:rFonts w:eastAsia="Calibri"/>
          <w:bCs/>
          <w:noProof/>
        </w:rPr>
        <w:t>39</w:t>
      </w:r>
      <w:r w:rsidR="00DB4D2C" w:rsidRPr="00693445">
        <w:rPr>
          <w:rFonts w:eastAsia="Calibri"/>
          <w:bCs/>
          <w:noProof/>
        </w:rPr>
        <w:t xml:space="preserve"> punktą ir jį išdėstyti taip:</w:t>
      </w:r>
    </w:p>
    <w:p w14:paraId="78975B71" w14:textId="7DFC3B51" w:rsidR="00DB4D2C" w:rsidRPr="007259B3" w:rsidRDefault="00DB4D2C" w:rsidP="007259B3">
      <w:pPr>
        <w:suppressAutoHyphens/>
        <w:ind w:firstLine="1247"/>
        <w:jc w:val="both"/>
      </w:pPr>
      <w:r w:rsidRPr="007259B3">
        <w:t>,,</w:t>
      </w:r>
      <w:r w:rsidR="007259B3" w:rsidRPr="007259B3">
        <w:t>39. Kai būsto šildymui ir (ar) karštam vandeniui ruošti naudojamas kietasis ar kitas kuras (malkos, durpių briketai, suskystintosios dujos ir pan.), kurio faktinės sąnaudos kiekvieną mėnesį nenustatomos, kompensacijos už būsto šildymą vienam šildymo sezonui (laikotarpiui nuo spalio 1 dienos iki balandžio 30 dienos) skiriamos, taikant Savivaldybės tarybos patvirtintą vidutinę kietojo kuro kainą, jeigu nesikeičia bendrai gyvenančių asmenų arba vieno gyvenančio asmens pajamos, turtas ar kitos aplinkybės, turinčios įtakos kompensacijų dydžiui.</w:t>
      </w:r>
      <w:r w:rsidRPr="007259B3">
        <w:t>“</w:t>
      </w:r>
    </w:p>
    <w:p w14:paraId="619BF602" w14:textId="4219B908" w:rsidR="00DB4D2C" w:rsidRPr="007259B3" w:rsidRDefault="00DB4D2C" w:rsidP="00693445">
      <w:pPr>
        <w:suppressAutoHyphens/>
        <w:ind w:firstLine="1247"/>
        <w:jc w:val="both"/>
        <w:rPr>
          <w:rFonts w:eastAsia="Calibri"/>
          <w:bCs/>
          <w:noProof/>
        </w:rPr>
      </w:pPr>
      <w:r w:rsidRPr="007259B3">
        <w:rPr>
          <w:rFonts w:eastAsia="Calibri"/>
          <w:bCs/>
          <w:noProof/>
        </w:rPr>
        <w:t xml:space="preserve">1.2. Pakeisti </w:t>
      </w:r>
      <w:r w:rsidR="00994947" w:rsidRPr="007259B3">
        <w:rPr>
          <w:rFonts w:eastAsia="Calibri"/>
          <w:bCs/>
          <w:noProof/>
        </w:rPr>
        <w:t>40</w:t>
      </w:r>
      <w:r w:rsidRPr="007259B3">
        <w:rPr>
          <w:rFonts w:eastAsia="Calibri"/>
          <w:bCs/>
          <w:noProof/>
        </w:rPr>
        <w:t xml:space="preserve"> punktą ir jį išdėstyti taip:</w:t>
      </w:r>
    </w:p>
    <w:p w14:paraId="2A6C0289" w14:textId="30F34283" w:rsidR="007259B3" w:rsidRPr="007259B3" w:rsidRDefault="00DB4D2C" w:rsidP="007259B3">
      <w:pPr>
        <w:ind w:firstLine="1134"/>
        <w:jc w:val="both"/>
      </w:pPr>
      <w:r w:rsidRPr="007259B3">
        <w:t>,,</w:t>
      </w:r>
      <w:r w:rsidR="007259B3" w:rsidRPr="007259B3">
        <w:t>40. Kompensacijos už centralizuotą būsto šildymą, už šildymą gamtinėmis dujomis ar elektros energija skiriamos šildymo sezono laikotarpiui. Kompensacijos už geriamąjį vandenį ir karštą vandenį skaičiuojamos visus metus.</w:t>
      </w:r>
      <w:r w:rsidR="001717BA">
        <w:t>“</w:t>
      </w:r>
      <w:bookmarkStart w:id="2" w:name="_GoBack"/>
      <w:bookmarkEnd w:id="2"/>
    </w:p>
    <w:p w14:paraId="1DF35254" w14:textId="1CB885B9" w:rsidR="00693445" w:rsidRPr="007975A1" w:rsidRDefault="00693445" w:rsidP="00693445">
      <w:pPr>
        <w:ind w:firstLine="1247"/>
        <w:jc w:val="both"/>
      </w:pPr>
      <w:r w:rsidRPr="007975A1">
        <w:t xml:space="preserve">2. Nustatyti, kad šis sprendimas įsigalioja 2026 m. </w:t>
      </w:r>
      <w:r w:rsidR="00994947">
        <w:t>spalio</w:t>
      </w:r>
      <w:r w:rsidRPr="007975A1">
        <w:t xml:space="preserve"> 1 d.</w:t>
      </w:r>
    </w:p>
    <w:p w14:paraId="569CB836" w14:textId="77777777" w:rsidR="00BA6E2C" w:rsidRPr="00693445" w:rsidRDefault="00BA6E2C" w:rsidP="00693445">
      <w:pPr>
        <w:suppressAutoHyphens/>
        <w:ind w:firstLine="1247"/>
        <w:jc w:val="both"/>
      </w:pPr>
    </w:p>
    <w:p w14:paraId="3BC526F2" w14:textId="77777777" w:rsidR="000E3EC2" w:rsidRPr="00F03ADC" w:rsidRDefault="000E3EC2" w:rsidP="000E3EC2">
      <w:pPr>
        <w:tabs>
          <w:tab w:val="left" w:pos="1276"/>
        </w:tabs>
        <w:jc w:val="both"/>
      </w:pPr>
    </w:p>
    <w:p w14:paraId="1573DB46" w14:textId="77777777" w:rsidR="000E3EC2" w:rsidRPr="00F03ADC" w:rsidRDefault="000E3EC2" w:rsidP="000E3EC2">
      <w:pPr>
        <w:tabs>
          <w:tab w:val="left" w:pos="1276"/>
        </w:tabs>
        <w:jc w:val="both"/>
      </w:pPr>
      <w:r w:rsidRPr="00F03ADC">
        <w:t>Savivaldybės meras</w:t>
      </w:r>
    </w:p>
    <w:p w14:paraId="18AFB93D" w14:textId="77777777" w:rsidR="000E3EC2" w:rsidRPr="00F03ADC" w:rsidRDefault="000E3EC2" w:rsidP="000E3EC2">
      <w:pPr>
        <w:tabs>
          <w:tab w:val="left" w:pos="1276"/>
        </w:tabs>
        <w:jc w:val="both"/>
      </w:pPr>
    </w:p>
    <w:p w14:paraId="28622477" w14:textId="77777777" w:rsidR="000E3EC2" w:rsidRPr="00FC4A57" w:rsidRDefault="000E3EC2" w:rsidP="000E3EC2">
      <w:pPr>
        <w:tabs>
          <w:tab w:val="left" w:pos="1276"/>
        </w:tabs>
        <w:jc w:val="both"/>
      </w:pPr>
    </w:p>
    <w:p w14:paraId="581DB1C3" w14:textId="77777777" w:rsidR="000E3EC2" w:rsidRPr="00FC4A57" w:rsidRDefault="000E3EC2" w:rsidP="000E3EC2">
      <w:pPr>
        <w:jc w:val="both"/>
      </w:pPr>
      <w:r w:rsidRPr="00FC4A57">
        <w:t>Projektą parengė</w:t>
      </w:r>
    </w:p>
    <w:p w14:paraId="06395917" w14:textId="33F41B98" w:rsidR="00F03ADC" w:rsidRDefault="000E3EC2" w:rsidP="000E3EC2">
      <w:pPr>
        <w:jc w:val="both"/>
      </w:pPr>
      <w:r w:rsidRPr="00FC4A57">
        <w:t>Socialinės paramos skyriaus v</w:t>
      </w:r>
      <w:r>
        <w:t>edėjo pavaduotoja</w:t>
      </w:r>
      <w:r w:rsidRPr="00FC4A57">
        <w:tab/>
      </w:r>
      <w:r w:rsidRPr="00FC4A57">
        <w:tab/>
      </w:r>
      <w:r w:rsidRPr="00FC4A57">
        <w:tab/>
      </w:r>
      <w:r>
        <w:t xml:space="preserve">     Vaida Smetonienė</w:t>
      </w:r>
    </w:p>
    <w:p w14:paraId="36D35349" w14:textId="642EF2C8" w:rsidR="00AB62DF" w:rsidRDefault="00AB62DF" w:rsidP="000E3EC2">
      <w:pPr>
        <w:jc w:val="both"/>
      </w:pPr>
    </w:p>
    <w:p w14:paraId="7824C5A2" w14:textId="35BED608" w:rsidR="00AB62DF" w:rsidRDefault="00AB62DF" w:rsidP="000E3EC2">
      <w:pPr>
        <w:jc w:val="both"/>
      </w:pPr>
    </w:p>
    <w:p w14:paraId="0A1C5E92" w14:textId="77777777" w:rsidR="00F03ADC" w:rsidRDefault="00F03ADC" w:rsidP="00F03ADC">
      <w:pPr>
        <w:widowControl w:val="0"/>
        <w:jc w:val="center"/>
        <w:rPr>
          <w:snapToGrid w:val="0"/>
          <w:u w:val="single"/>
        </w:rPr>
      </w:pPr>
    </w:p>
    <w:p w14:paraId="37D249F5" w14:textId="77777777" w:rsidR="00994947" w:rsidRDefault="00994947" w:rsidP="00F329C6">
      <w:pPr>
        <w:ind w:firstLine="1134"/>
        <w:jc w:val="both"/>
        <w:rPr>
          <w:color w:val="000000"/>
        </w:rPr>
      </w:pPr>
    </w:p>
    <w:p w14:paraId="08A2DC64" w14:textId="77777777" w:rsidR="00F329C6" w:rsidRDefault="00F329C6" w:rsidP="00F03ADC">
      <w:pPr>
        <w:widowControl w:val="0"/>
        <w:jc w:val="center"/>
        <w:rPr>
          <w:snapToGrid w:val="0"/>
          <w:u w:val="single"/>
        </w:rPr>
      </w:pPr>
    </w:p>
    <w:p w14:paraId="0A55A8ED" w14:textId="629EFED3" w:rsidR="00F329C6" w:rsidRDefault="00F329C6" w:rsidP="00F03ADC">
      <w:pPr>
        <w:widowControl w:val="0"/>
        <w:jc w:val="center"/>
        <w:rPr>
          <w:snapToGrid w:val="0"/>
          <w:u w:val="single"/>
        </w:rPr>
        <w:sectPr w:rsidR="00F329C6" w:rsidSect="00622A55">
          <w:headerReference w:type="default" r:id="rId8"/>
          <w:pgSz w:w="12240" w:h="15840"/>
          <w:pgMar w:top="1134" w:right="567" w:bottom="1134" w:left="1701" w:header="284" w:footer="397" w:gutter="0"/>
          <w:pgNumType w:start="1"/>
          <w:cols w:space="708"/>
          <w:titlePg/>
          <w:docGrid w:linePitch="360"/>
        </w:sectPr>
      </w:pPr>
    </w:p>
    <w:p w14:paraId="1560354B" w14:textId="77777777" w:rsidR="0001068E" w:rsidRDefault="008C688A" w:rsidP="0001068E">
      <w:pPr>
        <w:ind w:firstLine="4253"/>
        <w:rPr>
          <w:i/>
          <w:iCs/>
        </w:rPr>
      </w:pPr>
      <w:bookmarkStart w:id="3" w:name="_Hlk215047963"/>
      <w:bookmarkEnd w:id="0"/>
      <w:r>
        <w:lastRenderedPageBreak/>
        <w:t xml:space="preserve"> </w:t>
      </w:r>
      <w:r w:rsidR="0001068E">
        <w:rPr>
          <w:i/>
          <w:iCs/>
        </w:rPr>
        <w:t xml:space="preserve">          Forma patvirtinta Ukmergės rajono savivaldybės </w:t>
      </w:r>
    </w:p>
    <w:p w14:paraId="26E932C6" w14:textId="77777777" w:rsidR="0001068E" w:rsidRDefault="0001068E" w:rsidP="0001068E">
      <w:pPr>
        <w:ind w:firstLine="4253"/>
        <w:rPr>
          <w:i/>
          <w:iCs/>
        </w:rPr>
      </w:pPr>
      <w:r>
        <w:rPr>
          <w:i/>
          <w:iCs/>
        </w:rPr>
        <w:t xml:space="preserve">         mero 2026 m. liepos 27 d. potvarkiu Nr. 9-472</w:t>
      </w:r>
    </w:p>
    <w:p w14:paraId="5B4D9611" w14:textId="77777777" w:rsidR="0001068E" w:rsidRDefault="0001068E" w:rsidP="0001068E">
      <w:pPr>
        <w:jc w:val="center"/>
      </w:pPr>
    </w:p>
    <w:p w14:paraId="4A82F699" w14:textId="77777777" w:rsidR="0001068E" w:rsidRDefault="0001068E" w:rsidP="0001068E">
      <w:pPr>
        <w:jc w:val="center"/>
      </w:pPr>
    </w:p>
    <w:p w14:paraId="1D3B1F0E" w14:textId="77777777" w:rsidR="0001068E" w:rsidRDefault="0001068E" w:rsidP="0001068E">
      <w:pPr>
        <w:jc w:val="center"/>
        <w:rPr>
          <w:b/>
        </w:rPr>
      </w:pPr>
      <w:r>
        <w:rPr>
          <w:b/>
        </w:rPr>
        <w:t>UKMERGĖS RAJONO SAVIVALDYBĖS TARYBOS SPRENDIMO PROJEKTO AIŠKINAMASIS RAŠTAS</w:t>
      </w:r>
    </w:p>
    <w:p w14:paraId="00231CE7" w14:textId="77777777" w:rsidR="0001068E" w:rsidRDefault="0001068E" w:rsidP="0001068E">
      <w:pPr>
        <w:jc w:val="center"/>
      </w:pPr>
    </w:p>
    <w:p w14:paraId="5E1881F6" w14:textId="60C5CF6C" w:rsidR="0001068E" w:rsidRDefault="0001068E" w:rsidP="0001068E">
      <w:pPr>
        <w:suppressAutoHyphens/>
        <w:autoSpaceDN w:val="0"/>
        <w:jc w:val="center"/>
        <w:textAlignment w:val="baseline"/>
        <w:rPr>
          <w:noProof/>
          <w:kern w:val="3"/>
          <w:lang w:eastAsia="zh-CN"/>
        </w:rPr>
      </w:pPr>
      <w:r>
        <w:rPr>
          <w:noProof/>
          <w:kern w:val="3"/>
          <w:lang w:eastAsia="zh-CN"/>
        </w:rPr>
        <w:t xml:space="preserve">2026 m. </w:t>
      </w:r>
      <w:r w:rsidR="00714538">
        <w:rPr>
          <w:noProof/>
          <w:kern w:val="3"/>
          <w:lang w:eastAsia="zh-CN"/>
        </w:rPr>
        <w:t>rugsėjo</w:t>
      </w:r>
      <w:r>
        <w:rPr>
          <w:noProof/>
          <w:kern w:val="3"/>
          <w:lang w:eastAsia="zh-CN"/>
        </w:rPr>
        <w:t xml:space="preserve"> </w:t>
      </w:r>
      <w:r w:rsidR="00714538">
        <w:rPr>
          <w:noProof/>
          <w:kern w:val="3"/>
          <w:lang w:eastAsia="zh-CN"/>
        </w:rPr>
        <w:t>8</w:t>
      </w:r>
      <w:r>
        <w:rPr>
          <w:noProof/>
          <w:kern w:val="3"/>
          <w:lang w:eastAsia="zh-CN"/>
        </w:rPr>
        <w:t xml:space="preserve"> d.</w:t>
      </w:r>
    </w:p>
    <w:p w14:paraId="6D3EB579" w14:textId="77777777" w:rsidR="0001068E" w:rsidRDefault="0001068E" w:rsidP="0001068E">
      <w:pPr>
        <w:suppressAutoHyphens/>
        <w:autoSpaceDN w:val="0"/>
        <w:jc w:val="center"/>
        <w:textAlignment w:val="baseline"/>
        <w:rPr>
          <w:noProof/>
          <w:kern w:val="3"/>
          <w:lang w:eastAsia="zh-CN"/>
        </w:rPr>
      </w:pPr>
      <w:r>
        <w:rPr>
          <w:noProof/>
          <w:kern w:val="3"/>
          <w:lang w:eastAsia="zh-CN"/>
        </w:rPr>
        <w:t>Ukmergė</w:t>
      </w:r>
    </w:p>
    <w:p w14:paraId="19C4DBE5" w14:textId="77777777" w:rsidR="0001068E" w:rsidRDefault="0001068E" w:rsidP="0001068E">
      <w:pPr>
        <w:suppressAutoHyphens/>
        <w:autoSpaceDN w:val="0"/>
        <w:jc w:val="center"/>
        <w:textAlignment w:val="baseline"/>
        <w:rPr>
          <w:noProof/>
          <w:kern w:val="3"/>
          <w:lang w:eastAsia="zh-CN"/>
        </w:rPr>
      </w:pPr>
    </w:p>
    <w:p w14:paraId="30349A43" w14:textId="77777777" w:rsidR="0001068E" w:rsidRDefault="0001068E" w:rsidP="0001068E">
      <w:pPr>
        <w:ind w:firstLine="1247"/>
      </w:pPr>
    </w:p>
    <w:p w14:paraId="10549B27" w14:textId="1FB35720" w:rsidR="0001068E" w:rsidRPr="005D5E4D" w:rsidRDefault="0001068E" w:rsidP="00693445">
      <w:pPr>
        <w:ind w:firstLine="1247"/>
        <w:jc w:val="both"/>
      </w:pPr>
      <w:r w:rsidRPr="005D5E4D">
        <w:rPr>
          <w:b/>
        </w:rPr>
        <w:t xml:space="preserve">1. Sprendimo projekto pavadinimas: </w:t>
      </w:r>
      <w:r w:rsidR="002C1FC7" w:rsidRPr="005D5E4D">
        <w:rPr>
          <w:bCs/>
        </w:rPr>
        <w:t xml:space="preserve">Dėl </w:t>
      </w:r>
      <w:r w:rsidR="002C1FC7" w:rsidRPr="005D5E4D">
        <w:rPr>
          <w:rFonts w:eastAsia="Calibri"/>
          <w:noProof/>
        </w:rPr>
        <w:t xml:space="preserve">Ukmergės rajono savivaldybės tarybos 2026 m. gegužės 28 d. sprendimo Nr. 7-107 </w:t>
      </w:r>
      <w:r w:rsidR="002C1FC7" w:rsidRPr="005D5E4D">
        <w:rPr>
          <w:rFonts w:eastAsia="Calibri"/>
          <w:bCs/>
          <w:noProof/>
        </w:rPr>
        <w:t xml:space="preserve">„Dėl </w:t>
      </w:r>
      <w:r w:rsidR="002C1FC7" w:rsidRPr="005D5E4D">
        <w:rPr>
          <w:lang w:eastAsia="lt-LT"/>
        </w:rPr>
        <w:t>Piniginės socialinės paramos nepasiturintiems gyventojams teikimo Ukmergės rajono savivaldybėje tvarkos aprašo ir būsto šildymo išlaidų bei karšto vandens išlaidų kompensacijoms apskaičiuoti taikomos vidutinės kietojo kuro kainos patvirtinimo</w:t>
      </w:r>
      <w:r w:rsidR="002C1FC7" w:rsidRPr="005D5E4D">
        <w:rPr>
          <w:bCs/>
        </w:rPr>
        <w:t>“ pakeitimo</w:t>
      </w:r>
      <w:r w:rsidR="00714538" w:rsidRPr="005D5E4D">
        <w:rPr>
          <w:bCs/>
        </w:rPr>
        <w:t>.</w:t>
      </w:r>
    </w:p>
    <w:p w14:paraId="2ADDF390" w14:textId="77777777" w:rsidR="00714538" w:rsidRPr="005D5E4D" w:rsidRDefault="00714538" w:rsidP="00714538">
      <w:pPr>
        <w:tabs>
          <w:tab w:val="left" w:pos="993"/>
          <w:tab w:val="center" w:pos="4153"/>
          <w:tab w:val="right" w:pos="8306"/>
        </w:tabs>
        <w:ind w:firstLine="1247"/>
        <w:jc w:val="both"/>
        <w:rPr>
          <w:shd w:val="clear" w:color="auto" w:fill="FFFFFF"/>
        </w:rPr>
      </w:pPr>
      <w:r w:rsidRPr="005D5E4D">
        <w:rPr>
          <w:b/>
        </w:rPr>
        <w:t xml:space="preserve">2. Sprendimo projekto rengimo pagrindas: </w:t>
      </w:r>
      <w:r w:rsidRPr="005D5E4D">
        <w:t>Lietuvos Respublikos vietos savivaldos įstatymo (toliau – Vietos savivaldos įstatymas) 6 straipsnio 43 punktas numato, kad viena iš s</w:t>
      </w:r>
      <w:r w:rsidRPr="005D5E4D">
        <w:rPr>
          <w:bCs/>
        </w:rPr>
        <w:t>avarankiškųjų savivaldybių funkcijų</w:t>
      </w:r>
      <w:r w:rsidRPr="005D5E4D">
        <w:t xml:space="preserve"> yra socialinės pašalpos ir kompensacijų, nustatytų Lietuvos Respublikos</w:t>
      </w:r>
      <w:bookmarkStart w:id="4" w:name="n692556baea6a4bd1831da87863125672"/>
      <w:r w:rsidRPr="005D5E4D">
        <w:t xml:space="preserve"> piniginės socialinės paramos nepasiturintiems gyventojams įstatyme</w:t>
      </w:r>
      <w:bookmarkEnd w:id="4"/>
      <w:r w:rsidRPr="005D5E4D">
        <w:rPr>
          <w:shd w:val="clear" w:color="auto" w:fill="FFFFFF"/>
        </w:rPr>
        <w:t xml:space="preserve"> (toliau – Piniginės paramos įstatymas), teikimas. </w:t>
      </w:r>
    </w:p>
    <w:p w14:paraId="1FD59981" w14:textId="77777777" w:rsidR="00714538" w:rsidRPr="005D5E4D" w:rsidRDefault="00714538" w:rsidP="00714538">
      <w:pPr>
        <w:tabs>
          <w:tab w:val="left" w:pos="993"/>
          <w:tab w:val="center" w:pos="4153"/>
          <w:tab w:val="right" w:pos="8306"/>
        </w:tabs>
        <w:ind w:firstLine="1247"/>
        <w:jc w:val="both"/>
      </w:pPr>
      <w:r w:rsidRPr="005D5E4D">
        <w:rPr>
          <w:shd w:val="clear" w:color="auto" w:fill="FFFFFF"/>
        </w:rPr>
        <w:t>V</w:t>
      </w:r>
      <w:r w:rsidRPr="005D5E4D">
        <w:t>ietos savivaldos įstatymo 15 straipsnio 2 dalies 30 punktas nustato savivaldybės tarybos išimtinę kompetenciją priimti sprendimus dėl kompensacijų tam tikroms vartotojų grupėms mokėjimo, taip pat nustatyti papildomos socialinės paramos, socialinių pašalpų ir kompensacijų skyrimo iš savivaldybės biudžeto tvarką.</w:t>
      </w:r>
    </w:p>
    <w:p w14:paraId="606EBA8F" w14:textId="08F7AE87" w:rsidR="00714538" w:rsidRPr="005D5E4D" w:rsidRDefault="00714538" w:rsidP="00714538">
      <w:pPr>
        <w:ind w:firstLine="1247"/>
        <w:jc w:val="both"/>
      </w:pPr>
      <w:r w:rsidRPr="005D5E4D">
        <w:t xml:space="preserve">Piniginės socialinės paramos įstatymo 4 straipsnio 2 dalis nustato, kad savivaldybės taryba tvirtina piniginės socialinės paramos teikimo tvarkos aprašą </w:t>
      </w:r>
      <w:bookmarkStart w:id="5" w:name="_Hlk229056438"/>
      <w:r w:rsidRPr="005D5E4D">
        <w:t>&lt;...&gt;</w:t>
      </w:r>
      <w:bookmarkEnd w:id="5"/>
      <w:r w:rsidRPr="005D5E4D">
        <w:t>.</w:t>
      </w:r>
    </w:p>
    <w:p w14:paraId="096DF60F" w14:textId="18FB3E01" w:rsidR="005D5E4D" w:rsidRPr="005D5E4D" w:rsidRDefault="006E7961" w:rsidP="005D5E4D">
      <w:pPr>
        <w:ind w:firstLine="1247"/>
        <w:jc w:val="both"/>
      </w:pPr>
      <w:r w:rsidRPr="005D5E4D">
        <w:t xml:space="preserve">Lietuvos Respublikos šilumos ūkio įstatymo Nr. IX-1565 2, 10, 12, 13, 20, 23 ir 32 straipsnių pakeitimo įstatymu Nr. XV-1075 pakeista Lietuvos Respublikos šilumos ūkio įstatymo 2 straipsnio 29 dalyje nustatyta šildymo sezono sąvoka. Nuo 2026 m. spalio 1 d. šildymo sezonas apibrėžiamas kaip laikotarpis nuo spalio 1 dienos iki balandžio 30 dienos, o šaltajam metų laikotarpiui viršijus šias ribas, toks laikotarpis taip pat priskiriamas prie šildymo sezono. Atsižvelgiant į tai, būtina suderinti </w:t>
      </w:r>
      <w:r w:rsidR="005D5E4D" w:rsidRPr="005D5E4D">
        <w:t xml:space="preserve">Piniginės socialinės paramos nepasiturintiems gyventojams teikimo Ukmergės rajono savivaldybėje tvarkos aprašo, patvirtinto Ukmergės rajono savivaldybės tarybos 2026 m. gegužės 28 d. sprendimu Nr. 7-107 „Dėl Piniginės socialinės paramos nepasiturintiems gyventojams teikimo Ukmergės rajono savivaldybėje tvarkos aprašo ir būsto šildymo išlaidų bei karšto vandens išlaidų kompensacijoms apskaičiuoti taikomos vidutinės kietojo kuro kainos patvirtinimo“ (toliau – Aprašas) </w:t>
      </w:r>
      <w:r w:rsidRPr="005D5E4D">
        <w:t>nuostatas su pasikeitusiu teisiniu reguliavimu.</w:t>
      </w:r>
    </w:p>
    <w:p w14:paraId="7F8B968A" w14:textId="5A41CF56" w:rsidR="005D5E4D" w:rsidRPr="005D5E4D" w:rsidRDefault="0001068E" w:rsidP="005D5E4D">
      <w:pPr>
        <w:ind w:firstLine="1247"/>
        <w:jc w:val="both"/>
      </w:pPr>
      <w:r w:rsidRPr="005D5E4D">
        <w:rPr>
          <w:b/>
        </w:rPr>
        <w:t xml:space="preserve">3. Sprendimo projekto tikslai ir uždaviniai: </w:t>
      </w:r>
      <w:r w:rsidR="005D5E4D" w:rsidRPr="005D5E4D">
        <w:t xml:space="preserve">Patikslinti </w:t>
      </w:r>
      <w:bookmarkStart w:id="6" w:name="_Hlk239755610"/>
      <w:r w:rsidR="005D5E4D" w:rsidRPr="005D5E4D">
        <w:t>Apraš</w:t>
      </w:r>
      <w:bookmarkEnd w:id="6"/>
      <w:r w:rsidR="005D5E4D" w:rsidRPr="005D5E4D">
        <w:t>o 39 ir 40 punktus, suderinant juos su nuo 2026 m. spalio 1 d. įsigaliosiančiomis Lietuvos Respublikos šilumos ūkio įstatymo nuostatomis dėl šildymo sezono.</w:t>
      </w:r>
    </w:p>
    <w:p w14:paraId="412BF53C" w14:textId="2B9C4F3F" w:rsidR="005D5E4D" w:rsidRPr="005D5E4D" w:rsidRDefault="005D5E4D" w:rsidP="005D5E4D">
      <w:pPr>
        <w:ind w:firstLine="1247"/>
        <w:jc w:val="both"/>
      </w:pPr>
      <w:r w:rsidRPr="005D5E4D">
        <w:t>Uždavinys – nustatyti, kad kompensacijos už būsto šildymą būtų skiriamos šildymo sezonui, kaip jis apibrėžtas Lietuvos Respublikos šilumos ūkio įstatyme, ir atsisakyti nuostatų, pagal kurias šildymo sezono laikotarpis nustatomas savivaldybės institucijos sprendimu.</w:t>
      </w:r>
    </w:p>
    <w:p w14:paraId="48C11A57" w14:textId="6225B19F" w:rsidR="0001068E" w:rsidRPr="005D5E4D" w:rsidRDefault="0001068E" w:rsidP="00693445">
      <w:pPr>
        <w:ind w:firstLine="1247"/>
        <w:jc w:val="both"/>
      </w:pPr>
      <w:r w:rsidRPr="005D5E4D">
        <w:rPr>
          <w:b/>
        </w:rPr>
        <w:t xml:space="preserve">4. Siūlomos naujos </w:t>
      </w:r>
      <w:r w:rsidRPr="005D5E4D">
        <w:rPr>
          <w:rFonts w:eastAsia="Calibri"/>
          <w:b/>
          <w:lang w:eastAsia="lt-LT"/>
        </w:rPr>
        <w:t xml:space="preserve">teisinio reguliavimo </w:t>
      </w:r>
      <w:r w:rsidRPr="005D5E4D">
        <w:rPr>
          <w:b/>
        </w:rPr>
        <w:t>nuostatos (j</w:t>
      </w:r>
      <w:r w:rsidRPr="005D5E4D">
        <w:rPr>
          <w:rFonts w:eastAsia="Calibri"/>
          <w:b/>
          <w:lang w:eastAsia="lt-LT"/>
        </w:rPr>
        <w:t>eigu teikiamas sprendimo pakeitimo projektas</w:t>
      </w:r>
      <w:r w:rsidRPr="005D5E4D">
        <w:rPr>
          <w:rFonts w:eastAsia="Calibri"/>
          <w:lang w:eastAsia="lt-LT"/>
        </w:rPr>
        <w:t xml:space="preserve">, </w:t>
      </w:r>
      <w:r w:rsidRPr="005D5E4D">
        <w:rPr>
          <w:rFonts w:eastAsia="Calibri"/>
          <w:b/>
          <w:lang w:eastAsia="lt-LT"/>
        </w:rPr>
        <w:t xml:space="preserve">rengiamas sprendimo projekto lyginamasis variantas): </w:t>
      </w:r>
      <w:r w:rsidR="006E7961" w:rsidRPr="005D5E4D">
        <w:t>Siūloma pakeisti Aprašo 39 ir 40 punktus, patikslinant Aprašo nuostatas pagal Lietuvos Respublikos šilumos ūkio įstatymo 2 straipsnio 29 dalies nuostatas, įsigaliosiančias nuo 2026 m. spalio 1 d</w:t>
      </w:r>
      <w:r w:rsidR="002C1FC7" w:rsidRPr="005D5E4D">
        <w:t>.</w:t>
      </w:r>
      <w:r w:rsidRPr="005D5E4D">
        <w:t>:</w:t>
      </w:r>
    </w:p>
    <w:p w14:paraId="215C3723" w14:textId="480B78E5" w:rsidR="007259B3" w:rsidRPr="005D5E4D" w:rsidRDefault="0001068E" w:rsidP="007259B3">
      <w:pPr>
        <w:suppressAutoHyphens/>
        <w:ind w:firstLine="1247"/>
        <w:jc w:val="both"/>
        <w:rPr>
          <w:rFonts w:eastAsia="Calibri"/>
          <w:bCs/>
          <w:noProof/>
        </w:rPr>
      </w:pPr>
      <w:r w:rsidRPr="005D5E4D">
        <w:rPr>
          <w:rFonts w:eastAsia="Calibri"/>
          <w:bCs/>
          <w:noProof/>
        </w:rPr>
        <w:t xml:space="preserve">1. pakeisti Aprašo </w:t>
      </w:r>
      <w:r w:rsidR="007259B3" w:rsidRPr="005D5E4D">
        <w:rPr>
          <w:rFonts w:eastAsia="Calibri"/>
          <w:bCs/>
          <w:noProof/>
        </w:rPr>
        <w:t>39</w:t>
      </w:r>
      <w:r w:rsidRPr="005D5E4D">
        <w:rPr>
          <w:rFonts w:eastAsia="Calibri"/>
          <w:bCs/>
          <w:noProof/>
        </w:rPr>
        <w:t xml:space="preserve"> punktą ir jį išdėstyti taip:</w:t>
      </w:r>
    </w:p>
    <w:p w14:paraId="57618F26" w14:textId="7B29BDDB" w:rsidR="007259B3" w:rsidRPr="005D5E4D" w:rsidRDefault="007259B3" w:rsidP="007259B3">
      <w:pPr>
        <w:suppressAutoHyphens/>
        <w:ind w:firstLine="1247"/>
        <w:jc w:val="both"/>
        <w:rPr>
          <w:rFonts w:eastAsia="Calibri"/>
          <w:bCs/>
          <w:noProof/>
        </w:rPr>
      </w:pPr>
      <w:r w:rsidRPr="005D5E4D">
        <w:lastRenderedPageBreak/>
        <w:t xml:space="preserve">,,39. Kai būsto šildymui ir (ar) karštam vandeniui ruošti naudojamas kietasis ar kitas kuras (malkos, durpių briketai, suskystintosios dujos ir pan.), kurio faktinės sąnaudos kiekvieną mėnesį nenustatomos, kompensacijos už būsto šildymą </w:t>
      </w:r>
      <w:r w:rsidRPr="005D5E4D">
        <w:rPr>
          <w:strike/>
        </w:rPr>
        <w:t>skiriamos 6 mėnesiams (</w:t>
      </w:r>
      <w:r w:rsidRPr="005D5E4D">
        <w:t>vienam šildymo sezonui</w:t>
      </w:r>
      <w:r w:rsidRPr="005D5E4D">
        <w:rPr>
          <w:strike/>
        </w:rPr>
        <w:t>)</w:t>
      </w:r>
      <w:r w:rsidRPr="005D5E4D">
        <w:t xml:space="preserve"> </w:t>
      </w:r>
      <w:r w:rsidRPr="005D5E4D">
        <w:rPr>
          <w:b/>
        </w:rPr>
        <w:t>(</w:t>
      </w:r>
      <w:r w:rsidRPr="005D5E4D">
        <w:rPr>
          <w:b/>
          <w:lang w:eastAsia="lt-LT"/>
        </w:rPr>
        <w:t>laikotarpiui nuo spalio 1 dienos iki balandžio 30 dienos) skiriamos</w:t>
      </w:r>
      <w:r w:rsidRPr="005D5E4D">
        <w:t>, taikant Savivaldybės tarybos patvirtintą vidutinę kietojo kuro kainą, jeigu nesikeičia bendrai gyvenančių asmenų arba vieno gyvenančio asmens pajamos, turtas ar kitos aplinkybės, turinčios įtakos kompensacijų dydžiui.“</w:t>
      </w:r>
    </w:p>
    <w:p w14:paraId="508FADE6" w14:textId="64D804E9" w:rsidR="007259B3" w:rsidRPr="005D5E4D" w:rsidRDefault="0001068E" w:rsidP="007259B3">
      <w:pPr>
        <w:suppressAutoHyphens/>
        <w:ind w:firstLine="1247"/>
        <w:jc w:val="both"/>
        <w:rPr>
          <w:rFonts w:eastAsia="Calibri"/>
          <w:bCs/>
          <w:noProof/>
        </w:rPr>
      </w:pPr>
      <w:bookmarkStart w:id="7" w:name="part_ab4179ad56e74a1296b4b6674389a3d2"/>
      <w:bookmarkEnd w:id="7"/>
      <w:r w:rsidRPr="005D5E4D">
        <w:rPr>
          <w:rFonts w:eastAsia="Calibri"/>
          <w:bCs/>
          <w:noProof/>
        </w:rPr>
        <w:t xml:space="preserve">2. pakeisti Aprašo </w:t>
      </w:r>
      <w:r w:rsidR="007259B3" w:rsidRPr="005D5E4D">
        <w:rPr>
          <w:rFonts w:eastAsia="Calibri"/>
          <w:bCs/>
          <w:noProof/>
        </w:rPr>
        <w:t>40</w:t>
      </w:r>
      <w:r w:rsidRPr="005D5E4D">
        <w:rPr>
          <w:rFonts w:eastAsia="Calibri"/>
          <w:bCs/>
          <w:noProof/>
        </w:rPr>
        <w:t xml:space="preserve"> punktą ir jį išdėstyti taip:</w:t>
      </w:r>
      <w:bookmarkStart w:id="8" w:name="_Hlk239752049"/>
    </w:p>
    <w:p w14:paraId="3A892F88" w14:textId="4711FAF1" w:rsidR="007259B3" w:rsidRPr="005D5E4D" w:rsidRDefault="007259B3" w:rsidP="007259B3">
      <w:pPr>
        <w:suppressAutoHyphens/>
        <w:ind w:firstLine="1247"/>
        <w:jc w:val="both"/>
        <w:rPr>
          <w:rFonts w:eastAsia="Calibri"/>
          <w:bCs/>
          <w:noProof/>
        </w:rPr>
      </w:pPr>
      <w:r w:rsidRPr="005D5E4D">
        <w:t>,,40. Kompensacijos už centralizuotą būsto šildymą, už šildymą gamtinėmis dujomis ar elektros energija skiriamos šildymo sezono laikotarpiui</w:t>
      </w:r>
      <w:r w:rsidRPr="005D5E4D">
        <w:rPr>
          <w:strike/>
        </w:rPr>
        <w:t>, nustatomam Savivaldybės administracijos direktoriaus įsakymais</w:t>
      </w:r>
      <w:r w:rsidRPr="005D5E4D">
        <w:t>. Kompensacijos už geriamąjį vandenį ir karštą vandenį skaičiuojamos visus metus.“</w:t>
      </w:r>
    </w:p>
    <w:bookmarkEnd w:id="8"/>
    <w:p w14:paraId="5B9B2998" w14:textId="6DF6B986" w:rsidR="00693445" w:rsidRPr="005D5E4D" w:rsidRDefault="0001068E" w:rsidP="00693445">
      <w:pPr>
        <w:ind w:firstLine="1247"/>
        <w:jc w:val="both"/>
      </w:pPr>
      <w:r w:rsidRPr="005D5E4D">
        <w:rPr>
          <w:b/>
        </w:rPr>
        <w:t>5. Laukiami rezultatai:</w:t>
      </w:r>
      <w:r w:rsidRPr="005D5E4D">
        <w:t xml:space="preserve"> </w:t>
      </w:r>
      <w:r w:rsidR="006B0788" w:rsidRPr="006B0788">
        <w:t xml:space="preserve">Patikslinus Aprašo nuostatas, jos bus suderintos su nuo 2026 m. spalio 1 d. </w:t>
      </w:r>
      <w:r w:rsidR="007A244C">
        <w:t>nustatytu</w:t>
      </w:r>
      <w:r w:rsidR="006B0788" w:rsidRPr="006B0788">
        <w:t xml:space="preserve"> Lietuvos Respublikos šilumos ūkio įstatyme nustatytu šildymo sezono teisiniu reglamentavimu. Bus užtikrintas aiškus ir nuoseklus kompensacijų už būsto šildymą skyrimo laikotarpio reglamentavimas.</w:t>
      </w:r>
    </w:p>
    <w:p w14:paraId="77FEA632" w14:textId="7D15FE8B" w:rsidR="006B0788" w:rsidRDefault="0001068E" w:rsidP="006B0788">
      <w:pPr>
        <w:widowControl w:val="0"/>
        <w:suppressAutoHyphens/>
        <w:ind w:firstLine="1247"/>
        <w:jc w:val="both"/>
      </w:pPr>
      <w:r w:rsidRPr="005D5E4D">
        <w:rPr>
          <w:b/>
        </w:rPr>
        <w:t>6.</w:t>
      </w:r>
      <w:r w:rsidRPr="005D5E4D">
        <w:rPr>
          <w:rFonts w:eastAsia="Calibri"/>
          <w:lang w:eastAsia="lt-LT"/>
        </w:rPr>
        <w:t xml:space="preserve"> </w:t>
      </w:r>
      <w:r w:rsidRPr="005D5E4D">
        <w:rPr>
          <w:rFonts w:eastAsia="Calibri"/>
          <w:b/>
          <w:lang w:eastAsia="lt-LT"/>
        </w:rPr>
        <w:t>Lėšų poreikis ir šaltiniai:</w:t>
      </w:r>
      <w:r w:rsidRPr="005D5E4D">
        <w:t xml:space="preserve"> </w:t>
      </w:r>
      <w:r w:rsidR="007A244C" w:rsidRPr="007A244C">
        <w:t>Piniginė socialinė parama, tame tarpe būsto šildymo išlaidų kompensacijos</w:t>
      </w:r>
      <w:r w:rsidR="007A244C">
        <w:t>,</w:t>
      </w:r>
      <w:r w:rsidR="007A244C" w:rsidRPr="007A244C">
        <w:t xml:space="preserve"> teikiama iš Ukmergės rajono savivaldybės biudžeto lėšų</w:t>
      </w:r>
      <w:r w:rsidR="006B0788">
        <w:t>.</w:t>
      </w:r>
    </w:p>
    <w:p w14:paraId="17A2A83E" w14:textId="63ACD1EF" w:rsidR="0001068E" w:rsidRPr="005D5E4D" w:rsidRDefault="0001068E" w:rsidP="00693445">
      <w:pPr>
        <w:ind w:firstLine="1247"/>
        <w:jc w:val="both"/>
      </w:pPr>
      <w:r w:rsidRPr="005D5E4D">
        <w:rPr>
          <w:b/>
        </w:rPr>
        <w:t>7. Administracinės naštos pokyčio vertinimas:</w:t>
      </w:r>
      <w:r w:rsidRPr="005D5E4D">
        <w:t xml:space="preserve"> Neatliekamas.</w:t>
      </w:r>
    </w:p>
    <w:p w14:paraId="561D0373" w14:textId="77777777" w:rsidR="0001068E" w:rsidRPr="005D5E4D" w:rsidRDefault="0001068E" w:rsidP="00693445">
      <w:pPr>
        <w:ind w:firstLine="1247"/>
        <w:jc w:val="both"/>
        <w:rPr>
          <w:b/>
        </w:rPr>
      </w:pPr>
      <w:r w:rsidRPr="005D5E4D">
        <w:rPr>
          <w:b/>
        </w:rPr>
        <w:t>8. Lietuvos Respublikos korupcijos prevencijos įstatymo 8 straipsnio 1 dalyje numatytais atvejais – sprendimo projekto antikorupcinis vertinimas:</w:t>
      </w:r>
    </w:p>
    <w:p w14:paraId="321A4412" w14:textId="60995AC3" w:rsidR="0001068E" w:rsidRPr="005D5E4D" w:rsidRDefault="001717BA" w:rsidP="00693445">
      <w:pPr>
        <w:ind w:firstLine="1247"/>
        <w:jc w:val="both"/>
        <w:rPr>
          <w:b/>
        </w:rPr>
      </w:pPr>
      <w:sdt>
        <w:sdtPr>
          <w:rPr>
            <w:b/>
          </w:rPr>
          <w:id w:val="440737944"/>
          <w14:checkbox>
            <w14:checked w14:val="1"/>
            <w14:checkedState w14:val="2612" w14:font="MS Gothic"/>
            <w14:uncheckedState w14:val="2610" w14:font="MS Gothic"/>
          </w14:checkbox>
        </w:sdtPr>
        <w:sdtEndPr/>
        <w:sdtContent>
          <w:r w:rsidR="0001068E" w:rsidRPr="005D5E4D">
            <w:rPr>
              <w:rFonts w:ascii="Segoe UI Symbol" w:eastAsia="MS Gothic" w:hAnsi="Segoe UI Symbol" w:cs="Segoe UI Symbol"/>
              <w:b/>
            </w:rPr>
            <w:t>☒</w:t>
          </w:r>
        </w:sdtContent>
      </w:sdt>
      <w:r w:rsidR="0001068E" w:rsidRPr="005D5E4D">
        <w:rPr>
          <w:b/>
        </w:rPr>
        <w:t xml:space="preserve">   Atliekamas (pridedama)</w:t>
      </w:r>
    </w:p>
    <w:p w14:paraId="34B23298" w14:textId="3CAB54A9" w:rsidR="0001068E" w:rsidRPr="005D5E4D" w:rsidRDefault="001717BA" w:rsidP="00693445">
      <w:pPr>
        <w:ind w:firstLine="1247"/>
        <w:jc w:val="both"/>
        <w:rPr>
          <w:b/>
        </w:rPr>
      </w:pPr>
      <w:sdt>
        <w:sdtPr>
          <w:rPr>
            <w:b/>
          </w:rPr>
          <w:id w:val="-1737318713"/>
          <w14:checkbox>
            <w14:checked w14:val="0"/>
            <w14:checkedState w14:val="2612" w14:font="MS Gothic"/>
            <w14:uncheckedState w14:val="2610" w14:font="MS Gothic"/>
          </w14:checkbox>
        </w:sdtPr>
        <w:sdtEndPr/>
        <w:sdtContent>
          <w:r w:rsidR="0001068E" w:rsidRPr="005D5E4D">
            <w:rPr>
              <w:rFonts w:ascii="Segoe UI Symbol" w:eastAsia="MS Gothic" w:hAnsi="Segoe UI Symbol" w:cs="Segoe UI Symbol"/>
              <w:b/>
            </w:rPr>
            <w:t>☐</w:t>
          </w:r>
        </w:sdtContent>
      </w:sdt>
      <w:r w:rsidR="0001068E" w:rsidRPr="005D5E4D">
        <w:rPr>
          <w:b/>
        </w:rPr>
        <w:t xml:space="preserve">   Neatliekamas</w:t>
      </w:r>
    </w:p>
    <w:p w14:paraId="7A139A26" w14:textId="13DB9EE1" w:rsidR="0001068E" w:rsidRPr="005D5E4D" w:rsidRDefault="0001068E" w:rsidP="00693445">
      <w:pPr>
        <w:ind w:right="-22" w:firstLine="1247"/>
        <w:jc w:val="both"/>
        <w:rPr>
          <w:bCs/>
        </w:rPr>
      </w:pPr>
      <w:r w:rsidRPr="005D5E4D">
        <w:rPr>
          <w:rFonts w:eastAsia="Calibri"/>
          <w:b/>
          <w:lang w:eastAsia="lt-LT"/>
        </w:rPr>
        <w:t>9. Kiti sprendimui priimti reikalingi pagrindimai, skaičiavimai ar paaiškinimai:</w:t>
      </w:r>
      <w:r w:rsidRPr="005D5E4D">
        <w:rPr>
          <w:bCs/>
        </w:rPr>
        <w:t xml:space="preserve"> -.</w:t>
      </w:r>
    </w:p>
    <w:p w14:paraId="5D0DA02F" w14:textId="77777777" w:rsidR="0001068E" w:rsidRPr="005D5E4D" w:rsidRDefault="0001068E" w:rsidP="00693445">
      <w:pPr>
        <w:ind w:firstLine="1247"/>
        <w:jc w:val="both"/>
        <w:rPr>
          <w:b/>
        </w:rPr>
      </w:pPr>
      <w:r w:rsidRPr="005D5E4D">
        <w:rPr>
          <w:b/>
        </w:rPr>
        <w:t xml:space="preserve">10. Priimtas sprendimas yra Teisės aktų registro objektas (turi būti skelbiamas Teisės aktų registre) pagal Lietuvos Respublikos teisėkūros pagrindų įstatymo 6 straipsnio 2 dalies 16 punktą: </w:t>
      </w:r>
    </w:p>
    <w:p w14:paraId="6EC718FE" w14:textId="4891075A" w:rsidR="0001068E" w:rsidRPr="005D5E4D" w:rsidRDefault="001717BA" w:rsidP="00693445">
      <w:pPr>
        <w:ind w:firstLine="1247"/>
        <w:rPr>
          <w:b/>
        </w:rPr>
      </w:pPr>
      <w:sdt>
        <w:sdtPr>
          <w:rPr>
            <w:b/>
          </w:rPr>
          <w:id w:val="102000648"/>
          <w14:checkbox>
            <w14:checked w14:val="1"/>
            <w14:checkedState w14:val="2612" w14:font="MS Gothic"/>
            <w14:uncheckedState w14:val="2610" w14:font="MS Gothic"/>
          </w14:checkbox>
        </w:sdtPr>
        <w:sdtEndPr/>
        <w:sdtContent>
          <w:r w:rsidR="0001068E" w:rsidRPr="005D5E4D">
            <w:rPr>
              <w:rFonts w:ascii="Segoe UI Symbol" w:eastAsia="MS Gothic" w:hAnsi="Segoe UI Symbol" w:cs="Segoe UI Symbol"/>
              <w:b/>
            </w:rPr>
            <w:t>☒</w:t>
          </w:r>
        </w:sdtContent>
      </w:sdt>
      <w:r w:rsidR="0001068E" w:rsidRPr="005D5E4D">
        <w:rPr>
          <w:b/>
        </w:rPr>
        <w:t xml:space="preserve">  Taip </w:t>
      </w:r>
    </w:p>
    <w:p w14:paraId="6716B405" w14:textId="6057A5EE" w:rsidR="0001068E" w:rsidRPr="005D5E4D" w:rsidRDefault="001717BA" w:rsidP="00693445">
      <w:pPr>
        <w:ind w:firstLine="1247"/>
        <w:rPr>
          <w:b/>
        </w:rPr>
      </w:pPr>
      <w:sdt>
        <w:sdtPr>
          <w:rPr>
            <w:b/>
          </w:rPr>
          <w:id w:val="1613553504"/>
          <w14:checkbox>
            <w14:checked w14:val="0"/>
            <w14:checkedState w14:val="2612" w14:font="MS Gothic"/>
            <w14:uncheckedState w14:val="2610" w14:font="MS Gothic"/>
          </w14:checkbox>
        </w:sdtPr>
        <w:sdtEndPr/>
        <w:sdtContent>
          <w:r w:rsidR="0001068E" w:rsidRPr="005D5E4D">
            <w:rPr>
              <w:rFonts w:ascii="Segoe UI Symbol" w:eastAsia="MS Gothic" w:hAnsi="Segoe UI Symbol" w:cs="Segoe UI Symbol"/>
              <w:b/>
            </w:rPr>
            <w:t>☐</w:t>
          </w:r>
        </w:sdtContent>
      </w:sdt>
      <w:r w:rsidR="0001068E" w:rsidRPr="005D5E4D">
        <w:rPr>
          <w:b/>
        </w:rPr>
        <w:t xml:space="preserve">  Ne </w:t>
      </w:r>
    </w:p>
    <w:p w14:paraId="1B5901E2" w14:textId="39E2E01F" w:rsidR="0001068E" w:rsidRPr="005D5E4D" w:rsidRDefault="0001068E" w:rsidP="00693445">
      <w:pPr>
        <w:ind w:firstLine="1247"/>
        <w:jc w:val="both"/>
        <w:rPr>
          <w:b/>
        </w:rPr>
      </w:pPr>
      <w:r w:rsidRPr="005D5E4D">
        <w:rPr>
          <w:b/>
        </w:rPr>
        <w:t>11. Priimtas sprendimas turi būti pateikiamas*:</w:t>
      </w:r>
      <w:r w:rsidRPr="005D5E4D">
        <w:t xml:space="preserve"> Ukmergės rajono savivaldybės administracijos Socialinės paramos skyriui</w:t>
      </w:r>
      <w:r w:rsidR="002C1FC7" w:rsidRPr="005D5E4D">
        <w:t>.</w:t>
      </w:r>
    </w:p>
    <w:p w14:paraId="74AEDA40" w14:textId="06DE5B16" w:rsidR="0001068E" w:rsidRPr="005D5E4D" w:rsidRDefault="0001068E" w:rsidP="00693445">
      <w:pPr>
        <w:ind w:firstLine="1247"/>
        <w:jc w:val="both"/>
        <w:rPr>
          <w:bCs/>
        </w:rPr>
      </w:pPr>
      <w:r w:rsidRPr="005D5E4D">
        <w:rPr>
          <w:b/>
        </w:rPr>
        <w:t>12. Aiškinamojo rašto priedai:</w:t>
      </w:r>
      <w:r w:rsidRPr="005D5E4D">
        <w:rPr>
          <w:bCs/>
        </w:rPr>
        <w:t xml:space="preserve"> -.</w:t>
      </w:r>
    </w:p>
    <w:p w14:paraId="72F7C28E" w14:textId="77777777" w:rsidR="0001068E" w:rsidRPr="005D5E4D" w:rsidRDefault="0001068E" w:rsidP="0001068E">
      <w:pPr>
        <w:ind w:right="-22" w:firstLine="1247"/>
        <w:jc w:val="both"/>
        <w:rPr>
          <w:b/>
          <w:noProof/>
        </w:rPr>
      </w:pPr>
    </w:p>
    <w:p w14:paraId="25EFC4CA" w14:textId="77777777" w:rsidR="0001068E" w:rsidRDefault="0001068E" w:rsidP="0001068E">
      <w:pPr>
        <w:ind w:right="-22"/>
        <w:rPr>
          <w:noProof/>
        </w:rPr>
      </w:pPr>
    </w:p>
    <w:p w14:paraId="53C20376" w14:textId="550BA1E1" w:rsidR="0001068E" w:rsidRDefault="0001068E" w:rsidP="0001068E">
      <w:pPr>
        <w:ind w:right="-22"/>
        <w:rPr>
          <w:noProof/>
        </w:rPr>
      </w:pPr>
      <w:r>
        <w:rPr>
          <w:noProof/>
        </w:rPr>
        <w:t>Socialinės paramos skyriaus vedėjo pavaduotoja</w:t>
      </w:r>
      <w:r>
        <w:rPr>
          <w:noProof/>
        </w:rPr>
        <w:tab/>
      </w:r>
      <w:r>
        <w:rPr>
          <w:noProof/>
        </w:rPr>
        <w:tab/>
      </w:r>
      <w:r>
        <w:rPr>
          <w:noProof/>
        </w:rPr>
        <w:tab/>
        <w:t xml:space="preserve">     Vaida Smetonienė</w:t>
      </w:r>
    </w:p>
    <w:p w14:paraId="63DF41F9" w14:textId="77777777" w:rsidR="0001068E" w:rsidRDefault="0001068E" w:rsidP="0001068E">
      <w:pPr>
        <w:ind w:firstLine="1276"/>
        <w:rPr>
          <w:b/>
        </w:rPr>
      </w:pPr>
    </w:p>
    <w:p w14:paraId="06F2C6B3" w14:textId="291B381A" w:rsidR="0001068E" w:rsidRDefault="0001068E" w:rsidP="0001068E"/>
    <w:p w14:paraId="62485361" w14:textId="0BB3909A" w:rsidR="005D5E4D" w:rsidRDefault="005D5E4D" w:rsidP="0001068E"/>
    <w:p w14:paraId="02BF1614" w14:textId="77BE9E3B" w:rsidR="005D5E4D" w:rsidRDefault="005D5E4D" w:rsidP="0001068E"/>
    <w:p w14:paraId="66C93AA4" w14:textId="4FD30904" w:rsidR="005D5E4D" w:rsidRDefault="005D5E4D" w:rsidP="0001068E"/>
    <w:p w14:paraId="6E0DB54B" w14:textId="1EF0EC18" w:rsidR="007A244C" w:rsidRDefault="007A244C" w:rsidP="0001068E"/>
    <w:p w14:paraId="1B9E1349" w14:textId="1A56A4B3" w:rsidR="007A244C" w:rsidRDefault="007A244C" w:rsidP="0001068E"/>
    <w:p w14:paraId="06E38BFE" w14:textId="77777777" w:rsidR="007A244C" w:rsidRDefault="007A244C" w:rsidP="0001068E"/>
    <w:p w14:paraId="10663587" w14:textId="77777777" w:rsidR="005D5E4D" w:rsidRDefault="005D5E4D" w:rsidP="0001068E"/>
    <w:p w14:paraId="220886C3" w14:textId="77777777" w:rsidR="00693445" w:rsidRDefault="00693445" w:rsidP="0001068E"/>
    <w:p w14:paraId="3DA0B007" w14:textId="4F324743" w:rsidR="0001068E" w:rsidRDefault="0001068E" w:rsidP="0001068E">
      <w:r>
        <w:t xml:space="preserve">________________________ </w:t>
      </w:r>
    </w:p>
    <w:p w14:paraId="0C1A98BF" w14:textId="22B776B7" w:rsidR="00DB4D2C" w:rsidRPr="00693445" w:rsidRDefault="0001068E" w:rsidP="00693445">
      <w:pPr>
        <w:rPr>
          <w:sz w:val="20"/>
          <w:szCs w:val="20"/>
        </w:rPr>
      </w:pPr>
      <w:r>
        <w:t xml:space="preserve">* </w:t>
      </w:r>
      <w:r>
        <w:rPr>
          <w:sz w:val="20"/>
          <w:szCs w:val="20"/>
        </w:rPr>
        <w:t>Jeigu sprendimas turi būti pateikiamas ne dokumentų valdymo sistemos „</w:t>
      </w:r>
      <w:proofErr w:type="spellStart"/>
      <w:r>
        <w:rPr>
          <w:sz w:val="20"/>
          <w:szCs w:val="20"/>
        </w:rPr>
        <w:t>Deka</w:t>
      </w:r>
      <w:proofErr w:type="spellEnd"/>
      <w:r>
        <w:rPr>
          <w:sz w:val="20"/>
          <w:szCs w:val="20"/>
        </w:rPr>
        <w:t xml:space="preserve"> Office“ naudotojams, nurodomas gavėjo elektroninio pašto adresas ar kiti kontaktai.</w:t>
      </w:r>
      <w:r>
        <w:t xml:space="preserve"> </w:t>
      </w:r>
      <w:bookmarkEnd w:id="3"/>
    </w:p>
    <w:sectPr w:rsidR="00DB4D2C" w:rsidRPr="00693445" w:rsidSect="00622A55">
      <w:headerReference w:type="default" r:id="rId9"/>
      <w:pgSz w:w="12240" w:h="15840"/>
      <w:pgMar w:top="1134" w:right="567" w:bottom="1134" w:left="1701" w:header="284" w:footer="39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8EF32F" w14:textId="77777777" w:rsidR="00CE452D" w:rsidRDefault="00CE452D">
      <w:r>
        <w:separator/>
      </w:r>
    </w:p>
  </w:endnote>
  <w:endnote w:type="continuationSeparator" w:id="0">
    <w:p w14:paraId="498111B7" w14:textId="77777777" w:rsidR="00CE452D" w:rsidRDefault="00CE45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579CE8" w14:textId="77777777" w:rsidR="00CE452D" w:rsidRDefault="00CE452D">
      <w:r>
        <w:separator/>
      </w:r>
    </w:p>
  </w:footnote>
  <w:footnote w:type="continuationSeparator" w:id="0">
    <w:p w14:paraId="387F50A8" w14:textId="77777777" w:rsidR="00CE452D" w:rsidRDefault="00CE45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5706197"/>
      <w:docPartObj>
        <w:docPartGallery w:val="Page Numbers (Top of Page)"/>
        <w:docPartUnique/>
      </w:docPartObj>
    </w:sdtPr>
    <w:sdtEndPr/>
    <w:sdtContent>
      <w:p w14:paraId="535AD0D9" w14:textId="77777777" w:rsidR="00F03ADC" w:rsidRDefault="00F03ADC">
        <w:pPr>
          <w:pStyle w:val="Antrats"/>
          <w:jc w:val="center"/>
        </w:pPr>
        <w:r>
          <w:fldChar w:fldCharType="begin"/>
        </w:r>
        <w:r>
          <w:instrText>PAGE   \* MERGEFORMAT</w:instrText>
        </w:r>
        <w:r>
          <w:fldChar w:fldCharType="separate"/>
        </w:r>
        <w:r>
          <w:t>2</w:t>
        </w:r>
        <w:r>
          <w:fldChar w:fldCharType="end"/>
        </w:r>
      </w:p>
    </w:sdtContent>
  </w:sdt>
  <w:p w14:paraId="5E0AF45D" w14:textId="77777777" w:rsidR="00F03ADC" w:rsidRDefault="00F03AD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50987324"/>
      <w:docPartObj>
        <w:docPartGallery w:val="Page Numbers (Top of Page)"/>
        <w:docPartUnique/>
      </w:docPartObj>
    </w:sdtPr>
    <w:sdtEndPr/>
    <w:sdtContent>
      <w:p w14:paraId="01C10B92" w14:textId="3455F53F" w:rsidR="00622A55" w:rsidRDefault="00622A55">
        <w:pPr>
          <w:pStyle w:val="Antrats"/>
          <w:jc w:val="center"/>
        </w:pPr>
        <w:r>
          <w:fldChar w:fldCharType="begin"/>
        </w:r>
        <w:r>
          <w:instrText>PAGE   \* MERGEFORMAT</w:instrText>
        </w:r>
        <w:r>
          <w:fldChar w:fldCharType="separate"/>
        </w:r>
        <w:r>
          <w:t>2</w:t>
        </w:r>
        <w:r>
          <w:fldChar w:fldCharType="end"/>
        </w:r>
      </w:p>
    </w:sdtContent>
  </w:sdt>
  <w:p w14:paraId="6C9BB1D9" w14:textId="77777777" w:rsidR="00622A55" w:rsidRDefault="00622A5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109CF92E"/>
    <w:lvl w:ilvl="0" w:tplc="FFFFFFFF">
      <w:start w:val="1"/>
      <w:numFmt w:val="lowerLetter"/>
      <w:lvlText w:val="%1"/>
      <w:lvlJc w:val="left"/>
    </w:lvl>
    <w:lvl w:ilvl="1" w:tplc="FFFFFFFF">
      <w:start w:val="1"/>
      <w:numFmt w:val="decimal"/>
      <w:lvlText w:val="%2"/>
      <w:lvlJc w:val="left"/>
    </w:lvl>
    <w:lvl w:ilvl="2" w:tplc="FFFFFFFF">
      <w:start w:val="9"/>
      <w:numFmt w:val="upp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321CB158"/>
    <w:lvl w:ilvl="0" w:tplc="FFFFFFFF">
      <w:start w:val="1"/>
      <w:numFmt w:val="lowerLetter"/>
      <w:lvlText w:val="%1"/>
      <w:lvlJc w:val="left"/>
    </w:lvl>
    <w:lvl w:ilvl="1" w:tplc="FB14E782">
      <w:start w:val="1"/>
      <w:numFmt w:val="decimal"/>
      <w:lvlText w:val="%2."/>
      <w:lvlJc w:val="left"/>
      <w:rPr>
        <w:strike w:val="0"/>
        <w:sz w:val="24"/>
        <w:szCs w:val="24"/>
      </w:rPr>
    </w:lvl>
    <w:lvl w:ilvl="2" w:tplc="FFFFFFFF">
      <w:start w:val="1"/>
      <w:numFmt w:val="upp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3"/>
    <w:multiLevelType w:val="hybridMultilevel"/>
    <w:tmpl w:val="7FDCC232"/>
    <w:lvl w:ilvl="0" w:tplc="FFFFFFFF">
      <w:start w:val="1"/>
      <w:numFmt w:val="lowerLetter"/>
      <w:lvlText w:val="%1"/>
      <w:lvlJc w:val="left"/>
    </w:lvl>
    <w:lvl w:ilvl="1" w:tplc="FFFFFFFF">
      <w:start w:val="1"/>
      <w:numFmt w:val="decimal"/>
      <w:lvlText w:val="6.%2."/>
      <w:lvlJc w:val="left"/>
    </w:lvl>
    <w:lvl w:ilvl="2" w:tplc="FFFFFFFF">
      <w:start w:val="1"/>
      <w:numFmt w:val="upp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9"/>
    <w:multiLevelType w:val="hybridMultilevel"/>
    <w:tmpl w:val="519B500C"/>
    <w:lvl w:ilvl="0" w:tplc="FFFFFFFF">
      <w:start w:val="1"/>
      <w:numFmt w:val="decimal"/>
      <w:lvlText w:val="%1"/>
      <w:lvlJc w:val="left"/>
    </w:lvl>
    <w:lvl w:ilvl="1" w:tplc="FFFFFFFF">
      <w:start w:val="61"/>
      <w:numFmt w:val="upp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B"/>
    <w:multiLevelType w:val="hybridMultilevel"/>
    <w:tmpl w:val="A5124C9A"/>
    <w:lvl w:ilvl="0" w:tplc="790095B0">
      <w:start w:val="1"/>
      <w:numFmt w:val="decimal"/>
      <w:lvlText w:val="24.%1."/>
      <w:lvlJc w:val="left"/>
      <w:rPr>
        <w:rFonts w:hint="default"/>
      </w:rPr>
    </w:lvl>
    <w:lvl w:ilvl="1" w:tplc="FFFFFFFF">
      <w:start w:val="1"/>
      <w:numFmt w:val="upp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10"/>
    <w:multiLevelType w:val="hybridMultilevel"/>
    <w:tmpl w:val="628C895C"/>
    <w:lvl w:ilvl="0" w:tplc="FFFFFFFF">
      <w:start w:val="1"/>
      <w:numFmt w:val="decimal"/>
      <w:lvlText w:val="%1"/>
      <w:lvlJc w:val="left"/>
    </w:lvl>
    <w:lvl w:ilvl="1" w:tplc="FFFFFFFF">
      <w:start w:val="22"/>
      <w:numFmt w:val="upp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DD3006F"/>
    <w:multiLevelType w:val="multilevel"/>
    <w:tmpl w:val="0427001F"/>
    <w:lvl w:ilvl="0">
      <w:start w:val="1"/>
      <w:numFmt w:val="decimal"/>
      <w:lvlText w:val="%1."/>
      <w:lvlJc w:val="left"/>
      <w:pPr>
        <w:ind w:left="360" w:hanging="360"/>
      </w:pPr>
      <w:rPr>
        <w:rFonts w:hint="default"/>
        <w:b w:val="0"/>
        <w:i w:val="0"/>
        <w:color w:val="auto"/>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7F4E4C"/>
    <w:multiLevelType w:val="multilevel"/>
    <w:tmpl w:val="3620F268"/>
    <w:lvl w:ilvl="0">
      <w:start w:val="15"/>
      <w:numFmt w:val="decimal"/>
      <w:lvlText w:val="%1."/>
      <w:lvlJc w:val="left"/>
      <w:pPr>
        <w:tabs>
          <w:tab w:val="num" w:pos="480"/>
        </w:tabs>
        <w:ind w:left="480" w:hanging="480"/>
      </w:pPr>
      <w:rPr>
        <w:rFonts w:hint="default"/>
      </w:rPr>
    </w:lvl>
    <w:lvl w:ilvl="1">
      <w:start w:val="1"/>
      <w:numFmt w:val="decimal"/>
      <w:lvlText w:val="27.%2."/>
      <w:lvlJc w:val="left"/>
      <w:pPr>
        <w:tabs>
          <w:tab w:val="num" w:pos="1727"/>
        </w:tabs>
        <w:ind w:left="1727" w:hanging="480"/>
      </w:pPr>
      <w:rPr>
        <w:rFonts w:hint="default"/>
      </w:rPr>
    </w:lvl>
    <w:lvl w:ilvl="2">
      <w:start w:val="1"/>
      <w:numFmt w:val="decimal"/>
      <w:lvlText w:val="14.%2.%3."/>
      <w:lvlJc w:val="left"/>
      <w:pPr>
        <w:tabs>
          <w:tab w:val="num" w:pos="3214"/>
        </w:tabs>
        <w:ind w:left="3214" w:hanging="720"/>
      </w:pPr>
      <w:rPr>
        <w:rFonts w:hint="default"/>
      </w:rPr>
    </w:lvl>
    <w:lvl w:ilvl="3">
      <w:start w:val="1"/>
      <w:numFmt w:val="decimal"/>
      <w:lvlText w:val="%1.%2.%3.%4."/>
      <w:lvlJc w:val="left"/>
      <w:pPr>
        <w:tabs>
          <w:tab w:val="num" w:pos="4461"/>
        </w:tabs>
        <w:ind w:left="4461" w:hanging="720"/>
      </w:pPr>
      <w:rPr>
        <w:rFonts w:hint="default"/>
      </w:rPr>
    </w:lvl>
    <w:lvl w:ilvl="4">
      <w:start w:val="1"/>
      <w:numFmt w:val="decimal"/>
      <w:lvlText w:val="%1.%2.%3.%4.%5."/>
      <w:lvlJc w:val="left"/>
      <w:pPr>
        <w:tabs>
          <w:tab w:val="num" w:pos="6068"/>
        </w:tabs>
        <w:ind w:left="6068" w:hanging="1080"/>
      </w:pPr>
      <w:rPr>
        <w:rFonts w:hint="default"/>
      </w:rPr>
    </w:lvl>
    <w:lvl w:ilvl="5">
      <w:start w:val="1"/>
      <w:numFmt w:val="decimal"/>
      <w:lvlText w:val="%1.%2.%3.%4.%5.%6."/>
      <w:lvlJc w:val="left"/>
      <w:pPr>
        <w:tabs>
          <w:tab w:val="num" w:pos="7315"/>
        </w:tabs>
        <w:ind w:left="7315" w:hanging="1080"/>
      </w:pPr>
      <w:rPr>
        <w:rFonts w:hint="default"/>
      </w:rPr>
    </w:lvl>
    <w:lvl w:ilvl="6">
      <w:start w:val="1"/>
      <w:numFmt w:val="decimal"/>
      <w:lvlText w:val="%1.%2.%3.%4.%5.%6.%7."/>
      <w:lvlJc w:val="left"/>
      <w:pPr>
        <w:tabs>
          <w:tab w:val="num" w:pos="8922"/>
        </w:tabs>
        <w:ind w:left="8922" w:hanging="1440"/>
      </w:pPr>
      <w:rPr>
        <w:rFonts w:hint="default"/>
      </w:rPr>
    </w:lvl>
    <w:lvl w:ilvl="7">
      <w:start w:val="1"/>
      <w:numFmt w:val="decimal"/>
      <w:lvlText w:val="%1.%2.%3.%4.%5.%6.%7.%8."/>
      <w:lvlJc w:val="left"/>
      <w:pPr>
        <w:tabs>
          <w:tab w:val="num" w:pos="10169"/>
        </w:tabs>
        <w:ind w:left="10169" w:hanging="1440"/>
      </w:pPr>
      <w:rPr>
        <w:rFonts w:hint="default"/>
      </w:rPr>
    </w:lvl>
    <w:lvl w:ilvl="8">
      <w:start w:val="1"/>
      <w:numFmt w:val="decimal"/>
      <w:lvlText w:val="%1.%2.%3.%4.%5.%6.%7.%8.%9."/>
      <w:lvlJc w:val="left"/>
      <w:pPr>
        <w:tabs>
          <w:tab w:val="num" w:pos="11776"/>
        </w:tabs>
        <w:ind w:left="11776" w:hanging="1800"/>
      </w:pPr>
      <w:rPr>
        <w:rFonts w:hint="default"/>
      </w:rPr>
    </w:lvl>
  </w:abstractNum>
  <w:abstractNum w:abstractNumId="8" w15:restartNumberingAfterBreak="0">
    <w:nsid w:val="25224BF6"/>
    <w:multiLevelType w:val="multilevel"/>
    <w:tmpl w:val="9E3601C8"/>
    <w:lvl w:ilvl="0">
      <w:start w:val="1"/>
      <w:numFmt w:val="decimal"/>
      <w:lvlText w:val="%1."/>
      <w:lvlJc w:val="left"/>
      <w:pPr>
        <w:tabs>
          <w:tab w:val="num" w:pos="720"/>
        </w:tabs>
        <w:ind w:left="720" w:hanging="360"/>
      </w:pPr>
    </w:lvl>
    <w:lvl w:ilvl="1">
      <w:start w:val="39"/>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802C59"/>
    <w:multiLevelType w:val="multilevel"/>
    <w:tmpl w:val="2850F8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F4101E9"/>
    <w:multiLevelType w:val="multilevel"/>
    <w:tmpl w:val="80D4EC16"/>
    <w:lvl w:ilvl="0">
      <w:start w:val="1"/>
      <w:numFmt w:val="decimal"/>
      <w:lvlText w:val="%1."/>
      <w:lvlJc w:val="left"/>
      <w:pPr>
        <w:tabs>
          <w:tab w:val="num" w:pos="2100"/>
        </w:tabs>
        <w:ind w:left="2100" w:hanging="480"/>
      </w:pPr>
      <w:rPr>
        <w:rFonts w:hint="default"/>
        <w:b w:val="0"/>
        <w:i w:val="0"/>
        <w:color w:val="auto"/>
        <w:sz w:val="24"/>
        <w:szCs w:val="24"/>
      </w:rPr>
    </w:lvl>
    <w:lvl w:ilvl="1">
      <w:start w:val="1"/>
      <w:numFmt w:val="decimal"/>
      <w:lvlText w:val="23.%2."/>
      <w:lvlJc w:val="left"/>
      <w:pPr>
        <w:tabs>
          <w:tab w:val="num" w:pos="1727"/>
        </w:tabs>
        <w:ind w:left="1727" w:hanging="480"/>
      </w:pPr>
      <w:rPr>
        <w:rFonts w:hint="default"/>
      </w:rPr>
    </w:lvl>
    <w:lvl w:ilvl="2">
      <w:start w:val="1"/>
      <w:numFmt w:val="decimal"/>
      <w:lvlText w:val="16.2.%3."/>
      <w:lvlJc w:val="left"/>
      <w:pPr>
        <w:tabs>
          <w:tab w:val="num" w:pos="3214"/>
        </w:tabs>
        <w:ind w:left="3214" w:hanging="720"/>
      </w:pPr>
      <w:rPr>
        <w:rFonts w:hint="default"/>
      </w:rPr>
    </w:lvl>
    <w:lvl w:ilvl="3">
      <w:start w:val="1"/>
      <w:numFmt w:val="decimal"/>
      <w:lvlText w:val="%1.%2.%3.%4."/>
      <w:lvlJc w:val="left"/>
      <w:pPr>
        <w:tabs>
          <w:tab w:val="num" w:pos="4461"/>
        </w:tabs>
        <w:ind w:left="4461" w:hanging="720"/>
      </w:pPr>
      <w:rPr>
        <w:rFonts w:hint="default"/>
      </w:rPr>
    </w:lvl>
    <w:lvl w:ilvl="4">
      <w:start w:val="1"/>
      <w:numFmt w:val="decimal"/>
      <w:lvlText w:val="%1.%2.%3.%4.%5."/>
      <w:lvlJc w:val="left"/>
      <w:pPr>
        <w:tabs>
          <w:tab w:val="num" w:pos="6068"/>
        </w:tabs>
        <w:ind w:left="6068" w:hanging="1080"/>
      </w:pPr>
      <w:rPr>
        <w:rFonts w:hint="default"/>
      </w:rPr>
    </w:lvl>
    <w:lvl w:ilvl="5">
      <w:start w:val="1"/>
      <w:numFmt w:val="decimal"/>
      <w:lvlText w:val="%1.%2.%3.%4.%5.%6."/>
      <w:lvlJc w:val="left"/>
      <w:pPr>
        <w:tabs>
          <w:tab w:val="num" w:pos="7315"/>
        </w:tabs>
        <w:ind w:left="7315" w:hanging="1080"/>
      </w:pPr>
      <w:rPr>
        <w:rFonts w:hint="default"/>
      </w:rPr>
    </w:lvl>
    <w:lvl w:ilvl="6">
      <w:start w:val="1"/>
      <w:numFmt w:val="decimal"/>
      <w:lvlText w:val="%1.%2.%3.%4.%5.%6.%7."/>
      <w:lvlJc w:val="left"/>
      <w:pPr>
        <w:tabs>
          <w:tab w:val="num" w:pos="8922"/>
        </w:tabs>
        <w:ind w:left="8922" w:hanging="1440"/>
      </w:pPr>
      <w:rPr>
        <w:rFonts w:hint="default"/>
      </w:rPr>
    </w:lvl>
    <w:lvl w:ilvl="7">
      <w:start w:val="1"/>
      <w:numFmt w:val="decimal"/>
      <w:lvlText w:val="%1.%2.%3.%4.%5.%6.%7.%8."/>
      <w:lvlJc w:val="left"/>
      <w:pPr>
        <w:tabs>
          <w:tab w:val="num" w:pos="10169"/>
        </w:tabs>
        <w:ind w:left="10169" w:hanging="1440"/>
      </w:pPr>
      <w:rPr>
        <w:rFonts w:hint="default"/>
      </w:rPr>
    </w:lvl>
    <w:lvl w:ilvl="8">
      <w:start w:val="1"/>
      <w:numFmt w:val="decimal"/>
      <w:lvlText w:val="%1.%2.%3.%4.%5.%6.%7.%8.%9."/>
      <w:lvlJc w:val="left"/>
      <w:pPr>
        <w:tabs>
          <w:tab w:val="num" w:pos="11776"/>
        </w:tabs>
        <w:ind w:left="11776" w:hanging="1800"/>
      </w:pPr>
      <w:rPr>
        <w:rFonts w:hint="default"/>
      </w:rPr>
    </w:lvl>
  </w:abstractNum>
  <w:abstractNum w:abstractNumId="11" w15:restartNumberingAfterBreak="0">
    <w:nsid w:val="2F6B5532"/>
    <w:multiLevelType w:val="multilevel"/>
    <w:tmpl w:val="4E2AF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0560E79"/>
    <w:multiLevelType w:val="multilevel"/>
    <w:tmpl w:val="B86C8FC0"/>
    <w:lvl w:ilvl="0">
      <w:start w:val="20"/>
      <w:numFmt w:val="decimal"/>
      <w:lvlText w:val="%1."/>
      <w:lvlJc w:val="left"/>
      <w:pPr>
        <w:ind w:left="600" w:hanging="600"/>
      </w:pPr>
      <w:rPr>
        <w:rFonts w:hint="default"/>
      </w:rPr>
    </w:lvl>
    <w:lvl w:ilvl="1">
      <w:start w:val="10"/>
      <w:numFmt w:val="decimal"/>
      <w:lvlText w:val="%1.%2."/>
      <w:lvlJc w:val="left"/>
      <w:pPr>
        <w:ind w:left="1847" w:hanging="60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13" w15:restartNumberingAfterBreak="0">
    <w:nsid w:val="33CE2671"/>
    <w:multiLevelType w:val="multilevel"/>
    <w:tmpl w:val="1E10BE70"/>
    <w:lvl w:ilvl="0">
      <w:start w:val="41"/>
      <w:numFmt w:val="decimal"/>
      <w:lvlText w:val="%1."/>
      <w:lvlJc w:val="left"/>
      <w:pPr>
        <w:ind w:left="360" w:hanging="360"/>
      </w:pPr>
      <w:rPr>
        <w:rFonts w:hint="default"/>
        <w:b w:val="0"/>
        <w:i w:val="0"/>
        <w:color w:val="auto"/>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6A80414"/>
    <w:multiLevelType w:val="hybridMultilevel"/>
    <w:tmpl w:val="B9940D5E"/>
    <w:lvl w:ilvl="0" w:tplc="71EE44CC">
      <w:start w:val="1"/>
      <w:numFmt w:val="decimal"/>
      <w:lvlText w:val="%1."/>
      <w:lvlJc w:val="left"/>
      <w:pPr>
        <w:ind w:left="1260" w:hanging="360"/>
      </w:pPr>
      <w:rPr>
        <w:rFonts w:hint="default"/>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15" w15:restartNumberingAfterBreak="0">
    <w:nsid w:val="385C547E"/>
    <w:multiLevelType w:val="multilevel"/>
    <w:tmpl w:val="A2FAD85A"/>
    <w:lvl w:ilvl="0">
      <w:start w:val="15"/>
      <w:numFmt w:val="decimal"/>
      <w:lvlText w:val="%1."/>
      <w:lvlJc w:val="left"/>
      <w:pPr>
        <w:tabs>
          <w:tab w:val="num" w:pos="480"/>
        </w:tabs>
        <w:ind w:left="480" w:hanging="480"/>
      </w:pPr>
      <w:rPr>
        <w:rFonts w:hint="default"/>
      </w:rPr>
    </w:lvl>
    <w:lvl w:ilvl="1">
      <w:start w:val="1"/>
      <w:numFmt w:val="decimal"/>
      <w:lvlText w:val="25.%2."/>
      <w:lvlJc w:val="left"/>
      <w:pPr>
        <w:tabs>
          <w:tab w:val="num" w:pos="1727"/>
        </w:tabs>
        <w:ind w:left="1727" w:hanging="480"/>
      </w:pPr>
      <w:rPr>
        <w:rFonts w:hint="default"/>
      </w:rPr>
    </w:lvl>
    <w:lvl w:ilvl="2">
      <w:start w:val="1"/>
      <w:numFmt w:val="decimal"/>
      <w:lvlText w:val="14.%2.%3."/>
      <w:lvlJc w:val="left"/>
      <w:pPr>
        <w:tabs>
          <w:tab w:val="num" w:pos="3214"/>
        </w:tabs>
        <w:ind w:left="3214" w:hanging="720"/>
      </w:pPr>
      <w:rPr>
        <w:rFonts w:hint="default"/>
      </w:rPr>
    </w:lvl>
    <w:lvl w:ilvl="3">
      <w:start w:val="1"/>
      <w:numFmt w:val="decimal"/>
      <w:lvlText w:val="%1.%2.%3.%4."/>
      <w:lvlJc w:val="left"/>
      <w:pPr>
        <w:tabs>
          <w:tab w:val="num" w:pos="4461"/>
        </w:tabs>
        <w:ind w:left="4461" w:hanging="720"/>
      </w:pPr>
      <w:rPr>
        <w:rFonts w:hint="default"/>
      </w:rPr>
    </w:lvl>
    <w:lvl w:ilvl="4">
      <w:start w:val="1"/>
      <w:numFmt w:val="decimal"/>
      <w:lvlText w:val="%1.%2.%3.%4.%5."/>
      <w:lvlJc w:val="left"/>
      <w:pPr>
        <w:tabs>
          <w:tab w:val="num" w:pos="6068"/>
        </w:tabs>
        <w:ind w:left="6068" w:hanging="1080"/>
      </w:pPr>
      <w:rPr>
        <w:rFonts w:hint="default"/>
      </w:rPr>
    </w:lvl>
    <w:lvl w:ilvl="5">
      <w:start w:val="1"/>
      <w:numFmt w:val="decimal"/>
      <w:lvlText w:val="%1.%2.%3.%4.%5.%6."/>
      <w:lvlJc w:val="left"/>
      <w:pPr>
        <w:tabs>
          <w:tab w:val="num" w:pos="7315"/>
        </w:tabs>
        <w:ind w:left="7315" w:hanging="1080"/>
      </w:pPr>
      <w:rPr>
        <w:rFonts w:hint="default"/>
      </w:rPr>
    </w:lvl>
    <w:lvl w:ilvl="6">
      <w:start w:val="1"/>
      <w:numFmt w:val="decimal"/>
      <w:lvlText w:val="%1.%2.%3.%4.%5.%6.%7."/>
      <w:lvlJc w:val="left"/>
      <w:pPr>
        <w:tabs>
          <w:tab w:val="num" w:pos="8922"/>
        </w:tabs>
        <w:ind w:left="8922" w:hanging="1440"/>
      </w:pPr>
      <w:rPr>
        <w:rFonts w:hint="default"/>
      </w:rPr>
    </w:lvl>
    <w:lvl w:ilvl="7">
      <w:start w:val="1"/>
      <w:numFmt w:val="decimal"/>
      <w:lvlText w:val="%1.%2.%3.%4.%5.%6.%7.%8."/>
      <w:lvlJc w:val="left"/>
      <w:pPr>
        <w:tabs>
          <w:tab w:val="num" w:pos="10169"/>
        </w:tabs>
        <w:ind w:left="10169" w:hanging="1440"/>
      </w:pPr>
      <w:rPr>
        <w:rFonts w:hint="default"/>
      </w:rPr>
    </w:lvl>
    <w:lvl w:ilvl="8">
      <w:start w:val="1"/>
      <w:numFmt w:val="decimal"/>
      <w:lvlText w:val="%1.%2.%3.%4.%5.%6.%7.%8.%9."/>
      <w:lvlJc w:val="left"/>
      <w:pPr>
        <w:tabs>
          <w:tab w:val="num" w:pos="11776"/>
        </w:tabs>
        <w:ind w:left="11776" w:hanging="1800"/>
      </w:pPr>
      <w:rPr>
        <w:rFonts w:hint="default"/>
      </w:rPr>
    </w:lvl>
  </w:abstractNum>
  <w:abstractNum w:abstractNumId="16" w15:restartNumberingAfterBreak="0">
    <w:nsid w:val="3A0A4FCD"/>
    <w:multiLevelType w:val="multilevel"/>
    <w:tmpl w:val="71B6EA72"/>
    <w:lvl w:ilvl="0">
      <w:start w:val="15"/>
      <w:numFmt w:val="decimal"/>
      <w:lvlText w:val="%1."/>
      <w:lvlJc w:val="left"/>
      <w:pPr>
        <w:tabs>
          <w:tab w:val="num" w:pos="480"/>
        </w:tabs>
        <w:ind w:left="480" w:hanging="480"/>
      </w:pPr>
      <w:rPr>
        <w:rFonts w:hint="default"/>
      </w:rPr>
    </w:lvl>
    <w:lvl w:ilvl="1">
      <w:start w:val="1"/>
      <w:numFmt w:val="decimal"/>
      <w:lvlText w:val="16.%2."/>
      <w:lvlJc w:val="left"/>
      <w:pPr>
        <w:tabs>
          <w:tab w:val="num" w:pos="1727"/>
        </w:tabs>
        <w:ind w:left="1727" w:hanging="480"/>
      </w:pPr>
      <w:rPr>
        <w:rFonts w:hint="default"/>
      </w:rPr>
    </w:lvl>
    <w:lvl w:ilvl="2">
      <w:start w:val="1"/>
      <w:numFmt w:val="decimal"/>
      <w:lvlText w:val="14.%2.%3."/>
      <w:lvlJc w:val="left"/>
      <w:pPr>
        <w:tabs>
          <w:tab w:val="num" w:pos="3214"/>
        </w:tabs>
        <w:ind w:left="3214" w:hanging="720"/>
      </w:pPr>
      <w:rPr>
        <w:rFonts w:hint="default"/>
      </w:rPr>
    </w:lvl>
    <w:lvl w:ilvl="3">
      <w:start w:val="1"/>
      <w:numFmt w:val="decimal"/>
      <w:lvlText w:val="%1.%2.%3.%4."/>
      <w:lvlJc w:val="left"/>
      <w:pPr>
        <w:tabs>
          <w:tab w:val="num" w:pos="4461"/>
        </w:tabs>
        <w:ind w:left="4461" w:hanging="720"/>
      </w:pPr>
      <w:rPr>
        <w:rFonts w:hint="default"/>
      </w:rPr>
    </w:lvl>
    <w:lvl w:ilvl="4">
      <w:start w:val="1"/>
      <w:numFmt w:val="decimal"/>
      <w:lvlText w:val="%1.%2.%3.%4.%5."/>
      <w:lvlJc w:val="left"/>
      <w:pPr>
        <w:tabs>
          <w:tab w:val="num" w:pos="6068"/>
        </w:tabs>
        <w:ind w:left="6068" w:hanging="1080"/>
      </w:pPr>
      <w:rPr>
        <w:rFonts w:hint="default"/>
      </w:rPr>
    </w:lvl>
    <w:lvl w:ilvl="5">
      <w:start w:val="1"/>
      <w:numFmt w:val="decimal"/>
      <w:lvlText w:val="%1.%2.%3.%4.%5.%6."/>
      <w:lvlJc w:val="left"/>
      <w:pPr>
        <w:tabs>
          <w:tab w:val="num" w:pos="7315"/>
        </w:tabs>
        <w:ind w:left="7315" w:hanging="1080"/>
      </w:pPr>
      <w:rPr>
        <w:rFonts w:hint="default"/>
      </w:rPr>
    </w:lvl>
    <w:lvl w:ilvl="6">
      <w:start w:val="1"/>
      <w:numFmt w:val="decimal"/>
      <w:lvlText w:val="%1.%2.%3.%4.%5.%6.%7."/>
      <w:lvlJc w:val="left"/>
      <w:pPr>
        <w:tabs>
          <w:tab w:val="num" w:pos="8922"/>
        </w:tabs>
        <w:ind w:left="8922" w:hanging="1440"/>
      </w:pPr>
      <w:rPr>
        <w:rFonts w:hint="default"/>
      </w:rPr>
    </w:lvl>
    <w:lvl w:ilvl="7">
      <w:start w:val="1"/>
      <w:numFmt w:val="decimal"/>
      <w:lvlText w:val="%1.%2.%3.%4.%5.%6.%7.%8."/>
      <w:lvlJc w:val="left"/>
      <w:pPr>
        <w:tabs>
          <w:tab w:val="num" w:pos="10169"/>
        </w:tabs>
        <w:ind w:left="10169" w:hanging="1440"/>
      </w:pPr>
      <w:rPr>
        <w:rFonts w:hint="default"/>
      </w:rPr>
    </w:lvl>
    <w:lvl w:ilvl="8">
      <w:start w:val="1"/>
      <w:numFmt w:val="decimal"/>
      <w:lvlText w:val="%1.%2.%3.%4.%5.%6.%7.%8.%9."/>
      <w:lvlJc w:val="left"/>
      <w:pPr>
        <w:tabs>
          <w:tab w:val="num" w:pos="11776"/>
        </w:tabs>
        <w:ind w:left="11776" w:hanging="1800"/>
      </w:pPr>
      <w:rPr>
        <w:rFonts w:hint="default"/>
      </w:rPr>
    </w:lvl>
  </w:abstractNum>
  <w:abstractNum w:abstractNumId="17" w15:restartNumberingAfterBreak="0">
    <w:nsid w:val="3B1310CE"/>
    <w:multiLevelType w:val="multilevel"/>
    <w:tmpl w:val="CD1E6E6C"/>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B433A58"/>
    <w:multiLevelType w:val="multilevel"/>
    <w:tmpl w:val="0706E6BE"/>
    <w:lvl w:ilvl="0">
      <w:start w:val="15"/>
      <w:numFmt w:val="decimal"/>
      <w:lvlText w:val="%1."/>
      <w:lvlJc w:val="left"/>
      <w:pPr>
        <w:tabs>
          <w:tab w:val="num" w:pos="480"/>
        </w:tabs>
        <w:ind w:left="480" w:hanging="480"/>
      </w:pPr>
      <w:rPr>
        <w:rFonts w:hint="default"/>
      </w:rPr>
    </w:lvl>
    <w:lvl w:ilvl="1">
      <w:start w:val="1"/>
      <w:numFmt w:val="decimal"/>
      <w:lvlText w:val="33.%2."/>
      <w:lvlJc w:val="left"/>
      <w:pPr>
        <w:tabs>
          <w:tab w:val="num" w:pos="1727"/>
        </w:tabs>
        <w:ind w:left="1727" w:hanging="480"/>
      </w:pPr>
      <w:rPr>
        <w:rFonts w:hint="default"/>
        <w:color w:val="auto"/>
      </w:rPr>
    </w:lvl>
    <w:lvl w:ilvl="2">
      <w:start w:val="1"/>
      <w:numFmt w:val="decimal"/>
      <w:lvlText w:val="14.%2.%3."/>
      <w:lvlJc w:val="left"/>
      <w:pPr>
        <w:tabs>
          <w:tab w:val="num" w:pos="3214"/>
        </w:tabs>
        <w:ind w:left="3214" w:hanging="720"/>
      </w:pPr>
      <w:rPr>
        <w:rFonts w:hint="default"/>
      </w:rPr>
    </w:lvl>
    <w:lvl w:ilvl="3">
      <w:start w:val="1"/>
      <w:numFmt w:val="decimal"/>
      <w:lvlText w:val="%1.%2.%3.%4."/>
      <w:lvlJc w:val="left"/>
      <w:pPr>
        <w:tabs>
          <w:tab w:val="num" w:pos="4461"/>
        </w:tabs>
        <w:ind w:left="4461" w:hanging="720"/>
      </w:pPr>
      <w:rPr>
        <w:rFonts w:hint="default"/>
      </w:rPr>
    </w:lvl>
    <w:lvl w:ilvl="4">
      <w:start w:val="1"/>
      <w:numFmt w:val="decimal"/>
      <w:lvlText w:val="%1.%2.%3.%4.%5."/>
      <w:lvlJc w:val="left"/>
      <w:pPr>
        <w:tabs>
          <w:tab w:val="num" w:pos="6068"/>
        </w:tabs>
        <w:ind w:left="6068" w:hanging="1080"/>
      </w:pPr>
      <w:rPr>
        <w:rFonts w:hint="default"/>
      </w:rPr>
    </w:lvl>
    <w:lvl w:ilvl="5">
      <w:start w:val="1"/>
      <w:numFmt w:val="decimal"/>
      <w:lvlText w:val="%1.%2.%3.%4.%5.%6."/>
      <w:lvlJc w:val="left"/>
      <w:pPr>
        <w:tabs>
          <w:tab w:val="num" w:pos="7315"/>
        </w:tabs>
        <w:ind w:left="7315" w:hanging="1080"/>
      </w:pPr>
      <w:rPr>
        <w:rFonts w:hint="default"/>
      </w:rPr>
    </w:lvl>
    <w:lvl w:ilvl="6">
      <w:start w:val="1"/>
      <w:numFmt w:val="decimal"/>
      <w:lvlText w:val="%1.%2.%3.%4.%5.%6.%7."/>
      <w:lvlJc w:val="left"/>
      <w:pPr>
        <w:tabs>
          <w:tab w:val="num" w:pos="8922"/>
        </w:tabs>
        <w:ind w:left="8922" w:hanging="1440"/>
      </w:pPr>
      <w:rPr>
        <w:rFonts w:hint="default"/>
      </w:rPr>
    </w:lvl>
    <w:lvl w:ilvl="7">
      <w:start w:val="1"/>
      <w:numFmt w:val="decimal"/>
      <w:lvlText w:val="%1.%2.%3.%4.%5.%6.%7.%8."/>
      <w:lvlJc w:val="left"/>
      <w:pPr>
        <w:tabs>
          <w:tab w:val="num" w:pos="10169"/>
        </w:tabs>
        <w:ind w:left="10169" w:hanging="1440"/>
      </w:pPr>
      <w:rPr>
        <w:rFonts w:hint="default"/>
      </w:rPr>
    </w:lvl>
    <w:lvl w:ilvl="8">
      <w:start w:val="1"/>
      <w:numFmt w:val="decimal"/>
      <w:lvlText w:val="%1.%2.%3.%4.%5.%6.%7.%8.%9."/>
      <w:lvlJc w:val="left"/>
      <w:pPr>
        <w:tabs>
          <w:tab w:val="num" w:pos="11776"/>
        </w:tabs>
        <w:ind w:left="11776" w:hanging="1800"/>
      </w:pPr>
      <w:rPr>
        <w:rFonts w:hint="default"/>
      </w:rPr>
    </w:lvl>
  </w:abstractNum>
  <w:abstractNum w:abstractNumId="19" w15:restartNumberingAfterBreak="0">
    <w:nsid w:val="43CE6F19"/>
    <w:multiLevelType w:val="multilevel"/>
    <w:tmpl w:val="AEE8AA22"/>
    <w:lvl w:ilvl="0">
      <w:start w:val="15"/>
      <w:numFmt w:val="decimal"/>
      <w:lvlText w:val="%1."/>
      <w:lvlJc w:val="left"/>
      <w:pPr>
        <w:tabs>
          <w:tab w:val="num" w:pos="480"/>
        </w:tabs>
        <w:ind w:left="480" w:hanging="480"/>
      </w:pPr>
      <w:rPr>
        <w:rFonts w:hint="default"/>
      </w:rPr>
    </w:lvl>
    <w:lvl w:ilvl="1">
      <w:start w:val="1"/>
      <w:numFmt w:val="decimal"/>
      <w:lvlText w:val="23.%2."/>
      <w:lvlJc w:val="left"/>
      <w:pPr>
        <w:tabs>
          <w:tab w:val="num" w:pos="2100"/>
        </w:tabs>
        <w:ind w:left="2100" w:hanging="480"/>
      </w:pPr>
      <w:rPr>
        <w:rFonts w:hint="default"/>
        <w:color w:val="auto"/>
      </w:rPr>
    </w:lvl>
    <w:lvl w:ilvl="2">
      <w:start w:val="1"/>
      <w:numFmt w:val="decimal"/>
      <w:lvlText w:val="14.%2.%3."/>
      <w:lvlJc w:val="left"/>
      <w:pPr>
        <w:tabs>
          <w:tab w:val="num" w:pos="3214"/>
        </w:tabs>
        <w:ind w:left="3214" w:hanging="720"/>
      </w:pPr>
      <w:rPr>
        <w:rFonts w:hint="default"/>
      </w:rPr>
    </w:lvl>
    <w:lvl w:ilvl="3">
      <w:start w:val="1"/>
      <w:numFmt w:val="decimal"/>
      <w:lvlText w:val="%1.%2.%3.%4."/>
      <w:lvlJc w:val="left"/>
      <w:pPr>
        <w:tabs>
          <w:tab w:val="num" w:pos="4461"/>
        </w:tabs>
        <w:ind w:left="4461" w:hanging="720"/>
      </w:pPr>
      <w:rPr>
        <w:rFonts w:hint="default"/>
      </w:rPr>
    </w:lvl>
    <w:lvl w:ilvl="4">
      <w:start w:val="1"/>
      <w:numFmt w:val="decimal"/>
      <w:lvlText w:val="%1.%2.%3.%4.%5."/>
      <w:lvlJc w:val="left"/>
      <w:pPr>
        <w:tabs>
          <w:tab w:val="num" w:pos="6068"/>
        </w:tabs>
        <w:ind w:left="6068" w:hanging="1080"/>
      </w:pPr>
      <w:rPr>
        <w:rFonts w:hint="default"/>
      </w:rPr>
    </w:lvl>
    <w:lvl w:ilvl="5">
      <w:start w:val="1"/>
      <w:numFmt w:val="decimal"/>
      <w:lvlText w:val="%1.%2.%3.%4.%5.%6."/>
      <w:lvlJc w:val="left"/>
      <w:pPr>
        <w:tabs>
          <w:tab w:val="num" w:pos="7315"/>
        </w:tabs>
        <w:ind w:left="7315" w:hanging="1080"/>
      </w:pPr>
      <w:rPr>
        <w:rFonts w:hint="default"/>
      </w:rPr>
    </w:lvl>
    <w:lvl w:ilvl="6">
      <w:start w:val="1"/>
      <w:numFmt w:val="decimal"/>
      <w:lvlText w:val="%1.%2.%3.%4.%5.%6.%7."/>
      <w:lvlJc w:val="left"/>
      <w:pPr>
        <w:tabs>
          <w:tab w:val="num" w:pos="8922"/>
        </w:tabs>
        <w:ind w:left="8922" w:hanging="1440"/>
      </w:pPr>
      <w:rPr>
        <w:rFonts w:hint="default"/>
      </w:rPr>
    </w:lvl>
    <w:lvl w:ilvl="7">
      <w:start w:val="1"/>
      <w:numFmt w:val="decimal"/>
      <w:lvlText w:val="%1.%2.%3.%4.%5.%6.%7.%8."/>
      <w:lvlJc w:val="left"/>
      <w:pPr>
        <w:tabs>
          <w:tab w:val="num" w:pos="10169"/>
        </w:tabs>
        <w:ind w:left="10169" w:hanging="1440"/>
      </w:pPr>
      <w:rPr>
        <w:rFonts w:hint="default"/>
      </w:rPr>
    </w:lvl>
    <w:lvl w:ilvl="8">
      <w:start w:val="1"/>
      <w:numFmt w:val="decimal"/>
      <w:lvlText w:val="%1.%2.%3.%4.%5.%6.%7.%8.%9."/>
      <w:lvlJc w:val="left"/>
      <w:pPr>
        <w:tabs>
          <w:tab w:val="num" w:pos="11776"/>
        </w:tabs>
        <w:ind w:left="11776" w:hanging="1800"/>
      </w:pPr>
      <w:rPr>
        <w:rFonts w:hint="default"/>
      </w:rPr>
    </w:lvl>
  </w:abstractNum>
  <w:abstractNum w:abstractNumId="20" w15:restartNumberingAfterBreak="0">
    <w:nsid w:val="46A0281B"/>
    <w:multiLevelType w:val="hybridMultilevel"/>
    <w:tmpl w:val="FEC09FDC"/>
    <w:lvl w:ilvl="0" w:tplc="D4208A30">
      <w:start w:val="1"/>
      <w:numFmt w:val="decimal"/>
      <w:lvlText w:val="%1."/>
      <w:lvlJc w:val="left"/>
      <w:pPr>
        <w:ind w:left="1650" w:hanging="360"/>
      </w:pPr>
      <w:rPr>
        <w:rFonts w:hint="default"/>
      </w:rPr>
    </w:lvl>
    <w:lvl w:ilvl="1" w:tplc="04270019" w:tentative="1">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abstractNum w:abstractNumId="21" w15:restartNumberingAfterBreak="0">
    <w:nsid w:val="511737B1"/>
    <w:multiLevelType w:val="multilevel"/>
    <w:tmpl w:val="A0DEFA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1A85A86"/>
    <w:multiLevelType w:val="hybridMultilevel"/>
    <w:tmpl w:val="94CE25CC"/>
    <w:lvl w:ilvl="0" w:tplc="3E303968">
      <w:start w:val="1"/>
      <w:numFmt w:val="upperRoman"/>
      <w:lvlText w:val="%1."/>
      <w:lvlJc w:val="left"/>
      <w:pPr>
        <w:tabs>
          <w:tab w:val="num" w:pos="1080"/>
        </w:tabs>
        <w:ind w:left="1080" w:hanging="910"/>
      </w:pPr>
      <w:rPr>
        <w:rFonts w:cs="Times New Roman" w:hint="default"/>
      </w:rPr>
    </w:lvl>
    <w:lvl w:ilvl="1" w:tplc="6BB218DA">
      <w:start w:val="1"/>
      <w:numFmt w:val="decimal"/>
      <w:lvlText w:val="%2."/>
      <w:lvlJc w:val="left"/>
      <w:pPr>
        <w:tabs>
          <w:tab w:val="num" w:pos="1920"/>
        </w:tabs>
        <w:ind w:left="1920" w:hanging="360"/>
      </w:pPr>
      <w:rPr>
        <w:rFonts w:ascii="Times New Roman" w:eastAsia="Times New Roman" w:hAnsi="Times New Roman" w:cs="Times New Roman"/>
        <w:strike w:val="0"/>
        <w:color w:val="auto"/>
      </w:rPr>
    </w:lvl>
    <w:lvl w:ilvl="2" w:tplc="C0621CD8">
      <w:start w:val="9"/>
      <w:numFmt w:val="decimal"/>
      <w:lvlText w:val="%3."/>
      <w:lvlJc w:val="left"/>
      <w:pPr>
        <w:tabs>
          <w:tab w:val="num" w:pos="2340"/>
        </w:tabs>
        <w:ind w:left="2340" w:hanging="360"/>
      </w:pPr>
      <w:rPr>
        <w:rFonts w:cs="Times New Roman" w:hint="default"/>
        <w:strike/>
      </w:rPr>
    </w:lvl>
    <w:lvl w:ilvl="3" w:tplc="0427000F">
      <w:start w:val="1"/>
      <w:numFmt w:val="decimal"/>
      <w:lvlText w:val="%4."/>
      <w:lvlJc w:val="left"/>
      <w:pPr>
        <w:tabs>
          <w:tab w:val="num" w:pos="2880"/>
        </w:tabs>
        <w:ind w:left="2880" w:hanging="360"/>
      </w:pPr>
      <w:rPr>
        <w:rFonts w:cs="Times New Roman" w:hint="default"/>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51EA3719"/>
    <w:multiLevelType w:val="hybridMultilevel"/>
    <w:tmpl w:val="40DEFE7E"/>
    <w:lvl w:ilvl="0" w:tplc="0427000F">
      <w:start w:val="1"/>
      <w:numFmt w:val="decimal"/>
      <w:lvlText w:val="%1."/>
      <w:lvlJc w:val="left"/>
      <w:pPr>
        <w:ind w:left="1495"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7BD492A"/>
    <w:multiLevelType w:val="hybridMultilevel"/>
    <w:tmpl w:val="42BED014"/>
    <w:lvl w:ilvl="0" w:tplc="058883E0">
      <w:start w:val="1"/>
      <w:numFmt w:val="decimal"/>
      <w:lvlText w:val="%1."/>
      <w:lvlJc w:val="left"/>
      <w:pPr>
        <w:tabs>
          <w:tab w:val="num" w:pos="720"/>
        </w:tabs>
        <w:ind w:left="720" w:hanging="360"/>
      </w:pPr>
    </w:lvl>
    <w:lvl w:ilvl="1" w:tplc="ACEC7E0A">
      <w:start w:val="39"/>
      <w:numFmt w:val="bullet"/>
      <w:lvlText w:val="o"/>
      <w:lvlJc w:val="left"/>
      <w:pPr>
        <w:tabs>
          <w:tab w:val="num" w:pos="1440"/>
        </w:tabs>
        <w:ind w:left="1440" w:hanging="360"/>
      </w:pPr>
      <w:rPr>
        <w:rFonts w:ascii="Courier New" w:hAnsi="Courier New" w:hint="default"/>
        <w:sz w:val="20"/>
      </w:rPr>
    </w:lvl>
    <w:lvl w:ilvl="2" w:tplc="BF3616C0" w:tentative="1">
      <w:start w:val="1"/>
      <w:numFmt w:val="decimal"/>
      <w:lvlText w:val="%3."/>
      <w:lvlJc w:val="left"/>
      <w:pPr>
        <w:tabs>
          <w:tab w:val="num" w:pos="2160"/>
        </w:tabs>
        <w:ind w:left="2160" w:hanging="360"/>
      </w:pPr>
    </w:lvl>
    <w:lvl w:ilvl="3" w:tplc="050E58B8" w:tentative="1">
      <w:start w:val="1"/>
      <w:numFmt w:val="decimal"/>
      <w:lvlText w:val="%4."/>
      <w:lvlJc w:val="left"/>
      <w:pPr>
        <w:tabs>
          <w:tab w:val="num" w:pos="2880"/>
        </w:tabs>
        <w:ind w:left="2880" w:hanging="360"/>
      </w:pPr>
    </w:lvl>
    <w:lvl w:ilvl="4" w:tplc="21E6E48C" w:tentative="1">
      <w:start w:val="1"/>
      <w:numFmt w:val="decimal"/>
      <w:lvlText w:val="%5."/>
      <w:lvlJc w:val="left"/>
      <w:pPr>
        <w:tabs>
          <w:tab w:val="num" w:pos="3600"/>
        </w:tabs>
        <w:ind w:left="3600" w:hanging="360"/>
      </w:pPr>
    </w:lvl>
    <w:lvl w:ilvl="5" w:tplc="7BC00FC2" w:tentative="1">
      <w:start w:val="1"/>
      <w:numFmt w:val="decimal"/>
      <w:lvlText w:val="%6."/>
      <w:lvlJc w:val="left"/>
      <w:pPr>
        <w:tabs>
          <w:tab w:val="num" w:pos="4320"/>
        </w:tabs>
        <w:ind w:left="4320" w:hanging="360"/>
      </w:pPr>
    </w:lvl>
    <w:lvl w:ilvl="6" w:tplc="CBA8ABE0" w:tentative="1">
      <w:start w:val="1"/>
      <w:numFmt w:val="decimal"/>
      <w:lvlText w:val="%7."/>
      <w:lvlJc w:val="left"/>
      <w:pPr>
        <w:tabs>
          <w:tab w:val="num" w:pos="5040"/>
        </w:tabs>
        <w:ind w:left="5040" w:hanging="360"/>
      </w:pPr>
    </w:lvl>
    <w:lvl w:ilvl="7" w:tplc="5CAE0FDE" w:tentative="1">
      <w:start w:val="1"/>
      <w:numFmt w:val="decimal"/>
      <w:lvlText w:val="%8."/>
      <w:lvlJc w:val="left"/>
      <w:pPr>
        <w:tabs>
          <w:tab w:val="num" w:pos="5760"/>
        </w:tabs>
        <w:ind w:left="5760" w:hanging="360"/>
      </w:pPr>
    </w:lvl>
    <w:lvl w:ilvl="8" w:tplc="F89C16DC" w:tentative="1">
      <w:start w:val="1"/>
      <w:numFmt w:val="decimal"/>
      <w:lvlText w:val="%9."/>
      <w:lvlJc w:val="left"/>
      <w:pPr>
        <w:tabs>
          <w:tab w:val="num" w:pos="6480"/>
        </w:tabs>
        <w:ind w:left="6480" w:hanging="360"/>
      </w:pPr>
    </w:lvl>
  </w:abstractNum>
  <w:abstractNum w:abstractNumId="25" w15:restartNumberingAfterBreak="0">
    <w:nsid w:val="5924700B"/>
    <w:multiLevelType w:val="multilevel"/>
    <w:tmpl w:val="29BC940A"/>
    <w:lvl w:ilvl="0">
      <w:start w:val="15"/>
      <w:numFmt w:val="decimal"/>
      <w:lvlText w:val="%1."/>
      <w:lvlJc w:val="left"/>
      <w:pPr>
        <w:tabs>
          <w:tab w:val="num" w:pos="480"/>
        </w:tabs>
        <w:ind w:left="480" w:hanging="480"/>
      </w:pPr>
      <w:rPr>
        <w:rFonts w:hint="default"/>
      </w:rPr>
    </w:lvl>
    <w:lvl w:ilvl="1">
      <w:start w:val="1"/>
      <w:numFmt w:val="decimal"/>
      <w:lvlText w:val="26.%2."/>
      <w:lvlJc w:val="left"/>
      <w:pPr>
        <w:tabs>
          <w:tab w:val="num" w:pos="1727"/>
        </w:tabs>
        <w:ind w:left="1727" w:hanging="480"/>
      </w:pPr>
      <w:rPr>
        <w:rFonts w:hint="default"/>
      </w:rPr>
    </w:lvl>
    <w:lvl w:ilvl="2">
      <w:start w:val="1"/>
      <w:numFmt w:val="decimal"/>
      <w:lvlText w:val="14.%2.%3."/>
      <w:lvlJc w:val="left"/>
      <w:pPr>
        <w:tabs>
          <w:tab w:val="num" w:pos="3214"/>
        </w:tabs>
        <w:ind w:left="3214" w:hanging="720"/>
      </w:pPr>
      <w:rPr>
        <w:rFonts w:hint="default"/>
      </w:rPr>
    </w:lvl>
    <w:lvl w:ilvl="3">
      <w:start w:val="1"/>
      <w:numFmt w:val="decimal"/>
      <w:lvlText w:val="%1.%2.%3.%4."/>
      <w:lvlJc w:val="left"/>
      <w:pPr>
        <w:tabs>
          <w:tab w:val="num" w:pos="4461"/>
        </w:tabs>
        <w:ind w:left="4461" w:hanging="720"/>
      </w:pPr>
      <w:rPr>
        <w:rFonts w:hint="default"/>
      </w:rPr>
    </w:lvl>
    <w:lvl w:ilvl="4">
      <w:start w:val="1"/>
      <w:numFmt w:val="decimal"/>
      <w:lvlText w:val="%1.%2.%3.%4.%5."/>
      <w:lvlJc w:val="left"/>
      <w:pPr>
        <w:tabs>
          <w:tab w:val="num" w:pos="6068"/>
        </w:tabs>
        <w:ind w:left="6068" w:hanging="1080"/>
      </w:pPr>
      <w:rPr>
        <w:rFonts w:hint="default"/>
      </w:rPr>
    </w:lvl>
    <w:lvl w:ilvl="5">
      <w:start w:val="1"/>
      <w:numFmt w:val="decimal"/>
      <w:lvlText w:val="%1.%2.%3.%4.%5.%6."/>
      <w:lvlJc w:val="left"/>
      <w:pPr>
        <w:tabs>
          <w:tab w:val="num" w:pos="7315"/>
        </w:tabs>
        <w:ind w:left="7315" w:hanging="1080"/>
      </w:pPr>
      <w:rPr>
        <w:rFonts w:hint="default"/>
      </w:rPr>
    </w:lvl>
    <w:lvl w:ilvl="6">
      <w:start w:val="1"/>
      <w:numFmt w:val="decimal"/>
      <w:lvlText w:val="%1.%2.%3.%4.%5.%6.%7."/>
      <w:lvlJc w:val="left"/>
      <w:pPr>
        <w:tabs>
          <w:tab w:val="num" w:pos="8922"/>
        </w:tabs>
        <w:ind w:left="8922" w:hanging="1440"/>
      </w:pPr>
      <w:rPr>
        <w:rFonts w:hint="default"/>
      </w:rPr>
    </w:lvl>
    <w:lvl w:ilvl="7">
      <w:start w:val="1"/>
      <w:numFmt w:val="decimal"/>
      <w:lvlText w:val="%1.%2.%3.%4.%5.%6.%7.%8."/>
      <w:lvlJc w:val="left"/>
      <w:pPr>
        <w:tabs>
          <w:tab w:val="num" w:pos="10169"/>
        </w:tabs>
        <w:ind w:left="10169" w:hanging="1440"/>
      </w:pPr>
      <w:rPr>
        <w:rFonts w:hint="default"/>
      </w:rPr>
    </w:lvl>
    <w:lvl w:ilvl="8">
      <w:start w:val="1"/>
      <w:numFmt w:val="decimal"/>
      <w:lvlText w:val="%1.%2.%3.%4.%5.%6.%7.%8.%9."/>
      <w:lvlJc w:val="left"/>
      <w:pPr>
        <w:tabs>
          <w:tab w:val="num" w:pos="11776"/>
        </w:tabs>
        <w:ind w:left="11776" w:hanging="1800"/>
      </w:pPr>
      <w:rPr>
        <w:rFonts w:hint="default"/>
      </w:rPr>
    </w:lvl>
  </w:abstractNum>
  <w:abstractNum w:abstractNumId="26" w15:restartNumberingAfterBreak="0">
    <w:nsid w:val="59B06D8D"/>
    <w:multiLevelType w:val="multilevel"/>
    <w:tmpl w:val="4DC61CDE"/>
    <w:lvl w:ilvl="0">
      <w:start w:val="15"/>
      <w:numFmt w:val="decimal"/>
      <w:lvlText w:val="%1."/>
      <w:lvlJc w:val="left"/>
      <w:pPr>
        <w:tabs>
          <w:tab w:val="num" w:pos="480"/>
        </w:tabs>
        <w:ind w:left="480" w:hanging="480"/>
      </w:pPr>
      <w:rPr>
        <w:rFonts w:hint="default"/>
      </w:rPr>
    </w:lvl>
    <w:lvl w:ilvl="1">
      <w:start w:val="1"/>
      <w:numFmt w:val="decimal"/>
      <w:lvlText w:val="19.%2."/>
      <w:lvlJc w:val="left"/>
      <w:pPr>
        <w:tabs>
          <w:tab w:val="num" w:pos="1727"/>
        </w:tabs>
        <w:ind w:left="1727" w:hanging="480"/>
      </w:pPr>
      <w:rPr>
        <w:rFonts w:hint="default"/>
      </w:rPr>
    </w:lvl>
    <w:lvl w:ilvl="2">
      <w:start w:val="1"/>
      <w:numFmt w:val="decimal"/>
      <w:lvlText w:val="14.%2.%3."/>
      <w:lvlJc w:val="left"/>
      <w:pPr>
        <w:tabs>
          <w:tab w:val="num" w:pos="3214"/>
        </w:tabs>
        <w:ind w:left="3214" w:hanging="720"/>
      </w:pPr>
      <w:rPr>
        <w:rFonts w:hint="default"/>
      </w:rPr>
    </w:lvl>
    <w:lvl w:ilvl="3">
      <w:start w:val="1"/>
      <w:numFmt w:val="decimal"/>
      <w:lvlText w:val="%1.%2.%3.%4."/>
      <w:lvlJc w:val="left"/>
      <w:pPr>
        <w:tabs>
          <w:tab w:val="num" w:pos="4461"/>
        </w:tabs>
        <w:ind w:left="4461" w:hanging="720"/>
      </w:pPr>
      <w:rPr>
        <w:rFonts w:hint="default"/>
      </w:rPr>
    </w:lvl>
    <w:lvl w:ilvl="4">
      <w:start w:val="1"/>
      <w:numFmt w:val="decimal"/>
      <w:lvlText w:val="%1.%2.%3.%4.%5."/>
      <w:lvlJc w:val="left"/>
      <w:pPr>
        <w:tabs>
          <w:tab w:val="num" w:pos="6068"/>
        </w:tabs>
        <w:ind w:left="6068" w:hanging="1080"/>
      </w:pPr>
      <w:rPr>
        <w:rFonts w:hint="default"/>
      </w:rPr>
    </w:lvl>
    <w:lvl w:ilvl="5">
      <w:start w:val="1"/>
      <w:numFmt w:val="decimal"/>
      <w:lvlText w:val="%1.%2.%3.%4.%5.%6."/>
      <w:lvlJc w:val="left"/>
      <w:pPr>
        <w:tabs>
          <w:tab w:val="num" w:pos="7315"/>
        </w:tabs>
        <w:ind w:left="7315" w:hanging="1080"/>
      </w:pPr>
      <w:rPr>
        <w:rFonts w:hint="default"/>
      </w:rPr>
    </w:lvl>
    <w:lvl w:ilvl="6">
      <w:start w:val="1"/>
      <w:numFmt w:val="decimal"/>
      <w:lvlText w:val="%1.%2.%3.%4.%5.%6.%7."/>
      <w:lvlJc w:val="left"/>
      <w:pPr>
        <w:tabs>
          <w:tab w:val="num" w:pos="8922"/>
        </w:tabs>
        <w:ind w:left="8922" w:hanging="1440"/>
      </w:pPr>
      <w:rPr>
        <w:rFonts w:hint="default"/>
      </w:rPr>
    </w:lvl>
    <w:lvl w:ilvl="7">
      <w:start w:val="1"/>
      <w:numFmt w:val="decimal"/>
      <w:lvlText w:val="%1.%2.%3.%4.%5.%6.%7.%8."/>
      <w:lvlJc w:val="left"/>
      <w:pPr>
        <w:tabs>
          <w:tab w:val="num" w:pos="10169"/>
        </w:tabs>
        <w:ind w:left="10169" w:hanging="1440"/>
      </w:pPr>
      <w:rPr>
        <w:rFonts w:hint="default"/>
      </w:rPr>
    </w:lvl>
    <w:lvl w:ilvl="8">
      <w:start w:val="1"/>
      <w:numFmt w:val="decimal"/>
      <w:lvlText w:val="%1.%2.%3.%4.%5.%6.%7.%8.%9."/>
      <w:lvlJc w:val="left"/>
      <w:pPr>
        <w:tabs>
          <w:tab w:val="num" w:pos="11776"/>
        </w:tabs>
        <w:ind w:left="11776" w:hanging="1800"/>
      </w:pPr>
      <w:rPr>
        <w:rFonts w:hint="default"/>
      </w:rPr>
    </w:lvl>
  </w:abstractNum>
  <w:abstractNum w:abstractNumId="27" w15:restartNumberingAfterBreak="0">
    <w:nsid w:val="654E3F07"/>
    <w:multiLevelType w:val="multilevel"/>
    <w:tmpl w:val="381AA13E"/>
    <w:lvl w:ilvl="0">
      <w:start w:val="15"/>
      <w:numFmt w:val="decimal"/>
      <w:lvlText w:val="%1."/>
      <w:lvlJc w:val="left"/>
      <w:pPr>
        <w:tabs>
          <w:tab w:val="num" w:pos="480"/>
        </w:tabs>
        <w:ind w:left="480" w:hanging="480"/>
      </w:pPr>
      <w:rPr>
        <w:rFonts w:hint="default"/>
      </w:rPr>
    </w:lvl>
    <w:lvl w:ilvl="1">
      <w:start w:val="1"/>
      <w:numFmt w:val="decimal"/>
      <w:lvlText w:val="22.%2."/>
      <w:lvlJc w:val="left"/>
      <w:pPr>
        <w:tabs>
          <w:tab w:val="num" w:pos="1727"/>
        </w:tabs>
        <w:ind w:left="1727" w:hanging="480"/>
      </w:pPr>
      <w:rPr>
        <w:rFonts w:hint="default"/>
      </w:rPr>
    </w:lvl>
    <w:lvl w:ilvl="2">
      <w:start w:val="1"/>
      <w:numFmt w:val="decimal"/>
      <w:lvlText w:val="14.%2.%3."/>
      <w:lvlJc w:val="left"/>
      <w:pPr>
        <w:tabs>
          <w:tab w:val="num" w:pos="3214"/>
        </w:tabs>
        <w:ind w:left="3214" w:hanging="720"/>
      </w:pPr>
      <w:rPr>
        <w:rFonts w:hint="default"/>
      </w:rPr>
    </w:lvl>
    <w:lvl w:ilvl="3">
      <w:start w:val="1"/>
      <w:numFmt w:val="decimal"/>
      <w:lvlText w:val="%1.%2.%3.%4."/>
      <w:lvlJc w:val="left"/>
      <w:pPr>
        <w:tabs>
          <w:tab w:val="num" w:pos="4461"/>
        </w:tabs>
        <w:ind w:left="4461" w:hanging="720"/>
      </w:pPr>
      <w:rPr>
        <w:rFonts w:hint="default"/>
      </w:rPr>
    </w:lvl>
    <w:lvl w:ilvl="4">
      <w:start w:val="1"/>
      <w:numFmt w:val="decimal"/>
      <w:lvlText w:val="%1.%2.%3.%4.%5."/>
      <w:lvlJc w:val="left"/>
      <w:pPr>
        <w:tabs>
          <w:tab w:val="num" w:pos="6068"/>
        </w:tabs>
        <w:ind w:left="6068" w:hanging="1080"/>
      </w:pPr>
      <w:rPr>
        <w:rFonts w:hint="default"/>
      </w:rPr>
    </w:lvl>
    <w:lvl w:ilvl="5">
      <w:start w:val="1"/>
      <w:numFmt w:val="decimal"/>
      <w:lvlText w:val="%1.%2.%3.%4.%5.%6."/>
      <w:lvlJc w:val="left"/>
      <w:pPr>
        <w:tabs>
          <w:tab w:val="num" w:pos="7315"/>
        </w:tabs>
        <w:ind w:left="7315" w:hanging="1080"/>
      </w:pPr>
      <w:rPr>
        <w:rFonts w:hint="default"/>
      </w:rPr>
    </w:lvl>
    <w:lvl w:ilvl="6">
      <w:start w:val="1"/>
      <w:numFmt w:val="decimal"/>
      <w:lvlText w:val="%1.%2.%3.%4.%5.%6.%7."/>
      <w:lvlJc w:val="left"/>
      <w:pPr>
        <w:tabs>
          <w:tab w:val="num" w:pos="8922"/>
        </w:tabs>
        <w:ind w:left="8922" w:hanging="1440"/>
      </w:pPr>
      <w:rPr>
        <w:rFonts w:hint="default"/>
      </w:rPr>
    </w:lvl>
    <w:lvl w:ilvl="7">
      <w:start w:val="1"/>
      <w:numFmt w:val="decimal"/>
      <w:lvlText w:val="%1.%2.%3.%4.%5.%6.%7.%8."/>
      <w:lvlJc w:val="left"/>
      <w:pPr>
        <w:tabs>
          <w:tab w:val="num" w:pos="10169"/>
        </w:tabs>
        <w:ind w:left="10169" w:hanging="1440"/>
      </w:pPr>
      <w:rPr>
        <w:rFonts w:hint="default"/>
      </w:rPr>
    </w:lvl>
    <w:lvl w:ilvl="8">
      <w:start w:val="1"/>
      <w:numFmt w:val="decimal"/>
      <w:lvlText w:val="%1.%2.%3.%4.%5.%6.%7.%8.%9."/>
      <w:lvlJc w:val="left"/>
      <w:pPr>
        <w:tabs>
          <w:tab w:val="num" w:pos="11776"/>
        </w:tabs>
        <w:ind w:left="11776" w:hanging="1800"/>
      </w:pPr>
      <w:rPr>
        <w:rFonts w:hint="default"/>
      </w:rPr>
    </w:lvl>
  </w:abstractNum>
  <w:abstractNum w:abstractNumId="28" w15:restartNumberingAfterBreak="0">
    <w:nsid w:val="66B44458"/>
    <w:multiLevelType w:val="hybridMultilevel"/>
    <w:tmpl w:val="62061418"/>
    <w:lvl w:ilvl="0" w:tplc="FDCC21F0">
      <w:start w:val="7"/>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71FA5226"/>
    <w:multiLevelType w:val="multilevel"/>
    <w:tmpl w:val="A1E44630"/>
    <w:lvl w:ilvl="0">
      <w:start w:val="1"/>
      <w:numFmt w:val="decimal"/>
      <w:lvlText w:val="%1."/>
      <w:lvlJc w:val="left"/>
      <w:pPr>
        <w:ind w:left="360" w:hanging="360"/>
      </w:pPr>
      <w:rPr>
        <w:rFonts w:hint="default"/>
      </w:rPr>
    </w:lvl>
    <w:lvl w:ilvl="1">
      <w:start w:val="1"/>
      <w:numFmt w:val="decimal"/>
      <w:lvlText w:val="%1.%2."/>
      <w:lvlJc w:val="left"/>
      <w:pPr>
        <w:ind w:left="1673" w:hanging="360"/>
      </w:pPr>
      <w:rPr>
        <w:rFonts w:hint="default"/>
      </w:rPr>
    </w:lvl>
    <w:lvl w:ilvl="2">
      <w:start w:val="1"/>
      <w:numFmt w:val="decimal"/>
      <w:lvlText w:val="%1.%2.%3."/>
      <w:lvlJc w:val="left"/>
      <w:pPr>
        <w:ind w:left="3346" w:hanging="720"/>
      </w:pPr>
      <w:rPr>
        <w:rFonts w:hint="default"/>
      </w:rPr>
    </w:lvl>
    <w:lvl w:ilvl="3">
      <w:start w:val="1"/>
      <w:numFmt w:val="decimal"/>
      <w:lvlText w:val="%1.%2.%3.%4."/>
      <w:lvlJc w:val="left"/>
      <w:pPr>
        <w:ind w:left="4659" w:hanging="720"/>
      </w:pPr>
      <w:rPr>
        <w:rFonts w:hint="default"/>
      </w:rPr>
    </w:lvl>
    <w:lvl w:ilvl="4">
      <w:start w:val="1"/>
      <w:numFmt w:val="decimal"/>
      <w:lvlText w:val="%1.%2.%3.%4.%5."/>
      <w:lvlJc w:val="left"/>
      <w:pPr>
        <w:ind w:left="6332" w:hanging="1080"/>
      </w:pPr>
      <w:rPr>
        <w:rFonts w:hint="default"/>
      </w:rPr>
    </w:lvl>
    <w:lvl w:ilvl="5">
      <w:start w:val="1"/>
      <w:numFmt w:val="decimal"/>
      <w:lvlText w:val="%1.%2.%3.%4.%5.%6."/>
      <w:lvlJc w:val="left"/>
      <w:pPr>
        <w:ind w:left="7645" w:hanging="1080"/>
      </w:pPr>
      <w:rPr>
        <w:rFonts w:hint="default"/>
      </w:rPr>
    </w:lvl>
    <w:lvl w:ilvl="6">
      <w:start w:val="1"/>
      <w:numFmt w:val="decimal"/>
      <w:lvlText w:val="%1.%2.%3.%4.%5.%6.%7."/>
      <w:lvlJc w:val="left"/>
      <w:pPr>
        <w:ind w:left="9318" w:hanging="1440"/>
      </w:pPr>
      <w:rPr>
        <w:rFonts w:hint="default"/>
      </w:rPr>
    </w:lvl>
    <w:lvl w:ilvl="7">
      <w:start w:val="1"/>
      <w:numFmt w:val="decimal"/>
      <w:lvlText w:val="%1.%2.%3.%4.%5.%6.%7.%8."/>
      <w:lvlJc w:val="left"/>
      <w:pPr>
        <w:ind w:left="10631" w:hanging="1440"/>
      </w:pPr>
      <w:rPr>
        <w:rFonts w:hint="default"/>
      </w:rPr>
    </w:lvl>
    <w:lvl w:ilvl="8">
      <w:start w:val="1"/>
      <w:numFmt w:val="decimal"/>
      <w:lvlText w:val="%1.%2.%3.%4.%5.%6.%7.%8.%9."/>
      <w:lvlJc w:val="left"/>
      <w:pPr>
        <w:ind w:left="12304" w:hanging="1800"/>
      </w:pPr>
      <w:rPr>
        <w:rFonts w:hint="default"/>
      </w:rPr>
    </w:lvl>
  </w:abstractNum>
  <w:abstractNum w:abstractNumId="30" w15:restartNumberingAfterBreak="0">
    <w:nsid w:val="72D82A80"/>
    <w:multiLevelType w:val="multilevel"/>
    <w:tmpl w:val="6ADAB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887272"/>
    <w:multiLevelType w:val="multilevel"/>
    <w:tmpl w:val="A8704AA8"/>
    <w:lvl w:ilvl="0">
      <w:start w:val="22"/>
      <w:numFmt w:val="decimal"/>
      <w:lvlText w:val="%1."/>
      <w:lvlJc w:val="left"/>
      <w:pPr>
        <w:ind w:left="480" w:hanging="480"/>
      </w:pPr>
      <w:rPr>
        <w:rFonts w:hint="default"/>
      </w:rPr>
    </w:lvl>
    <w:lvl w:ilvl="1">
      <w:start w:val="1"/>
      <w:numFmt w:val="decimal"/>
      <w:lvlText w:val="%1.%2."/>
      <w:lvlJc w:val="left"/>
      <w:pPr>
        <w:ind w:left="1756" w:hanging="48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32" w15:restartNumberingAfterBreak="0">
    <w:nsid w:val="79A337D3"/>
    <w:multiLevelType w:val="hybridMultilevel"/>
    <w:tmpl w:val="C494E568"/>
    <w:lvl w:ilvl="0" w:tplc="302A1924">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7B176A79"/>
    <w:multiLevelType w:val="multilevel"/>
    <w:tmpl w:val="49245126"/>
    <w:lvl w:ilvl="0">
      <w:start w:val="15"/>
      <w:numFmt w:val="decimal"/>
      <w:lvlText w:val="%1."/>
      <w:lvlJc w:val="left"/>
      <w:pPr>
        <w:tabs>
          <w:tab w:val="num" w:pos="480"/>
        </w:tabs>
        <w:ind w:left="480" w:hanging="480"/>
      </w:pPr>
      <w:rPr>
        <w:rFonts w:hint="default"/>
      </w:rPr>
    </w:lvl>
    <w:lvl w:ilvl="1">
      <w:start w:val="1"/>
      <w:numFmt w:val="decimal"/>
      <w:lvlText w:val="29.%2."/>
      <w:lvlJc w:val="left"/>
      <w:pPr>
        <w:tabs>
          <w:tab w:val="num" w:pos="1757"/>
        </w:tabs>
        <w:ind w:left="1757" w:hanging="480"/>
      </w:pPr>
      <w:rPr>
        <w:rFonts w:hint="default"/>
        <w:color w:val="auto"/>
      </w:rPr>
    </w:lvl>
    <w:lvl w:ilvl="2">
      <w:start w:val="1"/>
      <w:numFmt w:val="decimal"/>
      <w:lvlText w:val="14.%2.%3."/>
      <w:lvlJc w:val="left"/>
      <w:pPr>
        <w:tabs>
          <w:tab w:val="num" w:pos="3214"/>
        </w:tabs>
        <w:ind w:left="3214" w:hanging="720"/>
      </w:pPr>
      <w:rPr>
        <w:rFonts w:hint="default"/>
      </w:rPr>
    </w:lvl>
    <w:lvl w:ilvl="3">
      <w:start w:val="1"/>
      <w:numFmt w:val="decimal"/>
      <w:lvlText w:val="%1.%2.%3.%4."/>
      <w:lvlJc w:val="left"/>
      <w:pPr>
        <w:tabs>
          <w:tab w:val="num" w:pos="4461"/>
        </w:tabs>
        <w:ind w:left="4461" w:hanging="720"/>
      </w:pPr>
      <w:rPr>
        <w:rFonts w:hint="default"/>
      </w:rPr>
    </w:lvl>
    <w:lvl w:ilvl="4">
      <w:start w:val="1"/>
      <w:numFmt w:val="decimal"/>
      <w:lvlText w:val="%1.%2.%3.%4.%5."/>
      <w:lvlJc w:val="left"/>
      <w:pPr>
        <w:tabs>
          <w:tab w:val="num" w:pos="6068"/>
        </w:tabs>
        <w:ind w:left="6068" w:hanging="1080"/>
      </w:pPr>
      <w:rPr>
        <w:rFonts w:hint="default"/>
      </w:rPr>
    </w:lvl>
    <w:lvl w:ilvl="5">
      <w:start w:val="1"/>
      <w:numFmt w:val="decimal"/>
      <w:lvlText w:val="%1.%2.%3.%4.%5.%6."/>
      <w:lvlJc w:val="left"/>
      <w:pPr>
        <w:tabs>
          <w:tab w:val="num" w:pos="7315"/>
        </w:tabs>
        <w:ind w:left="7315" w:hanging="1080"/>
      </w:pPr>
      <w:rPr>
        <w:rFonts w:hint="default"/>
      </w:rPr>
    </w:lvl>
    <w:lvl w:ilvl="6">
      <w:start w:val="1"/>
      <w:numFmt w:val="decimal"/>
      <w:lvlText w:val="%1.%2.%3.%4.%5.%6.%7."/>
      <w:lvlJc w:val="left"/>
      <w:pPr>
        <w:tabs>
          <w:tab w:val="num" w:pos="8922"/>
        </w:tabs>
        <w:ind w:left="8922" w:hanging="1440"/>
      </w:pPr>
      <w:rPr>
        <w:rFonts w:hint="default"/>
      </w:rPr>
    </w:lvl>
    <w:lvl w:ilvl="7">
      <w:start w:val="1"/>
      <w:numFmt w:val="decimal"/>
      <w:lvlText w:val="%1.%2.%3.%4.%5.%6.%7.%8."/>
      <w:lvlJc w:val="left"/>
      <w:pPr>
        <w:tabs>
          <w:tab w:val="num" w:pos="10169"/>
        </w:tabs>
        <w:ind w:left="10169" w:hanging="1440"/>
      </w:pPr>
      <w:rPr>
        <w:rFonts w:hint="default"/>
      </w:rPr>
    </w:lvl>
    <w:lvl w:ilvl="8">
      <w:start w:val="1"/>
      <w:numFmt w:val="decimal"/>
      <w:lvlText w:val="%1.%2.%3.%4.%5.%6.%7.%8.%9."/>
      <w:lvlJc w:val="left"/>
      <w:pPr>
        <w:tabs>
          <w:tab w:val="num" w:pos="11776"/>
        </w:tabs>
        <w:ind w:left="11776" w:hanging="1800"/>
      </w:pPr>
      <w:rPr>
        <w:rFonts w:hint="default"/>
      </w:rPr>
    </w:lvl>
  </w:abstractNum>
  <w:abstractNum w:abstractNumId="34" w15:restartNumberingAfterBreak="0">
    <w:nsid w:val="7C053216"/>
    <w:multiLevelType w:val="multilevel"/>
    <w:tmpl w:val="A2C86CD2"/>
    <w:lvl w:ilvl="0">
      <w:start w:val="15"/>
      <w:numFmt w:val="decimal"/>
      <w:lvlText w:val="%1."/>
      <w:lvlJc w:val="left"/>
      <w:pPr>
        <w:tabs>
          <w:tab w:val="num" w:pos="480"/>
        </w:tabs>
        <w:ind w:left="480" w:hanging="480"/>
      </w:pPr>
      <w:rPr>
        <w:rFonts w:hint="default"/>
      </w:rPr>
    </w:lvl>
    <w:lvl w:ilvl="1">
      <w:start w:val="1"/>
      <w:numFmt w:val="decimal"/>
      <w:lvlText w:val="20.%2."/>
      <w:lvlJc w:val="left"/>
      <w:pPr>
        <w:tabs>
          <w:tab w:val="num" w:pos="1727"/>
        </w:tabs>
        <w:ind w:left="1727" w:hanging="480"/>
      </w:pPr>
      <w:rPr>
        <w:rFonts w:hint="default"/>
      </w:rPr>
    </w:lvl>
    <w:lvl w:ilvl="2">
      <w:start w:val="1"/>
      <w:numFmt w:val="decimal"/>
      <w:lvlText w:val="14.%2.%3."/>
      <w:lvlJc w:val="left"/>
      <w:pPr>
        <w:tabs>
          <w:tab w:val="num" w:pos="3214"/>
        </w:tabs>
        <w:ind w:left="3214" w:hanging="720"/>
      </w:pPr>
      <w:rPr>
        <w:rFonts w:hint="default"/>
      </w:rPr>
    </w:lvl>
    <w:lvl w:ilvl="3">
      <w:start w:val="1"/>
      <w:numFmt w:val="decimal"/>
      <w:lvlText w:val="%1.%2.%3.%4."/>
      <w:lvlJc w:val="left"/>
      <w:pPr>
        <w:tabs>
          <w:tab w:val="num" w:pos="4461"/>
        </w:tabs>
        <w:ind w:left="4461" w:hanging="720"/>
      </w:pPr>
      <w:rPr>
        <w:rFonts w:hint="default"/>
      </w:rPr>
    </w:lvl>
    <w:lvl w:ilvl="4">
      <w:start w:val="1"/>
      <w:numFmt w:val="decimal"/>
      <w:lvlText w:val="%1.%2.%3.%4.%5."/>
      <w:lvlJc w:val="left"/>
      <w:pPr>
        <w:tabs>
          <w:tab w:val="num" w:pos="6068"/>
        </w:tabs>
        <w:ind w:left="6068" w:hanging="1080"/>
      </w:pPr>
      <w:rPr>
        <w:rFonts w:hint="default"/>
      </w:rPr>
    </w:lvl>
    <w:lvl w:ilvl="5">
      <w:start w:val="1"/>
      <w:numFmt w:val="decimal"/>
      <w:lvlText w:val="%1.%2.%3.%4.%5.%6."/>
      <w:lvlJc w:val="left"/>
      <w:pPr>
        <w:tabs>
          <w:tab w:val="num" w:pos="7315"/>
        </w:tabs>
        <w:ind w:left="7315" w:hanging="1080"/>
      </w:pPr>
      <w:rPr>
        <w:rFonts w:hint="default"/>
      </w:rPr>
    </w:lvl>
    <w:lvl w:ilvl="6">
      <w:start w:val="1"/>
      <w:numFmt w:val="decimal"/>
      <w:lvlText w:val="%1.%2.%3.%4.%5.%6.%7."/>
      <w:lvlJc w:val="left"/>
      <w:pPr>
        <w:tabs>
          <w:tab w:val="num" w:pos="8922"/>
        </w:tabs>
        <w:ind w:left="8922" w:hanging="1440"/>
      </w:pPr>
      <w:rPr>
        <w:rFonts w:hint="default"/>
      </w:rPr>
    </w:lvl>
    <w:lvl w:ilvl="7">
      <w:start w:val="1"/>
      <w:numFmt w:val="decimal"/>
      <w:lvlText w:val="%1.%2.%3.%4.%5.%6.%7.%8."/>
      <w:lvlJc w:val="left"/>
      <w:pPr>
        <w:tabs>
          <w:tab w:val="num" w:pos="10169"/>
        </w:tabs>
        <w:ind w:left="10169" w:hanging="1440"/>
      </w:pPr>
      <w:rPr>
        <w:rFonts w:hint="default"/>
      </w:rPr>
    </w:lvl>
    <w:lvl w:ilvl="8">
      <w:start w:val="1"/>
      <w:numFmt w:val="decimal"/>
      <w:lvlText w:val="%1.%2.%3.%4.%5.%6.%7.%8.%9."/>
      <w:lvlJc w:val="left"/>
      <w:pPr>
        <w:tabs>
          <w:tab w:val="num" w:pos="11776"/>
        </w:tabs>
        <w:ind w:left="11776" w:hanging="1800"/>
      </w:pPr>
      <w:rPr>
        <w:rFonts w:hint="default"/>
      </w:rPr>
    </w:lvl>
  </w:abstractNum>
  <w:num w:numId="1">
    <w:abstractNumId w:val="20"/>
  </w:num>
  <w:num w:numId="2">
    <w:abstractNumId w:val="0"/>
  </w:num>
  <w:num w:numId="3">
    <w:abstractNumId w:val="1"/>
  </w:num>
  <w:num w:numId="4">
    <w:abstractNumId w:val="2"/>
  </w:num>
  <w:num w:numId="5">
    <w:abstractNumId w:val="3"/>
  </w:num>
  <w:num w:numId="6">
    <w:abstractNumId w:val="4"/>
  </w:num>
  <w:num w:numId="7">
    <w:abstractNumId w:val="5"/>
  </w:num>
  <w:num w:numId="8">
    <w:abstractNumId w:val="6"/>
  </w:num>
  <w:num w:numId="9">
    <w:abstractNumId w:val="16"/>
  </w:num>
  <w:num w:numId="10">
    <w:abstractNumId w:val="26"/>
  </w:num>
  <w:num w:numId="11">
    <w:abstractNumId w:val="19"/>
  </w:num>
  <w:num w:numId="12">
    <w:abstractNumId w:val="15"/>
  </w:num>
  <w:num w:numId="13">
    <w:abstractNumId w:val="34"/>
  </w:num>
  <w:num w:numId="14">
    <w:abstractNumId w:val="27"/>
  </w:num>
  <w:num w:numId="15">
    <w:abstractNumId w:val="7"/>
  </w:num>
  <w:num w:numId="16">
    <w:abstractNumId w:val="33"/>
  </w:num>
  <w:num w:numId="17">
    <w:abstractNumId w:val="10"/>
  </w:num>
  <w:num w:numId="18">
    <w:abstractNumId w:val="18"/>
  </w:num>
  <w:num w:numId="19">
    <w:abstractNumId w:val="25"/>
  </w:num>
  <w:num w:numId="20">
    <w:abstractNumId w:val="32"/>
  </w:num>
  <w:num w:numId="21">
    <w:abstractNumId w:val="12"/>
  </w:num>
  <w:num w:numId="22">
    <w:abstractNumId w:val="13"/>
  </w:num>
  <w:num w:numId="23">
    <w:abstractNumId w:val="22"/>
  </w:num>
  <w:num w:numId="24">
    <w:abstractNumId w:val="23"/>
  </w:num>
  <w:num w:numId="25">
    <w:abstractNumId w:val="28"/>
  </w:num>
  <w:num w:numId="26">
    <w:abstractNumId w:val="14"/>
  </w:num>
  <w:num w:numId="27">
    <w:abstractNumId w:val="31"/>
  </w:num>
  <w:num w:numId="28">
    <w:abstractNumId w:val="21"/>
  </w:num>
  <w:num w:numId="29">
    <w:abstractNumId w:val="30"/>
  </w:num>
  <w:num w:numId="30">
    <w:abstractNumId w:val="11"/>
  </w:num>
  <w:num w:numId="31">
    <w:abstractNumId w:val="29"/>
  </w:num>
  <w:num w:numId="32">
    <w:abstractNumId w:val="8"/>
  </w:num>
  <w:num w:numId="33">
    <w:abstractNumId w:val="24"/>
  </w:num>
  <w:num w:numId="34">
    <w:abstractNumId w:val="17"/>
  </w:num>
  <w:num w:numId="35">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hdrShapeDefaults>
    <o:shapedefaults v:ext="edit" spidmax="1679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1DE"/>
    <w:rsid w:val="000007BC"/>
    <w:rsid w:val="0000198D"/>
    <w:rsid w:val="00001C9F"/>
    <w:rsid w:val="00004FD7"/>
    <w:rsid w:val="00005AA0"/>
    <w:rsid w:val="000063DE"/>
    <w:rsid w:val="0001068E"/>
    <w:rsid w:val="00011211"/>
    <w:rsid w:val="00023321"/>
    <w:rsid w:val="00025377"/>
    <w:rsid w:val="00025EFD"/>
    <w:rsid w:val="0002622C"/>
    <w:rsid w:val="0002661B"/>
    <w:rsid w:val="000322EF"/>
    <w:rsid w:val="0003355E"/>
    <w:rsid w:val="00034B40"/>
    <w:rsid w:val="00034DD7"/>
    <w:rsid w:val="000431E6"/>
    <w:rsid w:val="00043772"/>
    <w:rsid w:val="0004387A"/>
    <w:rsid w:val="00045304"/>
    <w:rsid w:val="00047DEA"/>
    <w:rsid w:val="00053945"/>
    <w:rsid w:val="00053AD5"/>
    <w:rsid w:val="00053B70"/>
    <w:rsid w:val="00055D51"/>
    <w:rsid w:val="00057733"/>
    <w:rsid w:val="0006024C"/>
    <w:rsid w:val="00062A02"/>
    <w:rsid w:val="00064111"/>
    <w:rsid w:val="00067E7D"/>
    <w:rsid w:val="00073825"/>
    <w:rsid w:val="0008101A"/>
    <w:rsid w:val="000828BC"/>
    <w:rsid w:val="00082AC2"/>
    <w:rsid w:val="0008608D"/>
    <w:rsid w:val="0009142E"/>
    <w:rsid w:val="00092E01"/>
    <w:rsid w:val="00093458"/>
    <w:rsid w:val="000966FE"/>
    <w:rsid w:val="000A4F62"/>
    <w:rsid w:val="000A56BF"/>
    <w:rsid w:val="000A58A1"/>
    <w:rsid w:val="000A5A7D"/>
    <w:rsid w:val="000A5D7D"/>
    <w:rsid w:val="000A7CB8"/>
    <w:rsid w:val="000B03F9"/>
    <w:rsid w:val="000B7212"/>
    <w:rsid w:val="000C35DC"/>
    <w:rsid w:val="000C3DB2"/>
    <w:rsid w:val="000C67A7"/>
    <w:rsid w:val="000D0D20"/>
    <w:rsid w:val="000D6DCF"/>
    <w:rsid w:val="000E1160"/>
    <w:rsid w:val="000E2B01"/>
    <w:rsid w:val="000E3EC2"/>
    <w:rsid w:val="000E449C"/>
    <w:rsid w:val="000E54A4"/>
    <w:rsid w:val="000E6D20"/>
    <w:rsid w:val="000F018B"/>
    <w:rsid w:val="000F255B"/>
    <w:rsid w:val="000F3D8E"/>
    <w:rsid w:val="000F4503"/>
    <w:rsid w:val="000F6D1B"/>
    <w:rsid w:val="000F7D25"/>
    <w:rsid w:val="001037E6"/>
    <w:rsid w:val="00103DED"/>
    <w:rsid w:val="0010515C"/>
    <w:rsid w:val="00111CB4"/>
    <w:rsid w:val="00116C2B"/>
    <w:rsid w:val="00122AE1"/>
    <w:rsid w:val="00123733"/>
    <w:rsid w:val="0012620E"/>
    <w:rsid w:val="00127DDC"/>
    <w:rsid w:val="0013023C"/>
    <w:rsid w:val="00131680"/>
    <w:rsid w:val="00140220"/>
    <w:rsid w:val="001435EF"/>
    <w:rsid w:val="00146189"/>
    <w:rsid w:val="001461DE"/>
    <w:rsid w:val="00150C84"/>
    <w:rsid w:val="00150FE5"/>
    <w:rsid w:val="00154239"/>
    <w:rsid w:val="00154E69"/>
    <w:rsid w:val="00156370"/>
    <w:rsid w:val="00161604"/>
    <w:rsid w:val="001626B3"/>
    <w:rsid w:val="00162FB3"/>
    <w:rsid w:val="0016574F"/>
    <w:rsid w:val="001663D9"/>
    <w:rsid w:val="001717BA"/>
    <w:rsid w:val="00173940"/>
    <w:rsid w:val="00175F99"/>
    <w:rsid w:val="001761FE"/>
    <w:rsid w:val="00184B12"/>
    <w:rsid w:val="00185F44"/>
    <w:rsid w:val="00187F65"/>
    <w:rsid w:val="001900A7"/>
    <w:rsid w:val="0019372E"/>
    <w:rsid w:val="00194986"/>
    <w:rsid w:val="00197F55"/>
    <w:rsid w:val="001A168B"/>
    <w:rsid w:val="001A23B4"/>
    <w:rsid w:val="001A625C"/>
    <w:rsid w:val="001B4FA3"/>
    <w:rsid w:val="001B5644"/>
    <w:rsid w:val="001C09A3"/>
    <w:rsid w:val="001C341B"/>
    <w:rsid w:val="001C4B8E"/>
    <w:rsid w:val="001E6263"/>
    <w:rsid w:val="001E7BB7"/>
    <w:rsid w:val="001F0213"/>
    <w:rsid w:val="001F481F"/>
    <w:rsid w:val="001F7131"/>
    <w:rsid w:val="00200430"/>
    <w:rsid w:val="00201F0D"/>
    <w:rsid w:val="00204443"/>
    <w:rsid w:val="00207EB6"/>
    <w:rsid w:val="00211686"/>
    <w:rsid w:val="0021281B"/>
    <w:rsid w:val="002134FB"/>
    <w:rsid w:val="00214E28"/>
    <w:rsid w:val="00216716"/>
    <w:rsid w:val="00216CAC"/>
    <w:rsid w:val="00217714"/>
    <w:rsid w:val="00222306"/>
    <w:rsid w:val="0023173B"/>
    <w:rsid w:val="00237BD6"/>
    <w:rsid w:val="00241737"/>
    <w:rsid w:val="00245995"/>
    <w:rsid w:val="00252DA0"/>
    <w:rsid w:val="0025500D"/>
    <w:rsid w:val="00255CE6"/>
    <w:rsid w:val="00260B67"/>
    <w:rsid w:val="002612C1"/>
    <w:rsid w:val="00262B4E"/>
    <w:rsid w:val="00262D83"/>
    <w:rsid w:val="00264B74"/>
    <w:rsid w:val="00264E45"/>
    <w:rsid w:val="00267D83"/>
    <w:rsid w:val="00271A3E"/>
    <w:rsid w:val="00275F89"/>
    <w:rsid w:val="00280245"/>
    <w:rsid w:val="002806BF"/>
    <w:rsid w:val="0028545E"/>
    <w:rsid w:val="002856C1"/>
    <w:rsid w:val="00291BAF"/>
    <w:rsid w:val="0029248A"/>
    <w:rsid w:val="002974B3"/>
    <w:rsid w:val="002A0D62"/>
    <w:rsid w:val="002A1A68"/>
    <w:rsid w:val="002A2AC8"/>
    <w:rsid w:val="002B10F2"/>
    <w:rsid w:val="002B1BEB"/>
    <w:rsid w:val="002B3524"/>
    <w:rsid w:val="002B7D6E"/>
    <w:rsid w:val="002C0190"/>
    <w:rsid w:val="002C02E3"/>
    <w:rsid w:val="002C0A7D"/>
    <w:rsid w:val="002C12DA"/>
    <w:rsid w:val="002C1BE8"/>
    <w:rsid w:val="002C1FC7"/>
    <w:rsid w:val="002C23FB"/>
    <w:rsid w:val="002C73C3"/>
    <w:rsid w:val="002D213A"/>
    <w:rsid w:val="002E17CA"/>
    <w:rsid w:val="002E1E2A"/>
    <w:rsid w:val="002E4D22"/>
    <w:rsid w:val="002F06B3"/>
    <w:rsid w:val="002F6B70"/>
    <w:rsid w:val="003007F2"/>
    <w:rsid w:val="003032AE"/>
    <w:rsid w:val="00305BAB"/>
    <w:rsid w:val="00305C8D"/>
    <w:rsid w:val="00311B5B"/>
    <w:rsid w:val="003145C8"/>
    <w:rsid w:val="00315D88"/>
    <w:rsid w:val="00320708"/>
    <w:rsid w:val="003211F8"/>
    <w:rsid w:val="0032205B"/>
    <w:rsid w:val="003247AD"/>
    <w:rsid w:val="00326281"/>
    <w:rsid w:val="00326859"/>
    <w:rsid w:val="003306E3"/>
    <w:rsid w:val="00332F59"/>
    <w:rsid w:val="003344D9"/>
    <w:rsid w:val="0033469C"/>
    <w:rsid w:val="00336E9F"/>
    <w:rsid w:val="00350588"/>
    <w:rsid w:val="00353CCC"/>
    <w:rsid w:val="0035422C"/>
    <w:rsid w:val="00354997"/>
    <w:rsid w:val="00355083"/>
    <w:rsid w:val="003571F3"/>
    <w:rsid w:val="00362148"/>
    <w:rsid w:val="00362D8C"/>
    <w:rsid w:val="00363203"/>
    <w:rsid w:val="00366EC3"/>
    <w:rsid w:val="00371398"/>
    <w:rsid w:val="00372754"/>
    <w:rsid w:val="00372B74"/>
    <w:rsid w:val="00376517"/>
    <w:rsid w:val="0037733F"/>
    <w:rsid w:val="00386EA5"/>
    <w:rsid w:val="003906FD"/>
    <w:rsid w:val="00392FAA"/>
    <w:rsid w:val="00393AF5"/>
    <w:rsid w:val="003976DF"/>
    <w:rsid w:val="00397D90"/>
    <w:rsid w:val="003A61DE"/>
    <w:rsid w:val="003A61FB"/>
    <w:rsid w:val="003A6782"/>
    <w:rsid w:val="003B1639"/>
    <w:rsid w:val="003B56D3"/>
    <w:rsid w:val="003B6DDC"/>
    <w:rsid w:val="003C05A0"/>
    <w:rsid w:val="003C455B"/>
    <w:rsid w:val="003C7024"/>
    <w:rsid w:val="003D0221"/>
    <w:rsid w:val="003D4EC7"/>
    <w:rsid w:val="003D583C"/>
    <w:rsid w:val="003E08B5"/>
    <w:rsid w:val="003E15A3"/>
    <w:rsid w:val="003E5884"/>
    <w:rsid w:val="003E7824"/>
    <w:rsid w:val="003F457F"/>
    <w:rsid w:val="003F6B43"/>
    <w:rsid w:val="003F709A"/>
    <w:rsid w:val="00400208"/>
    <w:rsid w:val="004025F2"/>
    <w:rsid w:val="004041D0"/>
    <w:rsid w:val="00405E02"/>
    <w:rsid w:val="004116B4"/>
    <w:rsid w:val="004167DC"/>
    <w:rsid w:val="00417994"/>
    <w:rsid w:val="004315E7"/>
    <w:rsid w:val="0043518A"/>
    <w:rsid w:val="00435E6E"/>
    <w:rsid w:val="00437F49"/>
    <w:rsid w:val="0044583B"/>
    <w:rsid w:val="00450BF2"/>
    <w:rsid w:val="00451388"/>
    <w:rsid w:val="00451BAD"/>
    <w:rsid w:val="00451EB4"/>
    <w:rsid w:val="004601EF"/>
    <w:rsid w:val="00461AD8"/>
    <w:rsid w:val="00467DB8"/>
    <w:rsid w:val="00473897"/>
    <w:rsid w:val="00473FC1"/>
    <w:rsid w:val="0047637F"/>
    <w:rsid w:val="004808A5"/>
    <w:rsid w:val="0048204A"/>
    <w:rsid w:val="004828E0"/>
    <w:rsid w:val="00482C34"/>
    <w:rsid w:val="004850F5"/>
    <w:rsid w:val="004862D5"/>
    <w:rsid w:val="00486778"/>
    <w:rsid w:val="00495BF0"/>
    <w:rsid w:val="00497E14"/>
    <w:rsid w:val="004A2D54"/>
    <w:rsid w:val="004A3DAC"/>
    <w:rsid w:val="004A5FD6"/>
    <w:rsid w:val="004B0113"/>
    <w:rsid w:val="004B1128"/>
    <w:rsid w:val="004B2F13"/>
    <w:rsid w:val="004B4B07"/>
    <w:rsid w:val="004B534E"/>
    <w:rsid w:val="004C2B3E"/>
    <w:rsid w:val="004C6291"/>
    <w:rsid w:val="004D0BD1"/>
    <w:rsid w:val="004D2D64"/>
    <w:rsid w:val="004D728F"/>
    <w:rsid w:val="004E035B"/>
    <w:rsid w:val="004E25E9"/>
    <w:rsid w:val="004E4150"/>
    <w:rsid w:val="004E5EEE"/>
    <w:rsid w:val="004F0079"/>
    <w:rsid w:val="00500816"/>
    <w:rsid w:val="00500C63"/>
    <w:rsid w:val="00504635"/>
    <w:rsid w:val="00507CEC"/>
    <w:rsid w:val="00521D8D"/>
    <w:rsid w:val="00522751"/>
    <w:rsid w:val="005245D1"/>
    <w:rsid w:val="00525648"/>
    <w:rsid w:val="00530198"/>
    <w:rsid w:val="00542FF8"/>
    <w:rsid w:val="00543BF6"/>
    <w:rsid w:val="00543CE8"/>
    <w:rsid w:val="00552D14"/>
    <w:rsid w:val="00561C91"/>
    <w:rsid w:val="00561CE2"/>
    <w:rsid w:val="00563CDC"/>
    <w:rsid w:val="00565586"/>
    <w:rsid w:val="00566C14"/>
    <w:rsid w:val="00570740"/>
    <w:rsid w:val="00572049"/>
    <w:rsid w:val="0057384D"/>
    <w:rsid w:val="00580935"/>
    <w:rsid w:val="00582455"/>
    <w:rsid w:val="00583085"/>
    <w:rsid w:val="00585470"/>
    <w:rsid w:val="00587503"/>
    <w:rsid w:val="00592612"/>
    <w:rsid w:val="00593757"/>
    <w:rsid w:val="005A1754"/>
    <w:rsid w:val="005B272E"/>
    <w:rsid w:val="005B4622"/>
    <w:rsid w:val="005C0E2E"/>
    <w:rsid w:val="005C2A1C"/>
    <w:rsid w:val="005C48D9"/>
    <w:rsid w:val="005C52A3"/>
    <w:rsid w:val="005C58A9"/>
    <w:rsid w:val="005C7215"/>
    <w:rsid w:val="005C7D07"/>
    <w:rsid w:val="005C7FCA"/>
    <w:rsid w:val="005D0A0F"/>
    <w:rsid w:val="005D1B7F"/>
    <w:rsid w:val="005D2CEF"/>
    <w:rsid w:val="005D5E4D"/>
    <w:rsid w:val="005E1686"/>
    <w:rsid w:val="005E21BE"/>
    <w:rsid w:val="005E23AB"/>
    <w:rsid w:val="005E37B9"/>
    <w:rsid w:val="005E3914"/>
    <w:rsid w:val="005E46F0"/>
    <w:rsid w:val="005E6618"/>
    <w:rsid w:val="005F09D5"/>
    <w:rsid w:val="005F400B"/>
    <w:rsid w:val="005F4121"/>
    <w:rsid w:val="005F41AD"/>
    <w:rsid w:val="00600F96"/>
    <w:rsid w:val="006013F4"/>
    <w:rsid w:val="006027BB"/>
    <w:rsid w:val="006130EA"/>
    <w:rsid w:val="00614332"/>
    <w:rsid w:val="006155CF"/>
    <w:rsid w:val="00622A55"/>
    <w:rsid w:val="0062376A"/>
    <w:rsid w:val="00625DF8"/>
    <w:rsid w:val="00626E6A"/>
    <w:rsid w:val="0063468E"/>
    <w:rsid w:val="00637D46"/>
    <w:rsid w:val="00640E83"/>
    <w:rsid w:val="00642872"/>
    <w:rsid w:val="00642923"/>
    <w:rsid w:val="00643D0F"/>
    <w:rsid w:val="00653001"/>
    <w:rsid w:val="00655022"/>
    <w:rsid w:val="0065690B"/>
    <w:rsid w:val="00666CCA"/>
    <w:rsid w:val="0067255E"/>
    <w:rsid w:val="00676816"/>
    <w:rsid w:val="00683B58"/>
    <w:rsid w:val="00683F36"/>
    <w:rsid w:val="00685E98"/>
    <w:rsid w:val="006869A8"/>
    <w:rsid w:val="00693445"/>
    <w:rsid w:val="006A16BF"/>
    <w:rsid w:val="006A3537"/>
    <w:rsid w:val="006B0788"/>
    <w:rsid w:val="006B12C7"/>
    <w:rsid w:val="006C1FC6"/>
    <w:rsid w:val="006C2747"/>
    <w:rsid w:val="006C2B0D"/>
    <w:rsid w:val="006C4479"/>
    <w:rsid w:val="006D200F"/>
    <w:rsid w:val="006D266A"/>
    <w:rsid w:val="006D35E6"/>
    <w:rsid w:val="006D5DDF"/>
    <w:rsid w:val="006D6EF3"/>
    <w:rsid w:val="006E3CEC"/>
    <w:rsid w:val="006E7961"/>
    <w:rsid w:val="006E7FD1"/>
    <w:rsid w:val="006F320C"/>
    <w:rsid w:val="006F3D47"/>
    <w:rsid w:val="006F5FC9"/>
    <w:rsid w:val="00703204"/>
    <w:rsid w:val="00704575"/>
    <w:rsid w:val="007068FC"/>
    <w:rsid w:val="00710A68"/>
    <w:rsid w:val="00714538"/>
    <w:rsid w:val="0072130E"/>
    <w:rsid w:val="00724ACA"/>
    <w:rsid w:val="007259B3"/>
    <w:rsid w:val="007263AE"/>
    <w:rsid w:val="007269CF"/>
    <w:rsid w:val="007312C6"/>
    <w:rsid w:val="007338A9"/>
    <w:rsid w:val="00734878"/>
    <w:rsid w:val="007404E0"/>
    <w:rsid w:val="00740F35"/>
    <w:rsid w:val="00742E55"/>
    <w:rsid w:val="007449CF"/>
    <w:rsid w:val="007508A9"/>
    <w:rsid w:val="00752802"/>
    <w:rsid w:val="00755CAD"/>
    <w:rsid w:val="00756CE1"/>
    <w:rsid w:val="00756D75"/>
    <w:rsid w:val="0076042A"/>
    <w:rsid w:val="00762B61"/>
    <w:rsid w:val="00765DAE"/>
    <w:rsid w:val="0077038B"/>
    <w:rsid w:val="00776B51"/>
    <w:rsid w:val="0077700A"/>
    <w:rsid w:val="00780C16"/>
    <w:rsid w:val="00781DFD"/>
    <w:rsid w:val="00782B0C"/>
    <w:rsid w:val="00784861"/>
    <w:rsid w:val="00785633"/>
    <w:rsid w:val="0078589E"/>
    <w:rsid w:val="00791F43"/>
    <w:rsid w:val="00793DCD"/>
    <w:rsid w:val="0079431A"/>
    <w:rsid w:val="00797A95"/>
    <w:rsid w:val="007A244C"/>
    <w:rsid w:val="007A3248"/>
    <w:rsid w:val="007A4C87"/>
    <w:rsid w:val="007B4F05"/>
    <w:rsid w:val="007C1FB6"/>
    <w:rsid w:val="007C2F89"/>
    <w:rsid w:val="007C5AA3"/>
    <w:rsid w:val="007C704A"/>
    <w:rsid w:val="007D6105"/>
    <w:rsid w:val="007E42FE"/>
    <w:rsid w:val="007F27C4"/>
    <w:rsid w:val="007F4E29"/>
    <w:rsid w:val="007F51EF"/>
    <w:rsid w:val="007F6ED1"/>
    <w:rsid w:val="007F7166"/>
    <w:rsid w:val="007F7B99"/>
    <w:rsid w:val="0080717A"/>
    <w:rsid w:val="008126A6"/>
    <w:rsid w:val="00813030"/>
    <w:rsid w:val="0081701A"/>
    <w:rsid w:val="00820C31"/>
    <w:rsid w:val="00822BBF"/>
    <w:rsid w:val="008255F0"/>
    <w:rsid w:val="00830074"/>
    <w:rsid w:val="00831FBD"/>
    <w:rsid w:val="0083763B"/>
    <w:rsid w:val="00840561"/>
    <w:rsid w:val="00847D85"/>
    <w:rsid w:val="0085146A"/>
    <w:rsid w:val="00855232"/>
    <w:rsid w:val="00861310"/>
    <w:rsid w:val="00863DC9"/>
    <w:rsid w:val="00865A42"/>
    <w:rsid w:val="008663CA"/>
    <w:rsid w:val="00867700"/>
    <w:rsid w:val="00870FE5"/>
    <w:rsid w:val="008738C3"/>
    <w:rsid w:val="00873A6C"/>
    <w:rsid w:val="00874594"/>
    <w:rsid w:val="008745B9"/>
    <w:rsid w:val="00876725"/>
    <w:rsid w:val="00884AFA"/>
    <w:rsid w:val="00886615"/>
    <w:rsid w:val="0089405B"/>
    <w:rsid w:val="008A13A2"/>
    <w:rsid w:val="008A18F8"/>
    <w:rsid w:val="008A379A"/>
    <w:rsid w:val="008A6BF2"/>
    <w:rsid w:val="008A6F5C"/>
    <w:rsid w:val="008A703E"/>
    <w:rsid w:val="008B15FC"/>
    <w:rsid w:val="008B32F3"/>
    <w:rsid w:val="008B34FF"/>
    <w:rsid w:val="008B4772"/>
    <w:rsid w:val="008B7667"/>
    <w:rsid w:val="008C27E6"/>
    <w:rsid w:val="008C3BE8"/>
    <w:rsid w:val="008C58C5"/>
    <w:rsid w:val="008C688A"/>
    <w:rsid w:val="008C6B95"/>
    <w:rsid w:val="008C7A3E"/>
    <w:rsid w:val="008D166C"/>
    <w:rsid w:val="008D5DFA"/>
    <w:rsid w:val="008D7CFD"/>
    <w:rsid w:val="008F0655"/>
    <w:rsid w:val="008F1912"/>
    <w:rsid w:val="008F2A41"/>
    <w:rsid w:val="008F481A"/>
    <w:rsid w:val="00901A2B"/>
    <w:rsid w:val="00902336"/>
    <w:rsid w:val="00902F4C"/>
    <w:rsid w:val="00905AE3"/>
    <w:rsid w:val="00912B01"/>
    <w:rsid w:val="00912F6D"/>
    <w:rsid w:val="00913C94"/>
    <w:rsid w:val="00915409"/>
    <w:rsid w:val="00915FDC"/>
    <w:rsid w:val="0091602E"/>
    <w:rsid w:val="009167B7"/>
    <w:rsid w:val="0091680B"/>
    <w:rsid w:val="009174BC"/>
    <w:rsid w:val="00923F6D"/>
    <w:rsid w:val="0092505F"/>
    <w:rsid w:val="00926BCA"/>
    <w:rsid w:val="009332CF"/>
    <w:rsid w:val="00933347"/>
    <w:rsid w:val="00935765"/>
    <w:rsid w:val="00946993"/>
    <w:rsid w:val="0095029A"/>
    <w:rsid w:val="00960C6F"/>
    <w:rsid w:val="00961BEF"/>
    <w:rsid w:val="009679AE"/>
    <w:rsid w:val="00970F31"/>
    <w:rsid w:val="009716AC"/>
    <w:rsid w:val="009748F7"/>
    <w:rsid w:val="00976D4B"/>
    <w:rsid w:val="00985197"/>
    <w:rsid w:val="00985C6F"/>
    <w:rsid w:val="00991685"/>
    <w:rsid w:val="00994947"/>
    <w:rsid w:val="00995543"/>
    <w:rsid w:val="00995DEE"/>
    <w:rsid w:val="009966B4"/>
    <w:rsid w:val="009A031D"/>
    <w:rsid w:val="009A0369"/>
    <w:rsid w:val="009A09FB"/>
    <w:rsid w:val="009A1048"/>
    <w:rsid w:val="009A6AF8"/>
    <w:rsid w:val="009B31D3"/>
    <w:rsid w:val="009B64E8"/>
    <w:rsid w:val="009B6534"/>
    <w:rsid w:val="009B6B06"/>
    <w:rsid w:val="009B746A"/>
    <w:rsid w:val="009C08DA"/>
    <w:rsid w:val="009C156C"/>
    <w:rsid w:val="009C1DDD"/>
    <w:rsid w:val="009C2816"/>
    <w:rsid w:val="009C5470"/>
    <w:rsid w:val="009C6500"/>
    <w:rsid w:val="009D6129"/>
    <w:rsid w:val="009D6C0A"/>
    <w:rsid w:val="009E1815"/>
    <w:rsid w:val="009E2624"/>
    <w:rsid w:val="009E32B2"/>
    <w:rsid w:val="009E7ECE"/>
    <w:rsid w:val="009F0184"/>
    <w:rsid w:val="009F6899"/>
    <w:rsid w:val="00A0062B"/>
    <w:rsid w:val="00A0085C"/>
    <w:rsid w:val="00A00F89"/>
    <w:rsid w:val="00A068E9"/>
    <w:rsid w:val="00A10970"/>
    <w:rsid w:val="00A10E1C"/>
    <w:rsid w:val="00A152F0"/>
    <w:rsid w:val="00A20BA3"/>
    <w:rsid w:val="00A218A4"/>
    <w:rsid w:val="00A23480"/>
    <w:rsid w:val="00A34ED9"/>
    <w:rsid w:val="00A35F8E"/>
    <w:rsid w:val="00A42B7A"/>
    <w:rsid w:val="00A43379"/>
    <w:rsid w:val="00A45843"/>
    <w:rsid w:val="00A470FA"/>
    <w:rsid w:val="00A47A84"/>
    <w:rsid w:val="00A50CE7"/>
    <w:rsid w:val="00A52188"/>
    <w:rsid w:val="00A5281E"/>
    <w:rsid w:val="00A56CFF"/>
    <w:rsid w:val="00A575A6"/>
    <w:rsid w:val="00A62B21"/>
    <w:rsid w:val="00A67AB2"/>
    <w:rsid w:val="00A710A1"/>
    <w:rsid w:val="00A71F13"/>
    <w:rsid w:val="00A805A9"/>
    <w:rsid w:val="00A82B10"/>
    <w:rsid w:val="00A8411B"/>
    <w:rsid w:val="00A845DE"/>
    <w:rsid w:val="00A85D9B"/>
    <w:rsid w:val="00A934FF"/>
    <w:rsid w:val="00A949DA"/>
    <w:rsid w:val="00A95A5F"/>
    <w:rsid w:val="00A96531"/>
    <w:rsid w:val="00A96808"/>
    <w:rsid w:val="00A97AA5"/>
    <w:rsid w:val="00AA06E0"/>
    <w:rsid w:val="00AA10C0"/>
    <w:rsid w:val="00AA2AFE"/>
    <w:rsid w:val="00AA4407"/>
    <w:rsid w:val="00AA74F8"/>
    <w:rsid w:val="00AB0F01"/>
    <w:rsid w:val="00AB4A44"/>
    <w:rsid w:val="00AB62DF"/>
    <w:rsid w:val="00AB6B21"/>
    <w:rsid w:val="00AB7211"/>
    <w:rsid w:val="00AC1877"/>
    <w:rsid w:val="00AC1BA2"/>
    <w:rsid w:val="00AC207E"/>
    <w:rsid w:val="00AC3230"/>
    <w:rsid w:val="00AC459C"/>
    <w:rsid w:val="00AC5405"/>
    <w:rsid w:val="00AC6480"/>
    <w:rsid w:val="00AC7318"/>
    <w:rsid w:val="00AD358B"/>
    <w:rsid w:val="00AD45B3"/>
    <w:rsid w:val="00AD58DC"/>
    <w:rsid w:val="00AD5EF7"/>
    <w:rsid w:val="00AE1AF7"/>
    <w:rsid w:val="00AE3500"/>
    <w:rsid w:val="00AE3B88"/>
    <w:rsid w:val="00AE5683"/>
    <w:rsid w:val="00AF13A8"/>
    <w:rsid w:val="00AF7A57"/>
    <w:rsid w:val="00B00576"/>
    <w:rsid w:val="00B02CF1"/>
    <w:rsid w:val="00B03616"/>
    <w:rsid w:val="00B04220"/>
    <w:rsid w:val="00B0472F"/>
    <w:rsid w:val="00B0746D"/>
    <w:rsid w:val="00B103D7"/>
    <w:rsid w:val="00B11D7A"/>
    <w:rsid w:val="00B14EF3"/>
    <w:rsid w:val="00B15D70"/>
    <w:rsid w:val="00B16D32"/>
    <w:rsid w:val="00B201D8"/>
    <w:rsid w:val="00B21904"/>
    <w:rsid w:val="00B21AFC"/>
    <w:rsid w:val="00B21C82"/>
    <w:rsid w:val="00B22BA5"/>
    <w:rsid w:val="00B23722"/>
    <w:rsid w:val="00B23BCE"/>
    <w:rsid w:val="00B27F3C"/>
    <w:rsid w:val="00B3009E"/>
    <w:rsid w:val="00B30527"/>
    <w:rsid w:val="00B32CBF"/>
    <w:rsid w:val="00B33D08"/>
    <w:rsid w:val="00B37736"/>
    <w:rsid w:val="00B3773A"/>
    <w:rsid w:val="00B44005"/>
    <w:rsid w:val="00B45E83"/>
    <w:rsid w:val="00B46061"/>
    <w:rsid w:val="00B54AF3"/>
    <w:rsid w:val="00B54FE5"/>
    <w:rsid w:val="00B62A40"/>
    <w:rsid w:val="00B63390"/>
    <w:rsid w:val="00B64D78"/>
    <w:rsid w:val="00B64F47"/>
    <w:rsid w:val="00B66BEF"/>
    <w:rsid w:val="00B71605"/>
    <w:rsid w:val="00B719F6"/>
    <w:rsid w:val="00B721DE"/>
    <w:rsid w:val="00B774E1"/>
    <w:rsid w:val="00B80DE2"/>
    <w:rsid w:val="00B818D0"/>
    <w:rsid w:val="00B81C0A"/>
    <w:rsid w:val="00B85E7B"/>
    <w:rsid w:val="00B90DE6"/>
    <w:rsid w:val="00B96272"/>
    <w:rsid w:val="00B96395"/>
    <w:rsid w:val="00B97932"/>
    <w:rsid w:val="00BA038A"/>
    <w:rsid w:val="00BA1C6E"/>
    <w:rsid w:val="00BA22BB"/>
    <w:rsid w:val="00BA4D3D"/>
    <w:rsid w:val="00BA5463"/>
    <w:rsid w:val="00BA5C0A"/>
    <w:rsid w:val="00BA5FCE"/>
    <w:rsid w:val="00BA628A"/>
    <w:rsid w:val="00BA6E2C"/>
    <w:rsid w:val="00BB0953"/>
    <w:rsid w:val="00BB2AC5"/>
    <w:rsid w:val="00BB394F"/>
    <w:rsid w:val="00BC4259"/>
    <w:rsid w:val="00BD3235"/>
    <w:rsid w:val="00BD4403"/>
    <w:rsid w:val="00BD4FCA"/>
    <w:rsid w:val="00BD648F"/>
    <w:rsid w:val="00BD70A8"/>
    <w:rsid w:val="00BE20B0"/>
    <w:rsid w:val="00BE2459"/>
    <w:rsid w:val="00BE544B"/>
    <w:rsid w:val="00BF1AEA"/>
    <w:rsid w:val="00BF34D2"/>
    <w:rsid w:val="00BF48FB"/>
    <w:rsid w:val="00C038BE"/>
    <w:rsid w:val="00C046F5"/>
    <w:rsid w:val="00C04FBB"/>
    <w:rsid w:val="00C05D0D"/>
    <w:rsid w:val="00C076C8"/>
    <w:rsid w:val="00C178CB"/>
    <w:rsid w:val="00C20B38"/>
    <w:rsid w:val="00C20C97"/>
    <w:rsid w:val="00C215DA"/>
    <w:rsid w:val="00C22823"/>
    <w:rsid w:val="00C239ED"/>
    <w:rsid w:val="00C24F88"/>
    <w:rsid w:val="00C25C59"/>
    <w:rsid w:val="00C268F7"/>
    <w:rsid w:val="00C27C35"/>
    <w:rsid w:val="00C3231D"/>
    <w:rsid w:val="00C32397"/>
    <w:rsid w:val="00C32935"/>
    <w:rsid w:val="00C41989"/>
    <w:rsid w:val="00C4394E"/>
    <w:rsid w:val="00C45CD3"/>
    <w:rsid w:val="00C45EB8"/>
    <w:rsid w:val="00C46D6E"/>
    <w:rsid w:val="00C53101"/>
    <w:rsid w:val="00C53298"/>
    <w:rsid w:val="00C6472B"/>
    <w:rsid w:val="00C64B45"/>
    <w:rsid w:val="00C669EC"/>
    <w:rsid w:val="00C7084D"/>
    <w:rsid w:val="00C709F6"/>
    <w:rsid w:val="00C73494"/>
    <w:rsid w:val="00C86CD3"/>
    <w:rsid w:val="00C86E52"/>
    <w:rsid w:val="00C93A71"/>
    <w:rsid w:val="00CA1722"/>
    <w:rsid w:val="00CA4A7E"/>
    <w:rsid w:val="00CA5D95"/>
    <w:rsid w:val="00CA6577"/>
    <w:rsid w:val="00CA7249"/>
    <w:rsid w:val="00CB3E50"/>
    <w:rsid w:val="00CB4833"/>
    <w:rsid w:val="00CC00BE"/>
    <w:rsid w:val="00CC38D2"/>
    <w:rsid w:val="00CC441F"/>
    <w:rsid w:val="00CD77A7"/>
    <w:rsid w:val="00CE452D"/>
    <w:rsid w:val="00CE7CC1"/>
    <w:rsid w:val="00CF295D"/>
    <w:rsid w:val="00D00200"/>
    <w:rsid w:val="00D027C9"/>
    <w:rsid w:val="00D03E65"/>
    <w:rsid w:val="00D05C5D"/>
    <w:rsid w:val="00D1081E"/>
    <w:rsid w:val="00D11C18"/>
    <w:rsid w:val="00D128A4"/>
    <w:rsid w:val="00D13865"/>
    <w:rsid w:val="00D163F9"/>
    <w:rsid w:val="00D16586"/>
    <w:rsid w:val="00D16EBC"/>
    <w:rsid w:val="00D17B10"/>
    <w:rsid w:val="00D205A7"/>
    <w:rsid w:val="00D225CF"/>
    <w:rsid w:val="00D26BC6"/>
    <w:rsid w:val="00D31317"/>
    <w:rsid w:val="00D327AF"/>
    <w:rsid w:val="00D3488F"/>
    <w:rsid w:val="00D34D7D"/>
    <w:rsid w:val="00D35B73"/>
    <w:rsid w:val="00D37A95"/>
    <w:rsid w:val="00D517E3"/>
    <w:rsid w:val="00D550ED"/>
    <w:rsid w:val="00D57B84"/>
    <w:rsid w:val="00D600AF"/>
    <w:rsid w:val="00D61C21"/>
    <w:rsid w:val="00D61F9D"/>
    <w:rsid w:val="00D65E9B"/>
    <w:rsid w:val="00D7327E"/>
    <w:rsid w:val="00D75262"/>
    <w:rsid w:val="00D7789D"/>
    <w:rsid w:val="00D80623"/>
    <w:rsid w:val="00D92187"/>
    <w:rsid w:val="00D94F76"/>
    <w:rsid w:val="00DA1861"/>
    <w:rsid w:val="00DA1F60"/>
    <w:rsid w:val="00DA6CBD"/>
    <w:rsid w:val="00DB03B4"/>
    <w:rsid w:val="00DB41C9"/>
    <w:rsid w:val="00DB4D2C"/>
    <w:rsid w:val="00DC277A"/>
    <w:rsid w:val="00DC3D01"/>
    <w:rsid w:val="00DC6591"/>
    <w:rsid w:val="00DC727A"/>
    <w:rsid w:val="00DD4AA3"/>
    <w:rsid w:val="00DE77D5"/>
    <w:rsid w:val="00DF520E"/>
    <w:rsid w:val="00DF66DE"/>
    <w:rsid w:val="00DF787C"/>
    <w:rsid w:val="00DF7AEE"/>
    <w:rsid w:val="00E0211D"/>
    <w:rsid w:val="00E0340F"/>
    <w:rsid w:val="00E036DF"/>
    <w:rsid w:val="00E03EC7"/>
    <w:rsid w:val="00E06FF1"/>
    <w:rsid w:val="00E10B70"/>
    <w:rsid w:val="00E113DF"/>
    <w:rsid w:val="00E1486C"/>
    <w:rsid w:val="00E21722"/>
    <w:rsid w:val="00E248F3"/>
    <w:rsid w:val="00E32A32"/>
    <w:rsid w:val="00E348DF"/>
    <w:rsid w:val="00E367BA"/>
    <w:rsid w:val="00E41193"/>
    <w:rsid w:val="00E4156D"/>
    <w:rsid w:val="00E43067"/>
    <w:rsid w:val="00E47B7D"/>
    <w:rsid w:val="00E51E87"/>
    <w:rsid w:val="00E54769"/>
    <w:rsid w:val="00E56CB1"/>
    <w:rsid w:val="00E66D82"/>
    <w:rsid w:val="00E71360"/>
    <w:rsid w:val="00E73F20"/>
    <w:rsid w:val="00E7467A"/>
    <w:rsid w:val="00E76D57"/>
    <w:rsid w:val="00E772B4"/>
    <w:rsid w:val="00E77722"/>
    <w:rsid w:val="00E85317"/>
    <w:rsid w:val="00E8566B"/>
    <w:rsid w:val="00E91643"/>
    <w:rsid w:val="00E978AB"/>
    <w:rsid w:val="00EA0386"/>
    <w:rsid w:val="00EA0E24"/>
    <w:rsid w:val="00EA205C"/>
    <w:rsid w:val="00EB247E"/>
    <w:rsid w:val="00EB3ADC"/>
    <w:rsid w:val="00EC4C8E"/>
    <w:rsid w:val="00EC731D"/>
    <w:rsid w:val="00EC7E12"/>
    <w:rsid w:val="00ED4FA6"/>
    <w:rsid w:val="00EE2247"/>
    <w:rsid w:val="00EE3119"/>
    <w:rsid w:val="00EE532C"/>
    <w:rsid w:val="00EE625B"/>
    <w:rsid w:val="00EF334A"/>
    <w:rsid w:val="00EF5F89"/>
    <w:rsid w:val="00F0186C"/>
    <w:rsid w:val="00F03ADC"/>
    <w:rsid w:val="00F057FC"/>
    <w:rsid w:val="00F077D2"/>
    <w:rsid w:val="00F14E5F"/>
    <w:rsid w:val="00F1644A"/>
    <w:rsid w:val="00F2346D"/>
    <w:rsid w:val="00F272FC"/>
    <w:rsid w:val="00F27E98"/>
    <w:rsid w:val="00F3146A"/>
    <w:rsid w:val="00F329C6"/>
    <w:rsid w:val="00F35B02"/>
    <w:rsid w:val="00F4110A"/>
    <w:rsid w:val="00F415CE"/>
    <w:rsid w:val="00F41DFC"/>
    <w:rsid w:val="00F43649"/>
    <w:rsid w:val="00F4366B"/>
    <w:rsid w:val="00F52022"/>
    <w:rsid w:val="00F53AB1"/>
    <w:rsid w:val="00F55406"/>
    <w:rsid w:val="00F61422"/>
    <w:rsid w:val="00F638AC"/>
    <w:rsid w:val="00F67F45"/>
    <w:rsid w:val="00F7394F"/>
    <w:rsid w:val="00F73BEC"/>
    <w:rsid w:val="00F75EEA"/>
    <w:rsid w:val="00F83DD6"/>
    <w:rsid w:val="00F85432"/>
    <w:rsid w:val="00F854B5"/>
    <w:rsid w:val="00F857AC"/>
    <w:rsid w:val="00F9041F"/>
    <w:rsid w:val="00FA2EA5"/>
    <w:rsid w:val="00FA35BF"/>
    <w:rsid w:val="00FA3913"/>
    <w:rsid w:val="00FA5A16"/>
    <w:rsid w:val="00FB10D7"/>
    <w:rsid w:val="00FB500D"/>
    <w:rsid w:val="00FB7E7B"/>
    <w:rsid w:val="00FC0F9E"/>
    <w:rsid w:val="00FC4C0C"/>
    <w:rsid w:val="00FC566F"/>
    <w:rsid w:val="00FD0D6F"/>
    <w:rsid w:val="00FD2269"/>
    <w:rsid w:val="00FD3B08"/>
    <w:rsid w:val="00FD6C1C"/>
    <w:rsid w:val="00FF0750"/>
    <w:rsid w:val="00FF0E7C"/>
    <w:rsid w:val="00FF29DB"/>
    <w:rsid w:val="00FF374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67937"/>
    <o:shapelayout v:ext="edit">
      <o:idmap v:ext="edit" data="1"/>
    </o:shapelayout>
  </w:shapeDefaults>
  <w:decimalSymbol w:val=","/>
  <w:listSeparator w:val=";"/>
  <w14:docId w14:val="6D4512B2"/>
  <w15:docId w15:val="{1892A898-806F-444A-8886-2C0571E56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3A61DE"/>
    <w:rPr>
      <w:sz w:val="24"/>
      <w:szCs w:val="24"/>
      <w:lang w:eastAsia="en-US"/>
    </w:rPr>
  </w:style>
  <w:style w:type="paragraph" w:styleId="Antrat1">
    <w:name w:val="heading 1"/>
    <w:basedOn w:val="prastasis"/>
    <w:next w:val="prastasis"/>
    <w:qFormat/>
    <w:rsid w:val="003A61DE"/>
    <w:pPr>
      <w:keepNext/>
      <w:jc w:val="center"/>
      <w:outlineLvl w:val="0"/>
    </w:pPr>
    <w:rPr>
      <w:b/>
      <w:bCs/>
    </w:rPr>
  </w:style>
  <w:style w:type="paragraph" w:styleId="Antrat2">
    <w:name w:val="heading 2"/>
    <w:basedOn w:val="prastasis"/>
    <w:next w:val="prastasis"/>
    <w:link w:val="Antrat2Diagrama"/>
    <w:uiPriority w:val="9"/>
    <w:semiHidden/>
    <w:unhideWhenUsed/>
    <w:qFormat/>
    <w:rsid w:val="00A34ED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Antrat3">
    <w:name w:val="heading 3"/>
    <w:basedOn w:val="prastasis"/>
    <w:next w:val="prastasis"/>
    <w:link w:val="Antrat3Diagrama"/>
    <w:uiPriority w:val="9"/>
    <w:semiHidden/>
    <w:unhideWhenUsed/>
    <w:qFormat/>
    <w:rsid w:val="00C20B38"/>
    <w:pPr>
      <w:keepNext/>
      <w:keepLines/>
      <w:spacing w:before="40"/>
      <w:outlineLvl w:val="2"/>
    </w:pPr>
    <w:rPr>
      <w:rFonts w:asciiTheme="majorHAnsi" w:eastAsiaTheme="majorEastAsia" w:hAnsiTheme="majorHAnsi" w:cstheme="majorBidi"/>
      <w:color w:val="243F60" w:themeColor="accent1" w:themeShade="7F"/>
    </w:rPr>
  </w:style>
  <w:style w:type="paragraph" w:styleId="Antrat5">
    <w:name w:val="heading 5"/>
    <w:basedOn w:val="prastasis"/>
    <w:next w:val="prastasis"/>
    <w:link w:val="Antrat5Diagrama"/>
    <w:uiPriority w:val="9"/>
    <w:semiHidden/>
    <w:unhideWhenUsed/>
    <w:qFormat/>
    <w:rsid w:val="00525648"/>
    <w:pPr>
      <w:keepNext/>
      <w:keepLines/>
      <w:spacing w:before="40"/>
      <w:outlineLvl w:val="4"/>
    </w:pPr>
    <w:rPr>
      <w:rFonts w:asciiTheme="majorHAnsi" w:eastAsiaTheme="majorEastAsia" w:hAnsiTheme="majorHAnsi" w:cstheme="majorBidi"/>
      <w:color w:val="365F91" w:themeColor="accent1" w:themeShade="BF"/>
    </w:rPr>
  </w:style>
  <w:style w:type="paragraph" w:styleId="Antrat6">
    <w:name w:val="heading 6"/>
    <w:basedOn w:val="prastasis"/>
    <w:next w:val="prastasis"/>
    <w:link w:val="Antrat6Diagrama"/>
    <w:uiPriority w:val="9"/>
    <w:semiHidden/>
    <w:unhideWhenUsed/>
    <w:qFormat/>
    <w:rsid w:val="00525648"/>
    <w:pPr>
      <w:keepNext/>
      <w:keepLines/>
      <w:spacing w:before="40"/>
      <w:outlineLvl w:val="5"/>
    </w:pPr>
    <w:rPr>
      <w:rFonts w:asciiTheme="majorHAnsi" w:eastAsiaTheme="majorEastAsia" w:hAnsiTheme="majorHAnsi" w:cstheme="majorBidi"/>
      <w:color w:val="243F60" w:themeColor="accent1" w:themeShade="7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uiPriority w:val="9"/>
    <w:semiHidden/>
    <w:rsid w:val="00A34ED9"/>
    <w:rPr>
      <w:rFonts w:asciiTheme="majorHAnsi" w:eastAsiaTheme="majorEastAsia" w:hAnsiTheme="majorHAnsi" w:cstheme="majorBidi"/>
      <w:color w:val="365F91" w:themeColor="accent1" w:themeShade="BF"/>
      <w:sz w:val="26"/>
      <w:szCs w:val="26"/>
      <w:lang w:eastAsia="en-US"/>
    </w:rPr>
  </w:style>
  <w:style w:type="character" w:customStyle="1" w:styleId="Antrat3Diagrama">
    <w:name w:val="Antraštė 3 Diagrama"/>
    <w:basedOn w:val="Numatytasispastraiposriftas"/>
    <w:link w:val="Antrat3"/>
    <w:uiPriority w:val="9"/>
    <w:semiHidden/>
    <w:rsid w:val="00C20B38"/>
    <w:rPr>
      <w:rFonts w:asciiTheme="majorHAnsi" w:eastAsiaTheme="majorEastAsia" w:hAnsiTheme="majorHAnsi" w:cstheme="majorBidi"/>
      <w:color w:val="243F60" w:themeColor="accent1" w:themeShade="7F"/>
      <w:sz w:val="24"/>
      <w:szCs w:val="24"/>
      <w:lang w:eastAsia="en-US"/>
    </w:rPr>
  </w:style>
  <w:style w:type="character" w:customStyle="1" w:styleId="Antrat5Diagrama">
    <w:name w:val="Antraštė 5 Diagrama"/>
    <w:basedOn w:val="Numatytasispastraiposriftas"/>
    <w:link w:val="Antrat5"/>
    <w:uiPriority w:val="9"/>
    <w:semiHidden/>
    <w:rsid w:val="00525648"/>
    <w:rPr>
      <w:rFonts w:asciiTheme="majorHAnsi" w:eastAsiaTheme="majorEastAsia" w:hAnsiTheme="majorHAnsi" w:cstheme="majorBidi"/>
      <w:color w:val="365F91" w:themeColor="accent1" w:themeShade="BF"/>
      <w:sz w:val="24"/>
      <w:szCs w:val="24"/>
      <w:lang w:eastAsia="en-US"/>
    </w:rPr>
  </w:style>
  <w:style w:type="character" w:customStyle="1" w:styleId="Antrat6Diagrama">
    <w:name w:val="Antraštė 6 Diagrama"/>
    <w:basedOn w:val="Numatytasispastraiposriftas"/>
    <w:link w:val="Antrat6"/>
    <w:uiPriority w:val="9"/>
    <w:semiHidden/>
    <w:rsid w:val="00525648"/>
    <w:rPr>
      <w:rFonts w:asciiTheme="majorHAnsi" w:eastAsiaTheme="majorEastAsia" w:hAnsiTheme="majorHAnsi" w:cstheme="majorBidi"/>
      <w:color w:val="243F60" w:themeColor="accent1" w:themeShade="7F"/>
      <w:sz w:val="24"/>
      <w:szCs w:val="24"/>
      <w:lang w:eastAsia="en-US"/>
    </w:rPr>
  </w:style>
  <w:style w:type="paragraph" w:styleId="Antrats">
    <w:name w:val="header"/>
    <w:basedOn w:val="prastasis"/>
    <w:link w:val="AntratsDiagrama"/>
    <w:uiPriority w:val="99"/>
    <w:rsid w:val="003A61DE"/>
    <w:pPr>
      <w:tabs>
        <w:tab w:val="center" w:pos="4153"/>
        <w:tab w:val="right" w:pos="8306"/>
      </w:tabs>
    </w:pPr>
  </w:style>
  <w:style w:type="character" w:customStyle="1" w:styleId="AntratsDiagrama">
    <w:name w:val="Antraštės Diagrama"/>
    <w:basedOn w:val="Numatytasispastraiposriftas"/>
    <w:link w:val="Antrats"/>
    <w:uiPriority w:val="99"/>
    <w:rsid w:val="008A379A"/>
    <w:rPr>
      <w:noProof/>
      <w:sz w:val="24"/>
      <w:szCs w:val="24"/>
      <w:lang w:eastAsia="en-US"/>
    </w:rPr>
  </w:style>
  <w:style w:type="paragraph" w:styleId="Debesliotekstas">
    <w:name w:val="Balloon Text"/>
    <w:basedOn w:val="prastasis"/>
    <w:link w:val="DebesliotekstasDiagrama"/>
    <w:uiPriority w:val="99"/>
    <w:rsid w:val="003D583C"/>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8A379A"/>
    <w:rPr>
      <w:rFonts w:ascii="Tahoma" w:hAnsi="Tahoma" w:cs="Tahoma"/>
      <w:noProof/>
      <w:sz w:val="16"/>
      <w:szCs w:val="16"/>
      <w:lang w:eastAsia="en-US"/>
    </w:rPr>
  </w:style>
  <w:style w:type="paragraph" w:styleId="Porat">
    <w:name w:val="footer"/>
    <w:basedOn w:val="prastasis"/>
    <w:link w:val="PoratDiagrama"/>
    <w:unhideWhenUsed/>
    <w:rsid w:val="00D327AF"/>
    <w:pPr>
      <w:tabs>
        <w:tab w:val="center" w:pos="4819"/>
        <w:tab w:val="right" w:pos="9638"/>
      </w:tabs>
    </w:pPr>
  </w:style>
  <w:style w:type="character" w:customStyle="1" w:styleId="PoratDiagrama">
    <w:name w:val="Poraštė Diagrama"/>
    <w:link w:val="Porat"/>
    <w:rsid w:val="00D327AF"/>
    <w:rPr>
      <w:noProof/>
      <w:sz w:val="24"/>
      <w:szCs w:val="24"/>
      <w:lang w:eastAsia="en-US"/>
    </w:rPr>
  </w:style>
  <w:style w:type="paragraph" w:customStyle="1" w:styleId="Standard">
    <w:name w:val="Standard"/>
    <w:rsid w:val="000431E6"/>
    <w:pPr>
      <w:suppressAutoHyphens/>
      <w:autoSpaceDN w:val="0"/>
    </w:pPr>
    <w:rPr>
      <w:kern w:val="3"/>
      <w:sz w:val="24"/>
      <w:szCs w:val="24"/>
      <w:lang w:val="en-GB" w:eastAsia="zh-CN"/>
    </w:rPr>
  </w:style>
  <w:style w:type="paragraph" w:styleId="Pagrindinistekstas2">
    <w:name w:val="Body Text 2"/>
    <w:basedOn w:val="Standard"/>
    <w:link w:val="Pagrindinistekstas2Diagrama"/>
    <w:unhideWhenUsed/>
    <w:rsid w:val="000431E6"/>
    <w:pPr>
      <w:widowControl w:val="0"/>
      <w:autoSpaceDE w:val="0"/>
      <w:jc w:val="both"/>
    </w:pPr>
    <w:rPr>
      <w:lang w:val="lt-LT"/>
    </w:rPr>
  </w:style>
  <w:style w:type="character" w:customStyle="1" w:styleId="Pagrindinistekstas2Diagrama">
    <w:name w:val="Pagrindinis tekstas 2 Diagrama"/>
    <w:link w:val="Pagrindinistekstas2"/>
    <w:rsid w:val="000431E6"/>
    <w:rPr>
      <w:kern w:val="3"/>
      <w:sz w:val="24"/>
      <w:szCs w:val="24"/>
      <w:lang w:eastAsia="zh-CN"/>
    </w:rPr>
  </w:style>
  <w:style w:type="character" w:styleId="Komentaronuoroda">
    <w:name w:val="annotation reference"/>
    <w:basedOn w:val="Numatytasispastraiposriftas"/>
    <w:unhideWhenUsed/>
    <w:rsid w:val="008A379A"/>
    <w:rPr>
      <w:sz w:val="16"/>
      <w:szCs w:val="16"/>
    </w:rPr>
  </w:style>
  <w:style w:type="paragraph" w:styleId="Komentarotekstas">
    <w:name w:val="annotation text"/>
    <w:basedOn w:val="prastasis"/>
    <w:link w:val="KomentarotekstasDiagrama"/>
    <w:unhideWhenUsed/>
    <w:rsid w:val="008A379A"/>
    <w:rPr>
      <w:sz w:val="20"/>
      <w:szCs w:val="20"/>
    </w:rPr>
  </w:style>
  <w:style w:type="character" w:customStyle="1" w:styleId="KomentarotekstasDiagrama">
    <w:name w:val="Komentaro tekstas Diagrama"/>
    <w:basedOn w:val="Numatytasispastraiposriftas"/>
    <w:link w:val="Komentarotekstas"/>
    <w:rsid w:val="008A379A"/>
    <w:rPr>
      <w:noProof/>
      <w:lang w:eastAsia="en-US"/>
    </w:rPr>
  </w:style>
  <w:style w:type="paragraph" w:styleId="Komentarotema">
    <w:name w:val="annotation subject"/>
    <w:basedOn w:val="Komentarotekstas"/>
    <w:next w:val="Komentarotekstas"/>
    <w:link w:val="KomentarotemaDiagrama"/>
    <w:unhideWhenUsed/>
    <w:rsid w:val="008A379A"/>
    <w:rPr>
      <w:b/>
      <w:bCs/>
    </w:rPr>
  </w:style>
  <w:style w:type="character" w:customStyle="1" w:styleId="KomentarotemaDiagrama">
    <w:name w:val="Komentaro tema Diagrama"/>
    <w:basedOn w:val="KomentarotekstasDiagrama"/>
    <w:link w:val="Komentarotema"/>
    <w:rsid w:val="008A379A"/>
    <w:rPr>
      <w:b/>
      <w:bCs/>
      <w:noProof/>
      <w:lang w:eastAsia="en-US"/>
    </w:rPr>
  </w:style>
  <w:style w:type="paragraph" w:styleId="Sraopastraipa">
    <w:name w:val="List Paragraph"/>
    <w:basedOn w:val="prastasis"/>
    <w:uiPriority w:val="34"/>
    <w:qFormat/>
    <w:rsid w:val="008A379A"/>
    <w:pPr>
      <w:ind w:left="720"/>
      <w:contextualSpacing/>
    </w:pPr>
  </w:style>
  <w:style w:type="paragraph" w:styleId="Pavadinimas">
    <w:name w:val="Title"/>
    <w:basedOn w:val="prastasis"/>
    <w:link w:val="PavadinimasDiagrama"/>
    <w:qFormat/>
    <w:rsid w:val="00762B61"/>
    <w:pPr>
      <w:jc w:val="center"/>
    </w:pPr>
    <w:rPr>
      <w:b/>
      <w:szCs w:val="20"/>
      <w:lang w:val="en-AU"/>
    </w:rPr>
  </w:style>
  <w:style w:type="character" w:customStyle="1" w:styleId="PavadinimasDiagrama">
    <w:name w:val="Pavadinimas Diagrama"/>
    <w:basedOn w:val="Numatytasispastraiposriftas"/>
    <w:link w:val="Pavadinimas"/>
    <w:rsid w:val="00762B61"/>
    <w:rPr>
      <w:b/>
      <w:sz w:val="24"/>
      <w:lang w:val="en-AU" w:eastAsia="en-US"/>
    </w:rPr>
  </w:style>
  <w:style w:type="paragraph" w:styleId="HTMLiankstoformatuotas">
    <w:name w:val="HTML Preformatted"/>
    <w:basedOn w:val="prastasis"/>
    <w:link w:val="HTMLiankstoformatuotasDiagrama"/>
    <w:rsid w:val="00C329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rsid w:val="00C32935"/>
    <w:rPr>
      <w:rFonts w:ascii="Courier New" w:hAnsi="Courier New" w:cs="Courier New"/>
    </w:rPr>
  </w:style>
  <w:style w:type="character" w:styleId="Hipersaitas">
    <w:name w:val="Hyperlink"/>
    <w:basedOn w:val="Numatytasispastraiposriftas"/>
    <w:rsid w:val="00C20C97"/>
    <w:rPr>
      <w:color w:val="0000FF"/>
      <w:u w:val="single"/>
    </w:rPr>
  </w:style>
  <w:style w:type="character" w:styleId="Puslapionumeris">
    <w:name w:val="page number"/>
    <w:basedOn w:val="Numatytasispastraiposriftas"/>
    <w:rsid w:val="00C20C97"/>
  </w:style>
  <w:style w:type="paragraph" w:customStyle="1" w:styleId="DiagramaDiagrama3CharCharDiagramaDiagramaCharCharDiagramaDiagramaDiagramaCharChar">
    <w:name w:val="Diagrama Diagrama3 Char Char Diagrama Diagrama Char Char Diagrama Diagrama Diagrama Char Char"/>
    <w:basedOn w:val="prastasis"/>
    <w:rsid w:val="00C20C97"/>
    <w:pPr>
      <w:spacing w:after="160" w:line="240" w:lineRule="exact"/>
    </w:pPr>
    <w:rPr>
      <w:rFonts w:ascii="Tahoma" w:hAnsi="Tahoma"/>
      <w:sz w:val="20"/>
      <w:szCs w:val="20"/>
      <w:lang w:val="en-US"/>
    </w:rPr>
  </w:style>
  <w:style w:type="character" w:styleId="Vietosrezervavimoenklotekstas">
    <w:name w:val="Placeholder Text"/>
    <w:basedOn w:val="Numatytasispastraiposriftas"/>
    <w:rsid w:val="001B4FA3"/>
    <w:rPr>
      <w:color w:val="808080"/>
    </w:rPr>
  </w:style>
  <w:style w:type="paragraph" w:customStyle="1" w:styleId="DiagramaDiagrama5">
    <w:name w:val="Diagrama Diagrama5"/>
    <w:basedOn w:val="prastasis"/>
    <w:rsid w:val="00CF295D"/>
    <w:pPr>
      <w:spacing w:after="160" w:line="240" w:lineRule="exact"/>
    </w:pPr>
    <w:rPr>
      <w:rFonts w:ascii="Tahoma" w:hAnsi="Tahoma"/>
      <w:sz w:val="20"/>
      <w:szCs w:val="20"/>
      <w:lang w:val="en-US"/>
    </w:rPr>
  </w:style>
  <w:style w:type="paragraph" w:styleId="prastasiniatinklio">
    <w:name w:val="Normal (Web)"/>
    <w:basedOn w:val="prastasis"/>
    <w:uiPriority w:val="99"/>
    <w:unhideWhenUsed/>
    <w:rsid w:val="00CF295D"/>
    <w:pPr>
      <w:jc w:val="both"/>
    </w:pPr>
    <w:rPr>
      <w:rFonts w:eastAsia="Calibri"/>
    </w:rPr>
  </w:style>
  <w:style w:type="character" w:customStyle="1" w:styleId="st">
    <w:name w:val="st"/>
    <w:basedOn w:val="Numatytasispastraiposriftas"/>
    <w:rsid w:val="000A5A7D"/>
  </w:style>
  <w:style w:type="character" w:styleId="Emfaz">
    <w:name w:val="Emphasis"/>
    <w:uiPriority w:val="20"/>
    <w:qFormat/>
    <w:rsid w:val="000A5A7D"/>
    <w:rPr>
      <w:i/>
      <w:iCs/>
    </w:rPr>
  </w:style>
  <w:style w:type="character" w:styleId="Nerykuspabraukimas">
    <w:name w:val="Subtle Emphasis"/>
    <w:basedOn w:val="Numatytasispastraiposriftas"/>
    <w:uiPriority w:val="19"/>
    <w:qFormat/>
    <w:rsid w:val="0085146A"/>
    <w:rPr>
      <w:i/>
      <w:iCs/>
      <w:color w:val="404040" w:themeColor="text1" w:themeTint="BF"/>
    </w:rPr>
  </w:style>
  <w:style w:type="character" w:styleId="Neapdorotaspaminjimas">
    <w:name w:val="Unresolved Mention"/>
    <w:basedOn w:val="Numatytasispastraiposriftas"/>
    <w:uiPriority w:val="99"/>
    <w:semiHidden/>
    <w:unhideWhenUsed/>
    <w:rsid w:val="006C2747"/>
    <w:rPr>
      <w:color w:val="605E5C"/>
      <w:shd w:val="clear" w:color="auto" w:fill="E1DFDD"/>
    </w:rPr>
  </w:style>
  <w:style w:type="character" w:styleId="Grietas">
    <w:name w:val="Strong"/>
    <w:basedOn w:val="Numatytasispastraiposriftas"/>
    <w:uiPriority w:val="22"/>
    <w:qFormat/>
    <w:rsid w:val="003A6782"/>
    <w:rPr>
      <w:b/>
      <w:bCs/>
    </w:rPr>
  </w:style>
  <w:style w:type="table" w:styleId="Lentelstinklelis">
    <w:name w:val="Table Grid"/>
    <w:basedOn w:val="prastojilentel"/>
    <w:uiPriority w:val="39"/>
    <w:rsid w:val="00EF334A"/>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hitespace-normal">
    <w:name w:val="whitespace-normal"/>
    <w:basedOn w:val="Numatytasispastraiposriftas"/>
    <w:rsid w:val="004E41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145116">
      <w:bodyDiv w:val="1"/>
      <w:marLeft w:val="0"/>
      <w:marRight w:val="0"/>
      <w:marTop w:val="0"/>
      <w:marBottom w:val="0"/>
      <w:divBdr>
        <w:top w:val="none" w:sz="0" w:space="0" w:color="auto"/>
        <w:left w:val="none" w:sz="0" w:space="0" w:color="auto"/>
        <w:bottom w:val="none" w:sz="0" w:space="0" w:color="auto"/>
        <w:right w:val="none" w:sz="0" w:space="0" w:color="auto"/>
      </w:divBdr>
      <w:divsChild>
        <w:div w:id="30695612">
          <w:marLeft w:val="0"/>
          <w:marRight w:val="0"/>
          <w:marTop w:val="0"/>
          <w:marBottom w:val="0"/>
          <w:divBdr>
            <w:top w:val="none" w:sz="0" w:space="0" w:color="auto"/>
            <w:left w:val="none" w:sz="0" w:space="0" w:color="auto"/>
            <w:bottom w:val="none" w:sz="0" w:space="0" w:color="auto"/>
            <w:right w:val="none" w:sz="0" w:space="0" w:color="auto"/>
          </w:divBdr>
        </w:div>
        <w:div w:id="164832615">
          <w:marLeft w:val="0"/>
          <w:marRight w:val="0"/>
          <w:marTop w:val="0"/>
          <w:marBottom w:val="0"/>
          <w:divBdr>
            <w:top w:val="none" w:sz="0" w:space="0" w:color="auto"/>
            <w:left w:val="none" w:sz="0" w:space="0" w:color="auto"/>
            <w:bottom w:val="none" w:sz="0" w:space="0" w:color="auto"/>
            <w:right w:val="none" w:sz="0" w:space="0" w:color="auto"/>
          </w:divBdr>
        </w:div>
        <w:div w:id="239605404">
          <w:marLeft w:val="0"/>
          <w:marRight w:val="0"/>
          <w:marTop w:val="0"/>
          <w:marBottom w:val="0"/>
          <w:divBdr>
            <w:top w:val="none" w:sz="0" w:space="0" w:color="auto"/>
            <w:left w:val="none" w:sz="0" w:space="0" w:color="auto"/>
            <w:bottom w:val="none" w:sz="0" w:space="0" w:color="auto"/>
            <w:right w:val="none" w:sz="0" w:space="0" w:color="auto"/>
          </w:divBdr>
        </w:div>
        <w:div w:id="265112466">
          <w:marLeft w:val="0"/>
          <w:marRight w:val="0"/>
          <w:marTop w:val="0"/>
          <w:marBottom w:val="0"/>
          <w:divBdr>
            <w:top w:val="none" w:sz="0" w:space="0" w:color="auto"/>
            <w:left w:val="none" w:sz="0" w:space="0" w:color="auto"/>
            <w:bottom w:val="none" w:sz="0" w:space="0" w:color="auto"/>
            <w:right w:val="none" w:sz="0" w:space="0" w:color="auto"/>
          </w:divBdr>
        </w:div>
        <w:div w:id="685522413">
          <w:marLeft w:val="0"/>
          <w:marRight w:val="0"/>
          <w:marTop w:val="0"/>
          <w:marBottom w:val="0"/>
          <w:divBdr>
            <w:top w:val="none" w:sz="0" w:space="0" w:color="auto"/>
            <w:left w:val="none" w:sz="0" w:space="0" w:color="auto"/>
            <w:bottom w:val="none" w:sz="0" w:space="0" w:color="auto"/>
            <w:right w:val="none" w:sz="0" w:space="0" w:color="auto"/>
          </w:divBdr>
        </w:div>
        <w:div w:id="726336689">
          <w:marLeft w:val="0"/>
          <w:marRight w:val="0"/>
          <w:marTop w:val="0"/>
          <w:marBottom w:val="0"/>
          <w:divBdr>
            <w:top w:val="none" w:sz="0" w:space="0" w:color="auto"/>
            <w:left w:val="none" w:sz="0" w:space="0" w:color="auto"/>
            <w:bottom w:val="none" w:sz="0" w:space="0" w:color="auto"/>
            <w:right w:val="none" w:sz="0" w:space="0" w:color="auto"/>
          </w:divBdr>
        </w:div>
        <w:div w:id="990870245">
          <w:marLeft w:val="0"/>
          <w:marRight w:val="0"/>
          <w:marTop w:val="0"/>
          <w:marBottom w:val="0"/>
          <w:divBdr>
            <w:top w:val="none" w:sz="0" w:space="0" w:color="auto"/>
            <w:left w:val="none" w:sz="0" w:space="0" w:color="auto"/>
            <w:bottom w:val="none" w:sz="0" w:space="0" w:color="auto"/>
            <w:right w:val="none" w:sz="0" w:space="0" w:color="auto"/>
          </w:divBdr>
        </w:div>
        <w:div w:id="1085688904">
          <w:marLeft w:val="0"/>
          <w:marRight w:val="0"/>
          <w:marTop w:val="0"/>
          <w:marBottom w:val="0"/>
          <w:divBdr>
            <w:top w:val="none" w:sz="0" w:space="0" w:color="auto"/>
            <w:left w:val="none" w:sz="0" w:space="0" w:color="auto"/>
            <w:bottom w:val="none" w:sz="0" w:space="0" w:color="auto"/>
            <w:right w:val="none" w:sz="0" w:space="0" w:color="auto"/>
          </w:divBdr>
        </w:div>
        <w:div w:id="1100300440">
          <w:marLeft w:val="0"/>
          <w:marRight w:val="0"/>
          <w:marTop w:val="0"/>
          <w:marBottom w:val="0"/>
          <w:divBdr>
            <w:top w:val="none" w:sz="0" w:space="0" w:color="auto"/>
            <w:left w:val="none" w:sz="0" w:space="0" w:color="auto"/>
            <w:bottom w:val="none" w:sz="0" w:space="0" w:color="auto"/>
            <w:right w:val="none" w:sz="0" w:space="0" w:color="auto"/>
          </w:divBdr>
        </w:div>
        <w:div w:id="1153258487">
          <w:marLeft w:val="0"/>
          <w:marRight w:val="0"/>
          <w:marTop w:val="0"/>
          <w:marBottom w:val="0"/>
          <w:divBdr>
            <w:top w:val="none" w:sz="0" w:space="0" w:color="auto"/>
            <w:left w:val="none" w:sz="0" w:space="0" w:color="auto"/>
            <w:bottom w:val="none" w:sz="0" w:space="0" w:color="auto"/>
            <w:right w:val="none" w:sz="0" w:space="0" w:color="auto"/>
          </w:divBdr>
        </w:div>
        <w:div w:id="1235550982">
          <w:marLeft w:val="0"/>
          <w:marRight w:val="0"/>
          <w:marTop w:val="0"/>
          <w:marBottom w:val="0"/>
          <w:divBdr>
            <w:top w:val="none" w:sz="0" w:space="0" w:color="auto"/>
            <w:left w:val="none" w:sz="0" w:space="0" w:color="auto"/>
            <w:bottom w:val="none" w:sz="0" w:space="0" w:color="auto"/>
            <w:right w:val="none" w:sz="0" w:space="0" w:color="auto"/>
          </w:divBdr>
        </w:div>
        <w:div w:id="1505824112">
          <w:marLeft w:val="0"/>
          <w:marRight w:val="0"/>
          <w:marTop w:val="0"/>
          <w:marBottom w:val="0"/>
          <w:divBdr>
            <w:top w:val="none" w:sz="0" w:space="0" w:color="auto"/>
            <w:left w:val="none" w:sz="0" w:space="0" w:color="auto"/>
            <w:bottom w:val="none" w:sz="0" w:space="0" w:color="auto"/>
            <w:right w:val="none" w:sz="0" w:space="0" w:color="auto"/>
          </w:divBdr>
        </w:div>
        <w:div w:id="1596397968">
          <w:marLeft w:val="0"/>
          <w:marRight w:val="0"/>
          <w:marTop w:val="0"/>
          <w:marBottom w:val="0"/>
          <w:divBdr>
            <w:top w:val="none" w:sz="0" w:space="0" w:color="auto"/>
            <w:left w:val="none" w:sz="0" w:space="0" w:color="auto"/>
            <w:bottom w:val="none" w:sz="0" w:space="0" w:color="auto"/>
            <w:right w:val="none" w:sz="0" w:space="0" w:color="auto"/>
          </w:divBdr>
        </w:div>
        <w:div w:id="1783844442">
          <w:marLeft w:val="0"/>
          <w:marRight w:val="0"/>
          <w:marTop w:val="0"/>
          <w:marBottom w:val="0"/>
          <w:divBdr>
            <w:top w:val="none" w:sz="0" w:space="0" w:color="auto"/>
            <w:left w:val="none" w:sz="0" w:space="0" w:color="auto"/>
            <w:bottom w:val="none" w:sz="0" w:space="0" w:color="auto"/>
            <w:right w:val="none" w:sz="0" w:space="0" w:color="auto"/>
          </w:divBdr>
        </w:div>
        <w:div w:id="1817916580">
          <w:marLeft w:val="0"/>
          <w:marRight w:val="0"/>
          <w:marTop w:val="0"/>
          <w:marBottom w:val="0"/>
          <w:divBdr>
            <w:top w:val="none" w:sz="0" w:space="0" w:color="auto"/>
            <w:left w:val="none" w:sz="0" w:space="0" w:color="auto"/>
            <w:bottom w:val="none" w:sz="0" w:space="0" w:color="auto"/>
            <w:right w:val="none" w:sz="0" w:space="0" w:color="auto"/>
          </w:divBdr>
        </w:div>
        <w:div w:id="2081781959">
          <w:marLeft w:val="0"/>
          <w:marRight w:val="0"/>
          <w:marTop w:val="0"/>
          <w:marBottom w:val="0"/>
          <w:divBdr>
            <w:top w:val="none" w:sz="0" w:space="0" w:color="auto"/>
            <w:left w:val="none" w:sz="0" w:space="0" w:color="auto"/>
            <w:bottom w:val="none" w:sz="0" w:space="0" w:color="auto"/>
            <w:right w:val="none" w:sz="0" w:space="0" w:color="auto"/>
          </w:divBdr>
        </w:div>
        <w:div w:id="2118063088">
          <w:marLeft w:val="0"/>
          <w:marRight w:val="0"/>
          <w:marTop w:val="0"/>
          <w:marBottom w:val="0"/>
          <w:divBdr>
            <w:top w:val="none" w:sz="0" w:space="0" w:color="auto"/>
            <w:left w:val="none" w:sz="0" w:space="0" w:color="auto"/>
            <w:bottom w:val="none" w:sz="0" w:space="0" w:color="auto"/>
            <w:right w:val="none" w:sz="0" w:space="0" w:color="auto"/>
          </w:divBdr>
        </w:div>
        <w:div w:id="2133203827">
          <w:marLeft w:val="0"/>
          <w:marRight w:val="0"/>
          <w:marTop w:val="0"/>
          <w:marBottom w:val="0"/>
          <w:divBdr>
            <w:top w:val="none" w:sz="0" w:space="0" w:color="auto"/>
            <w:left w:val="none" w:sz="0" w:space="0" w:color="auto"/>
            <w:bottom w:val="none" w:sz="0" w:space="0" w:color="auto"/>
            <w:right w:val="none" w:sz="0" w:space="0" w:color="auto"/>
          </w:divBdr>
        </w:div>
      </w:divsChild>
    </w:div>
    <w:div w:id="103814739">
      <w:bodyDiv w:val="1"/>
      <w:marLeft w:val="0"/>
      <w:marRight w:val="0"/>
      <w:marTop w:val="0"/>
      <w:marBottom w:val="0"/>
      <w:divBdr>
        <w:top w:val="none" w:sz="0" w:space="0" w:color="auto"/>
        <w:left w:val="none" w:sz="0" w:space="0" w:color="auto"/>
        <w:bottom w:val="none" w:sz="0" w:space="0" w:color="auto"/>
        <w:right w:val="none" w:sz="0" w:space="0" w:color="auto"/>
      </w:divBdr>
      <w:divsChild>
        <w:div w:id="787510091">
          <w:marLeft w:val="0"/>
          <w:marRight w:val="0"/>
          <w:marTop w:val="0"/>
          <w:marBottom w:val="0"/>
          <w:divBdr>
            <w:top w:val="none" w:sz="0" w:space="0" w:color="auto"/>
            <w:left w:val="none" w:sz="0" w:space="0" w:color="auto"/>
            <w:bottom w:val="none" w:sz="0" w:space="0" w:color="auto"/>
            <w:right w:val="none" w:sz="0" w:space="0" w:color="auto"/>
          </w:divBdr>
        </w:div>
        <w:div w:id="847258039">
          <w:marLeft w:val="0"/>
          <w:marRight w:val="0"/>
          <w:marTop w:val="0"/>
          <w:marBottom w:val="0"/>
          <w:divBdr>
            <w:top w:val="none" w:sz="0" w:space="0" w:color="auto"/>
            <w:left w:val="none" w:sz="0" w:space="0" w:color="auto"/>
            <w:bottom w:val="none" w:sz="0" w:space="0" w:color="auto"/>
            <w:right w:val="none" w:sz="0" w:space="0" w:color="auto"/>
          </w:divBdr>
        </w:div>
      </w:divsChild>
    </w:div>
    <w:div w:id="129708543">
      <w:bodyDiv w:val="1"/>
      <w:marLeft w:val="0"/>
      <w:marRight w:val="0"/>
      <w:marTop w:val="0"/>
      <w:marBottom w:val="0"/>
      <w:divBdr>
        <w:top w:val="none" w:sz="0" w:space="0" w:color="auto"/>
        <w:left w:val="none" w:sz="0" w:space="0" w:color="auto"/>
        <w:bottom w:val="none" w:sz="0" w:space="0" w:color="auto"/>
        <w:right w:val="none" w:sz="0" w:space="0" w:color="auto"/>
      </w:divBdr>
      <w:divsChild>
        <w:div w:id="180977236">
          <w:marLeft w:val="0"/>
          <w:marRight w:val="0"/>
          <w:marTop w:val="0"/>
          <w:marBottom w:val="0"/>
          <w:divBdr>
            <w:top w:val="none" w:sz="0" w:space="0" w:color="auto"/>
            <w:left w:val="none" w:sz="0" w:space="0" w:color="auto"/>
            <w:bottom w:val="none" w:sz="0" w:space="0" w:color="auto"/>
            <w:right w:val="none" w:sz="0" w:space="0" w:color="auto"/>
          </w:divBdr>
          <w:divsChild>
            <w:div w:id="576549936">
              <w:marLeft w:val="0"/>
              <w:marRight w:val="0"/>
              <w:marTop w:val="0"/>
              <w:marBottom w:val="0"/>
              <w:divBdr>
                <w:top w:val="none" w:sz="0" w:space="0" w:color="auto"/>
                <w:left w:val="none" w:sz="0" w:space="0" w:color="auto"/>
                <w:bottom w:val="none" w:sz="0" w:space="0" w:color="auto"/>
                <w:right w:val="none" w:sz="0" w:space="0" w:color="auto"/>
              </w:divBdr>
            </w:div>
            <w:div w:id="143439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81313">
      <w:bodyDiv w:val="1"/>
      <w:marLeft w:val="0"/>
      <w:marRight w:val="0"/>
      <w:marTop w:val="0"/>
      <w:marBottom w:val="0"/>
      <w:divBdr>
        <w:top w:val="none" w:sz="0" w:space="0" w:color="auto"/>
        <w:left w:val="none" w:sz="0" w:space="0" w:color="auto"/>
        <w:bottom w:val="none" w:sz="0" w:space="0" w:color="auto"/>
        <w:right w:val="none" w:sz="0" w:space="0" w:color="auto"/>
      </w:divBdr>
    </w:div>
    <w:div w:id="143012725">
      <w:bodyDiv w:val="1"/>
      <w:marLeft w:val="0"/>
      <w:marRight w:val="0"/>
      <w:marTop w:val="0"/>
      <w:marBottom w:val="0"/>
      <w:divBdr>
        <w:top w:val="none" w:sz="0" w:space="0" w:color="auto"/>
        <w:left w:val="none" w:sz="0" w:space="0" w:color="auto"/>
        <w:bottom w:val="none" w:sz="0" w:space="0" w:color="auto"/>
        <w:right w:val="none" w:sz="0" w:space="0" w:color="auto"/>
      </w:divBdr>
      <w:divsChild>
        <w:div w:id="1292396543">
          <w:marLeft w:val="0"/>
          <w:marRight w:val="0"/>
          <w:marTop w:val="0"/>
          <w:marBottom w:val="0"/>
          <w:divBdr>
            <w:top w:val="none" w:sz="0" w:space="0" w:color="auto"/>
            <w:left w:val="none" w:sz="0" w:space="0" w:color="auto"/>
            <w:bottom w:val="none" w:sz="0" w:space="0" w:color="auto"/>
            <w:right w:val="none" w:sz="0" w:space="0" w:color="auto"/>
          </w:divBdr>
        </w:div>
        <w:div w:id="1409155369">
          <w:marLeft w:val="0"/>
          <w:marRight w:val="0"/>
          <w:marTop w:val="0"/>
          <w:marBottom w:val="0"/>
          <w:divBdr>
            <w:top w:val="none" w:sz="0" w:space="0" w:color="auto"/>
            <w:left w:val="none" w:sz="0" w:space="0" w:color="auto"/>
            <w:bottom w:val="none" w:sz="0" w:space="0" w:color="auto"/>
            <w:right w:val="none" w:sz="0" w:space="0" w:color="auto"/>
          </w:divBdr>
        </w:div>
      </w:divsChild>
    </w:div>
    <w:div w:id="154877359">
      <w:bodyDiv w:val="1"/>
      <w:marLeft w:val="0"/>
      <w:marRight w:val="0"/>
      <w:marTop w:val="0"/>
      <w:marBottom w:val="0"/>
      <w:divBdr>
        <w:top w:val="none" w:sz="0" w:space="0" w:color="auto"/>
        <w:left w:val="none" w:sz="0" w:space="0" w:color="auto"/>
        <w:bottom w:val="none" w:sz="0" w:space="0" w:color="auto"/>
        <w:right w:val="none" w:sz="0" w:space="0" w:color="auto"/>
      </w:divBdr>
    </w:div>
    <w:div w:id="216556673">
      <w:bodyDiv w:val="1"/>
      <w:marLeft w:val="0"/>
      <w:marRight w:val="0"/>
      <w:marTop w:val="0"/>
      <w:marBottom w:val="0"/>
      <w:divBdr>
        <w:top w:val="none" w:sz="0" w:space="0" w:color="auto"/>
        <w:left w:val="none" w:sz="0" w:space="0" w:color="auto"/>
        <w:bottom w:val="none" w:sz="0" w:space="0" w:color="auto"/>
        <w:right w:val="none" w:sz="0" w:space="0" w:color="auto"/>
      </w:divBdr>
    </w:div>
    <w:div w:id="240020773">
      <w:bodyDiv w:val="1"/>
      <w:marLeft w:val="0"/>
      <w:marRight w:val="0"/>
      <w:marTop w:val="0"/>
      <w:marBottom w:val="0"/>
      <w:divBdr>
        <w:top w:val="none" w:sz="0" w:space="0" w:color="auto"/>
        <w:left w:val="none" w:sz="0" w:space="0" w:color="auto"/>
        <w:bottom w:val="none" w:sz="0" w:space="0" w:color="auto"/>
        <w:right w:val="none" w:sz="0" w:space="0" w:color="auto"/>
      </w:divBdr>
    </w:div>
    <w:div w:id="334891105">
      <w:bodyDiv w:val="1"/>
      <w:marLeft w:val="0"/>
      <w:marRight w:val="0"/>
      <w:marTop w:val="0"/>
      <w:marBottom w:val="0"/>
      <w:divBdr>
        <w:top w:val="none" w:sz="0" w:space="0" w:color="auto"/>
        <w:left w:val="none" w:sz="0" w:space="0" w:color="auto"/>
        <w:bottom w:val="none" w:sz="0" w:space="0" w:color="auto"/>
        <w:right w:val="none" w:sz="0" w:space="0" w:color="auto"/>
      </w:divBdr>
    </w:div>
    <w:div w:id="402266629">
      <w:bodyDiv w:val="1"/>
      <w:marLeft w:val="0"/>
      <w:marRight w:val="0"/>
      <w:marTop w:val="0"/>
      <w:marBottom w:val="0"/>
      <w:divBdr>
        <w:top w:val="none" w:sz="0" w:space="0" w:color="auto"/>
        <w:left w:val="none" w:sz="0" w:space="0" w:color="auto"/>
        <w:bottom w:val="none" w:sz="0" w:space="0" w:color="auto"/>
        <w:right w:val="none" w:sz="0" w:space="0" w:color="auto"/>
      </w:divBdr>
    </w:div>
    <w:div w:id="441808822">
      <w:bodyDiv w:val="1"/>
      <w:marLeft w:val="0"/>
      <w:marRight w:val="0"/>
      <w:marTop w:val="0"/>
      <w:marBottom w:val="0"/>
      <w:divBdr>
        <w:top w:val="none" w:sz="0" w:space="0" w:color="auto"/>
        <w:left w:val="none" w:sz="0" w:space="0" w:color="auto"/>
        <w:bottom w:val="none" w:sz="0" w:space="0" w:color="auto"/>
        <w:right w:val="none" w:sz="0" w:space="0" w:color="auto"/>
      </w:divBdr>
      <w:divsChild>
        <w:div w:id="118307982">
          <w:marLeft w:val="0"/>
          <w:marRight w:val="0"/>
          <w:marTop w:val="0"/>
          <w:marBottom w:val="0"/>
          <w:divBdr>
            <w:top w:val="none" w:sz="0" w:space="0" w:color="auto"/>
            <w:left w:val="none" w:sz="0" w:space="0" w:color="auto"/>
            <w:bottom w:val="none" w:sz="0" w:space="0" w:color="auto"/>
            <w:right w:val="none" w:sz="0" w:space="0" w:color="auto"/>
          </w:divBdr>
          <w:divsChild>
            <w:div w:id="1456678291">
              <w:marLeft w:val="0"/>
              <w:marRight w:val="0"/>
              <w:marTop w:val="0"/>
              <w:marBottom w:val="0"/>
              <w:divBdr>
                <w:top w:val="none" w:sz="0" w:space="0" w:color="auto"/>
                <w:left w:val="none" w:sz="0" w:space="0" w:color="auto"/>
                <w:bottom w:val="none" w:sz="0" w:space="0" w:color="auto"/>
                <w:right w:val="none" w:sz="0" w:space="0" w:color="auto"/>
              </w:divBdr>
            </w:div>
            <w:div w:id="1634362808">
              <w:marLeft w:val="0"/>
              <w:marRight w:val="0"/>
              <w:marTop w:val="0"/>
              <w:marBottom w:val="0"/>
              <w:divBdr>
                <w:top w:val="none" w:sz="0" w:space="0" w:color="auto"/>
                <w:left w:val="none" w:sz="0" w:space="0" w:color="auto"/>
                <w:bottom w:val="none" w:sz="0" w:space="0" w:color="auto"/>
                <w:right w:val="none" w:sz="0" w:space="0" w:color="auto"/>
              </w:divBdr>
            </w:div>
            <w:div w:id="2010254205">
              <w:marLeft w:val="0"/>
              <w:marRight w:val="0"/>
              <w:marTop w:val="0"/>
              <w:marBottom w:val="0"/>
              <w:divBdr>
                <w:top w:val="none" w:sz="0" w:space="0" w:color="auto"/>
                <w:left w:val="none" w:sz="0" w:space="0" w:color="auto"/>
                <w:bottom w:val="none" w:sz="0" w:space="0" w:color="auto"/>
                <w:right w:val="none" w:sz="0" w:space="0" w:color="auto"/>
              </w:divBdr>
            </w:div>
            <w:div w:id="2132548305">
              <w:marLeft w:val="0"/>
              <w:marRight w:val="0"/>
              <w:marTop w:val="0"/>
              <w:marBottom w:val="0"/>
              <w:divBdr>
                <w:top w:val="none" w:sz="0" w:space="0" w:color="auto"/>
                <w:left w:val="none" w:sz="0" w:space="0" w:color="auto"/>
                <w:bottom w:val="none" w:sz="0" w:space="0" w:color="auto"/>
                <w:right w:val="none" w:sz="0" w:space="0" w:color="auto"/>
              </w:divBdr>
            </w:div>
          </w:divsChild>
        </w:div>
        <w:div w:id="967856511">
          <w:marLeft w:val="0"/>
          <w:marRight w:val="0"/>
          <w:marTop w:val="0"/>
          <w:marBottom w:val="0"/>
          <w:divBdr>
            <w:top w:val="none" w:sz="0" w:space="0" w:color="auto"/>
            <w:left w:val="none" w:sz="0" w:space="0" w:color="auto"/>
            <w:bottom w:val="none" w:sz="0" w:space="0" w:color="auto"/>
            <w:right w:val="none" w:sz="0" w:space="0" w:color="auto"/>
          </w:divBdr>
        </w:div>
      </w:divsChild>
    </w:div>
    <w:div w:id="449663545">
      <w:bodyDiv w:val="1"/>
      <w:marLeft w:val="0"/>
      <w:marRight w:val="0"/>
      <w:marTop w:val="0"/>
      <w:marBottom w:val="0"/>
      <w:divBdr>
        <w:top w:val="none" w:sz="0" w:space="0" w:color="auto"/>
        <w:left w:val="none" w:sz="0" w:space="0" w:color="auto"/>
        <w:bottom w:val="none" w:sz="0" w:space="0" w:color="auto"/>
        <w:right w:val="none" w:sz="0" w:space="0" w:color="auto"/>
      </w:divBdr>
      <w:divsChild>
        <w:div w:id="189874431">
          <w:marLeft w:val="0"/>
          <w:marRight w:val="0"/>
          <w:marTop w:val="0"/>
          <w:marBottom w:val="0"/>
          <w:divBdr>
            <w:top w:val="none" w:sz="0" w:space="0" w:color="auto"/>
            <w:left w:val="none" w:sz="0" w:space="0" w:color="auto"/>
            <w:bottom w:val="none" w:sz="0" w:space="0" w:color="auto"/>
            <w:right w:val="none" w:sz="0" w:space="0" w:color="auto"/>
          </w:divBdr>
        </w:div>
        <w:div w:id="1481389497">
          <w:marLeft w:val="0"/>
          <w:marRight w:val="0"/>
          <w:marTop w:val="0"/>
          <w:marBottom w:val="0"/>
          <w:divBdr>
            <w:top w:val="none" w:sz="0" w:space="0" w:color="auto"/>
            <w:left w:val="none" w:sz="0" w:space="0" w:color="auto"/>
            <w:bottom w:val="none" w:sz="0" w:space="0" w:color="auto"/>
            <w:right w:val="none" w:sz="0" w:space="0" w:color="auto"/>
          </w:divBdr>
        </w:div>
        <w:div w:id="1889369873">
          <w:marLeft w:val="0"/>
          <w:marRight w:val="0"/>
          <w:marTop w:val="0"/>
          <w:marBottom w:val="0"/>
          <w:divBdr>
            <w:top w:val="none" w:sz="0" w:space="0" w:color="auto"/>
            <w:left w:val="none" w:sz="0" w:space="0" w:color="auto"/>
            <w:bottom w:val="none" w:sz="0" w:space="0" w:color="auto"/>
            <w:right w:val="none" w:sz="0" w:space="0" w:color="auto"/>
          </w:divBdr>
        </w:div>
      </w:divsChild>
    </w:div>
    <w:div w:id="492378460">
      <w:bodyDiv w:val="1"/>
      <w:marLeft w:val="0"/>
      <w:marRight w:val="0"/>
      <w:marTop w:val="0"/>
      <w:marBottom w:val="0"/>
      <w:divBdr>
        <w:top w:val="none" w:sz="0" w:space="0" w:color="auto"/>
        <w:left w:val="none" w:sz="0" w:space="0" w:color="auto"/>
        <w:bottom w:val="none" w:sz="0" w:space="0" w:color="auto"/>
        <w:right w:val="none" w:sz="0" w:space="0" w:color="auto"/>
      </w:divBdr>
    </w:div>
    <w:div w:id="516039825">
      <w:bodyDiv w:val="1"/>
      <w:marLeft w:val="0"/>
      <w:marRight w:val="0"/>
      <w:marTop w:val="0"/>
      <w:marBottom w:val="0"/>
      <w:divBdr>
        <w:top w:val="none" w:sz="0" w:space="0" w:color="auto"/>
        <w:left w:val="none" w:sz="0" w:space="0" w:color="auto"/>
        <w:bottom w:val="none" w:sz="0" w:space="0" w:color="auto"/>
        <w:right w:val="none" w:sz="0" w:space="0" w:color="auto"/>
      </w:divBdr>
    </w:div>
    <w:div w:id="546533480">
      <w:bodyDiv w:val="1"/>
      <w:marLeft w:val="0"/>
      <w:marRight w:val="0"/>
      <w:marTop w:val="0"/>
      <w:marBottom w:val="0"/>
      <w:divBdr>
        <w:top w:val="none" w:sz="0" w:space="0" w:color="auto"/>
        <w:left w:val="none" w:sz="0" w:space="0" w:color="auto"/>
        <w:bottom w:val="none" w:sz="0" w:space="0" w:color="auto"/>
        <w:right w:val="none" w:sz="0" w:space="0" w:color="auto"/>
      </w:divBdr>
    </w:div>
    <w:div w:id="566107704">
      <w:bodyDiv w:val="1"/>
      <w:marLeft w:val="0"/>
      <w:marRight w:val="0"/>
      <w:marTop w:val="0"/>
      <w:marBottom w:val="0"/>
      <w:divBdr>
        <w:top w:val="none" w:sz="0" w:space="0" w:color="auto"/>
        <w:left w:val="none" w:sz="0" w:space="0" w:color="auto"/>
        <w:bottom w:val="none" w:sz="0" w:space="0" w:color="auto"/>
        <w:right w:val="none" w:sz="0" w:space="0" w:color="auto"/>
      </w:divBdr>
    </w:div>
    <w:div w:id="581909447">
      <w:bodyDiv w:val="1"/>
      <w:marLeft w:val="0"/>
      <w:marRight w:val="0"/>
      <w:marTop w:val="0"/>
      <w:marBottom w:val="0"/>
      <w:divBdr>
        <w:top w:val="none" w:sz="0" w:space="0" w:color="auto"/>
        <w:left w:val="none" w:sz="0" w:space="0" w:color="auto"/>
        <w:bottom w:val="none" w:sz="0" w:space="0" w:color="auto"/>
        <w:right w:val="none" w:sz="0" w:space="0" w:color="auto"/>
      </w:divBdr>
      <w:divsChild>
        <w:div w:id="126896704">
          <w:blockQuote w:val="1"/>
          <w:marLeft w:val="720"/>
          <w:marRight w:val="720"/>
          <w:marTop w:val="100"/>
          <w:marBottom w:val="100"/>
          <w:divBdr>
            <w:top w:val="none" w:sz="0" w:space="0" w:color="auto"/>
            <w:left w:val="none" w:sz="0" w:space="0" w:color="auto"/>
            <w:bottom w:val="none" w:sz="0" w:space="0" w:color="auto"/>
            <w:right w:val="none" w:sz="0" w:space="0" w:color="auto"/>
          </w:divBdr>
        </w:div>
        <w:div w:id="2911309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1307886">
      <w:bodyDiv w:val="1"/>
      <w:marLeft w:val="0"/>
      <w:marRight w:val="0"/>
      <w:marTop w:val="0"/>
      <w:marBottom w:val="0"/>
      <w:divBdr>
        <w:top w:val="none" w:sz="0" w:space="0" w:color="auto"/>
        <w:left w:val="none" w:sz="0" w:space="0" w:color="auto"/>
        <w:bottom w:val="none" w:sz="0" w:space="0" w:color="auto"/>
        <w:right w:val="none" w:sz="0" w:space="0" w:color="auto"/>
      </w:divBdr>
    </w:div>
    <w:div w:id="606620646">
      <w:bodyDiv w:val="1"/>
      <w:marLeft w:val="0"/>
      <w:marRight w:val="0"/>
      <w:marTop w:val="0"/>
      <w:marBottom w:val="0"/>
      <w:divBdr>
        <w:top w:val="none" w:sz="0" w:space="0" w:color="auto"/>
        <w:left w:val="none" w:sz="0" w:space="0" w:color="auto"/>
        <w:bottom w:val="none" w:sz="0" w:space="0" w:color="auto"/>
        <w:right w:val="none" w:sz="0" w:space="0" w:color="auto"/>
      </w:divBdr>
    </w:div>
    <w:div w:id="629240081">
      <w:bodyDiv w:val="1"/>
      <w:marLeft w:val="0"/>
      <w:marRight w:val="0"/>
      <w:marTop w:val="0"/>
      <w:marBottom w:val="0"/>
      <w:divBdr>
        <w:top w:val="none" w:sz="0" w:space="0" w:color="auto"/>
        <w:left w:val="none" w:sz="0" w:space="0" w:color="auto"/>
        <w:bottom w:val="none" w:sz="0" w:space="0" w:color="auto"/>
        <w:right w:val="none" w:sz="0" w:space="0" w:color="auto"/>
      </w:divBdr>
    </w:div>
    <w:div w:id="721441622">
      <w:bodyDiv w:val="1"/>
      <w:marLeft w:val="0"/>
      <w:marRight w:val="0"/>
      <w:marTop w:val="0"/>
      <w:marBottom w:val="0"/>
      <w:divBdr>
        <w:top w:val="none" w:sz="0" w:space="0" w:color="auto"/>
        <w:left w:val="none" w:sz="0" w:space="0" w:color="auto"/>
        <w:bottom w:val="none" w:sz="0" w:space="0" w:color="auto"/>
        <w:right w:val="none" w:sz="0" w:space="0" w:color="auto"/>
      </w:divBdr>
    </w:div>
    <w:div w:id="833254452">
      <w:bodyDiv w:val="1"/>
      <w:marLeft w:val="0"/>
      <w:marRight w:val="0"/>
      <w:marTop w:val="0"/>
      <w:marBottom w:val="0"/>
      <w:divBdr>
        <w:top w:val="none" w:sz="0" w:space="0" w:color="auto"/>
        <w:left w:val="none" w:sz="0" w:space="0" w:color="auto"/>
        <w:bottom w:val="none" w:sz="0" w:space="0" w:color="auto"/>
        <w:right w:val="none" w:sz="0" w:space="0" w:color="auto"/>
      </w:divBdr>
      <w:divsChild>
        <w:div w:id="372002554">
          <w:marLeft w:val="0"/>
          <w:marRight w:val="0"/>
          <w:marTop w:val="0"/>
          <w:marBottom w:val="0"/>
          <w:divBdr>
            <w:top w:val="none" w:sz="0" w:space="0" w:color="auto"/>
            <w:left w:val="none" w:sz="0" w:space="0" w:color="auto"/>
            <w:bottom w:val="none" w:sz="0" w:space="0" w:color="auto"/>
            <w:right w:val="none" w:sz="0" w:space="0" w:color="auto"/>
          </w:divBdr>
        </w:div>
        <w:div w:id="786851708">
          <w:marLeft w:val="0"/>
          <w:marRight w:val="0"/>
          <w:marTop w:val="0"/>
          <w:marBottom w:val="0"/>
          <w:divBdr>
            <w:top w:val="none" w:sz="0" w:space="0" w:color="auto"/>
            <w:left w:val="none" w:sz="0" w:space="0" w:color="auto"/>
            <w:bottom w:val="none" w:sz="0" w:space="0" w:color="auto"/>
            <w:right w:val="none" w:sz="0" w:space="0" w:color="auto"/>
          </w:divBdr>
        </w:div>
        <w:div w:id="1447309578">
          <w:marLeft w:val="0"/>
          <w:marRight w:val="0"/>
          <w:marTop w:val="0"/>
          <w:marBottom w:val="0"/>
          <w:divBdr>
            <w:top w:val="none" w:sz="0" w:space="0" w:color="auto"/>
            <w:left w:val="none" w:sz="0" w:space="0" w:color="auto"/>
            <w:bottom w:val="none" w:sz="0" w:space="0" w:color="auto"/>
            <w:right w:val="none" w:sz="0" w:space="0" w:color="auto"/>
          </w:divBdr>
        </w:div>
        <w:div w:id="1737126519">
          <w:marLeft w:val="0"/>
          <w:marRight w:val="0"/>
          <w:marTop w:val="0"/>
          <w:marBottom w:val="0"/>
          <w:divBdr>
            <w:top w:val="none" w:sz="0" w:space="0" w:color="auto"/>
            <w:left w:val="none" w:sz="0" w:space="0" w:color="auto"/>
            <w:bottom w:val="none" w:sz="0" w:space="0" w:color="auto"/>
            <w:right w:val="none" w:sz="0" w:space="0" w:color="auto"/>
          </w:divBdr>
        </w:div>
        <w:div w:id="1928734293">
          <w:marLeft w:val="0"/>
          <w:marRight w:val="0"/>
          <w:marTop w:val="0"/>
          <w:marBottom w:val="0"/>
          <w:divBdr>
            <w:top w:val="none" w:sz="0" w:space="0" w:color="auto"/>
            <w:left w:val="none" w:sz="0" w:space="0" w:color="auto"/>
            <w:bottom w:val="none" w:sz="0" w:space="0" w:color="auto"/>
            <w:right w:val="none" w:sz="0" w:space="0" w:color="auto"/>
          </w:divBdr>
        </w:div>
      </w:divsChild>
    </w:div>
    <w:div w:id="845480607">
      <w:bodyDiv w:val="1"/>
      <w:marLeft w:val="0"/>
      <w:marRight w:val="0"/>
      <w:marTop w:val="0"/>
      <w:marBottom w:val="0"/>
      <w:divBdr>
        <w:top w:val="none" w:sz="0" w:space="0" w:color="auto"/>
        <w:left w:val="none" w:sz="0" w:space="0" w:color="auto"/>
        <w:bottom w:val="none" w:sz="0" w:space="0" w:color="auto"/>
        <w:right w:val="none" w:sz="0" w:space="0" w:color="auto"/>
      </w:divBdr>
      <w:divsChild>
        <w:div w:id="742065594">
          <w:marLeft w:val="0"/>
          <w:marRight w:val="0"/>
          <w:marTop w:val="0"/>
          <w:marBottom w:val="0"/>
          <w:divBdr>
            <w:top w:val="none" w:sz="0" w:space="0" w:color="auto"/>
            <w:left w:val="none" w:sz="0" w:space="0" w:color="auto"/>
            <w:bottom w:val="none" w:sz="0" w:space="0" w:color="auto"/>
            <w:right w:val="none" w:sz="0" w:space="0" w:color="auto"/>
          </w:divBdr>
        </w:div>
        <w:div w:id="2018188818">
          <w:marLeft w:val="0"/>
          <w:marRight w:val="0"/>
          <w:marTop w:val="0"/>
          <w:marBottom w:val="0"/>
          <w:divBdr>
            <w:top w:val="none" w:sz="0" w:space="0" w:color="auto"/>
            <w:left w:val="none" w:sz="0" w:space="0" w:color="auto"/>
            <w:bottom w:val="none" w:sz="0" w:space="0" w:color="auto"/>
            <w:right w:val="none" w:sz="0" w:space="0" w:color="auto"/>
          </w:divBdr>
          <w:divsChild>
            <w:div w:id="1211259169">
              <w:marLeft w:val="0"/>
              <w:marRight w:val="0"/>
              <w:marTop w:val="0"/>
              <w:marBottom w:val="0"/>
              <w:divBdr>
                <w:top w:val="none" w:sz="0" w:space="0" w:color="auto"/>
                <w:left w:val="none" w:sz="0" w:space="0" w:color="auto"/>
                <w:bottom w:val="none" w:sz="0" w:space="0" w:color="auto"/>
                <w:right w:val="none" w:sz="0" w:space="0" w:color="auto"/>
              </w:divBdr>
              <w:divsChild>
                <w:div w:id="2065566299">
                  <w:marLeft w:val="0"/>
                  <w:marRight w:val="0"/>
                  <w:marTop w:val="0"/>
                  <w:marBottom w:val="0"/>
                  <w:divBdr>
                    <w:top w:val="none" w:sz="0" w:space="0" w:color="auto"/>
                    <w:left w:val="none" w:sz="0" w:space="0" w:color="auto"/>
                    <w:bottom w:val="none" w:sz="0" w:space="0" w:color="auto"/>
                    <w:right w:val="none" w:sz="0" w:space="0" w:color="auto"/>
                  </w:divBdr>
                  <w:divsChild>
                    <w:div w:id="134765917">
                      <w:marLeft w:val="0"/>
                      <w:marRight w:val="0"/>
                      <w:marTop w:val="0"/>
                      <w:marBottom w:val="0"/>
                      <w:divBdr>
                        <w:top w:val="none" w:sz="0" w:space="0" w:color="auto"/>
                        <w:left w:val="none" w:sz="0" w:space="0" w:color="auto"/>
                        <w:bottom w:val="none" w:sz="0" w:space="0" w:color="auto"/>
                        <w:right w:val="none" w:sz="0" w:space="0" w:color="auto"/>
                      </w:divBdr>
                    </w:div>
                    <w:div w:id="968051679">
                      <w:marLeft w:val="0"/>
                      <w:marRight w:val="0"/>
                      <w:marTop w:val="0"/>
                      <w:marBottom w:val="0"/>
                      <w:divBdr>
                        <w:top w:val="none" w:sz="0" w:space="0" w:color="auto"/>
                        <w:left w:val="none" w:sz="0" w:space="0" w:color="auto"/>
                        <w:bottom w:val="none" w:sz="0" w:space="0" w:color="auto"/>
                        <w:right w:val="none" w:sz="0" w:space="0" w:color="auto"/>
                      </w:divBdr>
                    </w:div>
                    <w:div w:id="1009678616">
                      <w:marLeft w:val="0"/>
                      <w:marRight w:val="0"/>
                      <w:marTop w:val="0"/>
                      <w:marBottom w:val="0"/>
                      <w:divBdr>
                        <w:top w:val="none" w:sz="0" w:space="0" w:color="auto"/>
                        <w:left w:val="none" w:sz="0" w:space="0" w:color="auto"/>
                        <w:bottom w:val="none" w:sz="0" w:space="0" w:color="auto"/>
                        <w:right w:val="none" w:sz="0" w:space="0" w:color="auto"/>
                      </w:divBdr>
                    </w:div>
                    <w:div w:id="1136950107">
                      <w:marLeft w:val="0"/>
                      <w:marRight w:val="0"/>
                      <w:marTop w:val="0"/>
                      <w:marBottom w:val="0"/>
                      <w:divBdr>
                        <w:top w:val="none" w:sz="0" w:space="0" w:color="auto"/>
                        <w:left w:val="none" w:sz="0" w:space="0" w:color="auto"/>
                        <w:bottom w:val="none" w:sz="0" w:space="0" w:color="auto"/>
                        <w:right w:val="none" w:sz="0" w:space="0" w:color="auto"/>
                      </w:divBdr>
                    </w:div>
                    <w:div w:id="1443719596">
                      <w:marLeft w:val="0"/>
                      <w:marRight w:val="0"/>
                      <w:marTop w:val="0"/>
                      <w:marBottom w:val="0"/>
                      <w:divBdr>
                        <w:top w:val="none" w:sz="0" w:space="0" w:color="auto"/>
                        <w:left w:val="none" w:sz="0" w:space="0" w:color="auto"/>
                        <w:bottom w:val="none" w:sz="0" w:space="0" w:color="auto"/>
                        <w:right w:val="none" w:sz="0" w:space="0" w:color="auto"/>
                      </w:divBdr>
                    </w:div>
                    <w:div w:id="1830367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827521">
      <w:bodyDiv w:val="1"/>
      <w:marLeft w:val="0"/>
      <w:marRight w:val="0"/>
      <w:marTop w:val="0"/>
      <w:marBottom w:val="0"/>
      <w:divBdr>
        <w:top w:val="none" w:sz="0" w:space="0" w:color="auto"/>
        <w:left w:val="none" w:sz="0" w:space="0" w:color="auto"/>
        <w:bottom w:val="none" w:sz="0" w:space="0" w:color="auto"/>
        <w:right w:val="none" w:sz="0" w:space="0" w:color="auto"/>
      </w:divBdr>
      <w:divsChild>
        <w:div w:id="581987217">
          <w:marLeft w:val="0"/>
          <w:marRight w:val="0"/>
          <w:marTop w:val="0"/>
          <w:marBottom w:val="0"/>
          <w:divBdr>
            <w:top w:val="none" w:sz="0" w:space="0" w:color="auto"/>
            <w:left w:val="none" w:sz="0" w:space="0" w:color="auto"/>
            <w:bottom w:val="none" w:sz="0" w:space="0" w:color="auto"/>
            <w:right w:val="none" w:sz="0" w:space="0" w:color="auto"/>
          </w:divBdr>
          <w:divsChild>
            <w:div w:id="683441881">
              <w:marLeft w:val="0"/>
              <w:marRight w:val="0"/>
              <w:marTop w:val="0"/>
              <w:marBottom w:val="0"/>
              <w:divBdr>
                <w:top w:val="none" w:sz="0" w:space="0" w:color="auto"/>
                <w:left w:val="none" w:sz="0" w:space="0" w:color="auto"/>
                <w:bottom w:val="none" w:sz="0" w:space="0" w:color="auto"/>
                <w:right w:val="none" w:sz="0" w:space="0" w:color="auto"/>
              </w:divBdr>
              <w:divsChild>
                <w:div w:id="650906105">
                  <w:marLeft w:val="0"/>
                  <w:marRight w:val="0"/>
                  <w:marTop w:val="0"/>
                  <w:marBottom w:val="0"/>
                  <w:divBdr>
                    <w:top w:val="none" w:sz="0" w:space="0" w:color="auto"/>
                    <w:left w:val="none" w:sz="0" w:space="0" w:color="auto"/>
                    <w:bottom w:val="none" w:sz="0" w:space="0" w:color="auto"/>
                    <w:right w:val="none" w:sz="0" w:space="0" w:color="auto"/>
                  </w:divBdr>
                  <w:divsChild>
                    <w:div w:id="905382370">
                      <w:marLeft w:val="0"/>
                      <w:marRight w:val="0"/>
                      <w:marTop w:val="0"/>
                      <w:marBottom w:val="0"/>
                      <w:divBdr>
                        <w:top w:val="none" w:sz="0" w:space="0" w:color="auto"/>
                        <w:left w:val="none" w:sz="0" w:space="0" w:color="auto"/>
                        <w:bottom w:val="none" w:sz="0" w:space="0" w:color="auto"/>
                        <w:right w:val="none" w:sz="0" w:space="0" w:color="auto"/>
                      </w:divBdr>
                      <w:divsChild>
                        <w:div w:id="1149127893">
                          <w:marLeft w:val="0"/>
                          <w:marRight w:val="0"/>
                          <w:marTop w:val="0"/>
                          <w:marBottom w:val="0"/>
                          <w:divBdr>
                            <w:top w:val="none" w:sz="0" w:space="0" w:color="auto"/>
                            <w:left w:val="none" w:sz="0" w:space="0" w:color="auto"/>
                            <w:bottom w:val="none" w:sz="0" w:space="0" w:color="auto"/>
                            <w:right w:val="none" w:sz="0" w:space="0" w:color="auto"/>
                          </w:divBdr>
                          <w:divsChild>
                            <w:div w:id="1552839630">
                              <w:marLeft w:val="0"/>
                              <w:marRight w:val="0"/>
                              <w:marTop w:val="0"/>
                              <w:marBottom w:val="0"/>
                              <w:divBdr>
                                <w:top w:val="none" w:sz="0" w:space="0" w:color="auto"/>
                                <w:left w:val="none" w:sz="0" w:space="0" w:color="auto"/>
                                <w:bottom w:val="none" w:sz="0" w:space="0" w:color="auto"/>
                                <w:right w:val="none" w:sz="0" w:space="0" w:color="auto"/>
                              </w:divBdr>
                              <w:divsChild>
                                <w:div w:id="763573204">
                                  <w:marLeft w:val="0"/>
                                  <w:marRight w:val="0"/>
                                  <w:marTop w:val="0"/>
                                  <w:marBottom w:val="0"/>
                                  <w:divBdr>
                                    <w:top w:val="none" w:sz="0" w:space="0" w:color="auto"/>
                                    <w:left w:val="none" w:sz="0" w:space="0" w:color="auto"/>
                                    <w:bottom w:val="none" w:sz="0" w:space="0" w:color="auto"/>
                                    <w:right w:val="none" w:sz="0" w:space="0" w:color="auto"/>
                                  </w:divBdr>
                                  <w:divsChild>
                                    <w:div w:id="80249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1505883">
              <w:marLeft w:val="0"/>
              <w:marRight w:val="0"/>
              <w:marTop w:val="0"/>
              <w:marBottom w:val="0"/>
              <w:divBdr>
                <w:top w:val="none" w:sz="0" w:space="0" w:color="auto"/>
                <w:left w:val="none" w:sz="0" w:space="0" w:color="auto"/>
                <w:bottom w:val="none" w:sz="0" w:space="0" w:color="auto"/>
                <w:right w:val="none" w:sz="0" w:space="0" w:color="auto"/>
              </w:divBdr>
              <w:divsChild>
                <w:div w:id="2088189931">
                  <w:marLeft w:val="0"/>
                  <w:marRight w:val="0"/>
                  <w:marTop w:val="0"/>
                  <w:marBottom w:val="0"/>
                  <w:divBdr>
                    <w:top w:val="none" w:sz="0" w:space="0" w:color="auto"/>
                    <w:left w:val="none" w:sz="0" w:space="0" w:color="auto"/>
                    <w:bottom w:val="none" w:sz="0" w:space="0" w:color="auto"/>
                    <w:right w:val="none" w:sz="0" w:space="0" w:color="auto"/>
                  </w:divBdr>
                  <w:divsChild>
                    <w:div w:id="828903788">
                      <w:marLeft w:val="0"/>
                      <w:marRight w:val="0"/>
                      <w:marTop w:val="0"/>
                      <w:marBottom w:val="0"/>
                      <w:divBdr>
                        <w:top w:val="none" w:sz="0" w:space="0" w:color="auto"/>
                        <w:left w:val="none" w:sz="0" w:space="0" w:color="auto"/>
                        <w:bottom w:val="none" w:sz="0" w:space="0" w:color="auto"/>
                        <w:right w:val="none" w:sz="0" w:space="0" w:color="auto"/>
                      </w:divBdr>
                      <w:divsChild>
                        <w:div w:id="1727795482">
                          <w:marLeft w:val="0"/>
                          <w:marRight w:val="0"/>
                          <w:marTop w:val="0"/>
                          <w:marBottom w:val="0"/>
                          <w:divBdr>
                            <w:top w:val="none" w:sz="0" w:space="0" w:color="auto"/>
                            <w:left w:val="none" w:sz="0" w:space="0" w:color="auto"/>
                            <w:bottom w:val="none" w:sz="0" w:space="0" w:color="auto"/>
                            <w:right w:val="none" w:sz="0" w:space="0" w:color="auto"/>
                          </w:divBdr>
                          <w:divsChild>
                            <w:div w:id="965042929">
                              <w:marLeft w:val="0"/>
                              <w:marRight w:val="0"/>
                              <w:marTop w:val="0"/>
                              <w:marBottom w:val="0"/>
                              <w:divBdr>
                                <w:top w:val="none" w:sz="0" w:space="0" w:color="auto"/>
                                <w:left w:val="none" w:sz="0" w:space="0" w:color="auto"/>
                                <w:bottom w:val="none" w:sz="0" w:space="0" w:color="auto"/>
                                <w:right w:val="none" w:sz="0" w:space="0" w:color="auto"/>
                              </w:divBdr>
                              <w:divsChild>
                                <w:div w:id="1045566193">
                                  <w:marLeft w:val="0"/>
                                  <w:marRight w:val="0"/>
                                  <w:marTop w:val="0"/>
                                  <w:marBottom w:val="0"/>
                                  <w:divBdr>
                                    <w:top w:val="none" w:sz="0" w:space="0" w:color="auto"/>
                                    <w:left w:val="none" w:sz="0" w:space="0" w:color="auto"/>
                                    <w:bottom w:val="none" w:sz="0" w:space="0" w:color="auto"/>
                                    <w:right w:val="none" w:sz="0" w:space="0" w:color="auto"/>
                                  </w:divBdr>
                                  <w:divsChild>
                                    <w:div w:id="589199090">
                                      <w:marLeft w:val="0"/>
                                      <w:marRight w:val="0"/>
                                      <w:marTop w:val="0"/>
                                      <w:marBottom w:val="0"/>
                                      <w:divBdr>
                                        <w:top w:val="none" w:sz="0" w:space="0" w:color="auto"/>
                                        <w:left w:val="none" w:sz="0" w:space="0" w:color="auto"/>
                                        <w:bottom w:val="none" w:sz="0" w:space="0" w:color="auto"/>
                                        <w:right w:val="none" w:sz="0" w:space="0" w:color="auto"/>
                                      </w:divBdr>
                                      <w:divsChild>
                                        <w:div w:id="176168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4669531">
              <w:marLeft w:val="0"/>
              <w:marRight w:val="0"/>
              <w:marTop w:val="0"/>
              <w:marBottom w:val="0"/>
              <w:divBdr>
                <w:top w:val="none" w:sz="0" w:space="0" w:color="auto"/>
                <w:left w:val="none" w:sz="0" w:space="0" w:color="auto"/>
                <w:bottom w:val="none" w:sz="0" w:space="0" w:color="auto"/>
                <w:right w:val="none" w:sz="0" w:space="0" w:color="auto"/>
              </w:divBdr>
              <w:divsChild>
                <w:div w:id="1148129624">
                  <w:marLeft w:val="0"/>
                  <w:marRight w:val="0"/>
                  <w:marTop w:val="0"/>
                  <w:marBottom w:val="0"/>
                  <w:divBdr>
                    <w:top w:val="none" w:sz="0" w:space="0" w:color="auto"/>
                    <w:left w:val="none" w:sz="0" w:space="0" w:color="auto"/>
                    <w:bottom w:val="none" w:sz="0" w:space="0" w:color="auto"/>
                    <w:right w:val="none" w:sz="0" w:space="0" w:color="auto"/>
                  </w:divBdr>
                  <w:divsChild>
                    <w:div w:id="1032345234">
                      <w:marLeft w:val="0"/>
                      <w:marRight w:val="0"/>
                      <w:marTop w:val="0"/>
                      <w:marBottom w:val="0"/>
                      <w:divBdr>
                        <w:top w:val="none" w:sz="0" w:space="0" w:color="auto"/>
                        <w:left w:val="none" w:sz="0" w:space="0" w:color="auto"/>
                        <w:bottom w:val="none" w:sz="0" w:space="0" w:color="auto"/>
                        <w:right w:val="none" w:sz="0" w:space="0" w:color="auto"/>
                      </w:divBdr>
                      <w:divsChild>
                        <w:div w:id="2123380871">
                          <w:marLeft w:val="0"/>
                          <w:marRight w:val="0"/>
                          <w:marTop w:val="0"/>
                          <w:marBottom w:val="0"/>
                          <w:divBdr>
                            <w:top w:val="none" w:sz="0" w:space="0" w:color="auto"/>
                            <w:left w:val="none" w:sz="0" w:space="0" w:color="auto"/>
                            <w:bottom w:val="none" w:sz="0" w:space="0" w:color="auto"/>
                            <w:right w:val="none" w:sz="0" w:space="0" w:color="auto"/>
                          </w:divBdr>
                          <w:divsChild>
                            <w:div w:id="1738166971">
                              <w:marLeft w:val="0"/>
                              <w:marRight w:val="0"/>
                              <w:marTop w:val="0"/>
                              <w:marBottom w:val="0"/>
                              <w:divBdr>
                                <w:top w:val="none" w:sz="0" w:space="0" w:color="auto"/>
                                <w:left w:val="none" w:sz="0" w:space="0" w:color="auto"/>
                                <w:bottom w:val="none" w:sz="0" w:space="0" w:color="auto"/>
                                <w:right w:val="none" w:sz="0" w:space="0" w:color="auto"/>
                              </w:divBdr>
                              <w:divsChild>
                                <w:div w:id="1553730517">
                                  <w:marLeft w:val="0"/>
                                  <w:marRight w:val="0"/>
                                  <w:marTop w:val="0"/>
                                  <w:marBottom w:val="0"/>
                                  <w:divBdr>
                                    <w:top w:val="none" w:sz="0" w:space="0" w:color="auto"/>
                                    <w:left w:val="none" w:sz="0" w:space="0" w:color="auto"/>
                                    <w:bottom w:val="none" w:sz="0" w:space="0" w:color="auto"/>
                                    <w:right w:val="none" w:sz="0" w:space="0" w:color="auto"/>
                                  </w:divBdr>
                                  <w:divsChild>
                                    <w:div w:id="203588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9675706">
      <w:bodyDiv w:val="1"/>
      <w:marLeft w:val="0"/>
      <w:marRight w:val="0"/>
      <w:marTop w:val="0"/>
      <w:marBottom w:val="0"/>
      <w:divBdr>
        <w:top w:val="none" w:sz="0" w:space="0" w:color="auto"/>
        <w:left w:val="none" w:sz="0" w:space="0" w:color="auto"/>
        <w:bottom w:val="none" w:sz="0" w:space="0" w:color="auto"/>
        <w:right w:val="none" w:sz="0" w:space="0" w:color="auto"/>
      </w:divBdr>
    </w:div>
    <w:div w:id="1127090355">
      <w:bodyDiv w:val="1"/>
      <w:marLeft w:val="0"/>
      <w:marRight w:val="0"/>
      <w:marTop w:val="0"/>
      <w:marBottom w:val="0"/>
      <w:divBdr>
        <w:top w:val="none" w:sz="0" w:space="0" w:color="auto"/>
        <w:left w:val="none" w:sz="0" w:space="0" w:color="auto"/>
        <w:bottom w:val="none" w:sz="0" w:space="0" w:color="auto"/>
        <w:right w:val="none" w:sz="0" w:space="0" w:color="auto"/>
      </w:divBdr>
    </w:div>
    <w:div w:id="1169830004">
      <w:bodyDiv w:val="1"/>
      <w:marLeft w:val="0"/>
      <w:marRight w:val="0"/>
      <w:marTop w:val="0"/>
      <w:marBottom w:val="0"/>
      <w:divBdr>
        <w:top w:val="none" w:sz="0" w:space="0" w:color="auto"/>
        <w:left w:val="none" w:sz="0" w:space="0" w:color="auto"/>
        <w:bottom w:val="none" w:sz="0" w:space="0" w:color="auto"/>
        <w:right w:val="none" w:sz="0" w:space="0" w:color="auto"/>
      </w:divBdr>
      <w:divsChild>
        <w:div w:id="793017201">
          <w:marLeft w:val="0"/>
          <w:marRight w:val="0"/>
          <w:marTop w:val="0"/>
          <w:marBottom w:val="0"/>
          <w:divBdr>
            <w:top w:val="none" w:sz="0" w:space="0" w:color="auto"/>
            <w:left w:val="none" w:sz="0" w:space="0" w:color="auto"/>
            <w:bottom w:val="none" w:sz="0" w:space="0" w:color="auto"/>
            <w:right w:val="none" w:sz="0" w:space="0" w:color="auto"/>
          </w:divBdr>
          <w:divsChild>
            <w:div w:id="742414136">
              <w:marLeft w:val="0"/>
              <w:marRight w:val="0"/>
              <w:marTop w:val="0"/>
              <w:marBottom w:val="0"/>
              <w:divBdr>
                <w:top w:val="none" w:sz="0" w:space="0" w:color="auto"/>
                <w:left w:val="none" w:sz="0" w:space="0" w:color="auto"/>
                <w:bottom w:val="none" w:sz="0" w:space="0" w:color="auto"/>
                <w:right w:val="none" w:sz="0" w:space="0" w:color="auto"/>
              </w:divBdr>
            </w:div>
            <w:div w:id="1532573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188822">
      <w:bodyDiv w:val="1"/>
      <w:marLeft w:val="0"/>
      <w:marRight w:val="0"/>
      <w:marTop w:val="0"/>
      <w:marBottom w:val="0"/>
      <w:divBdr>
        <w:top w:val="none" w:sz="0" w:space="0" w:color="auto"/>
        <w:left w:val="none" w:sz="0" w:space="0" w:color="auto"/>
        <w:bottom w:val="none" w:sz="0" w:space="0" w:color="auto"/>
        <w:right w:val="none" w:sz="0" w:space="0" w:color="auto"/>
      </w:divBdr>
    </w:div>
    <w:div w:id="1195539871">
      <w:bodyDiv w:val="1"/>
      <w:marLeft w:val="0"/>
      <w:marRight w:val="0"/>
      <w:marTop w:val="0"/>
      <w:marBottom w:val="0"/>
      <w:divBdr>
        <w:top w:val="none" w:sz="0" w:space="0" w:color="auto"/>
        <w:left w:val="none" w:sz="0" w:space="0" w:color="auto"/>
        <w:bottom w:val="none" w:sz="0" w:space="0" w:color="auto"/>
        <w:right w:val="none" w:sz="0" w:space="0" w:color="auto"/>
      </w:divBdr>
      <w:divsChild>
        <w:div w:id="716861079">
          <w:marLeft w:val="0"/>
          <w:marRight w:val="0"/>
          <w:marTop w:val="0"/>
          <w:marBottom w:val="0"/>
          <w:divBdr>
            <w:top w:val="none" w:sz="0" w:space="0" w:color="auto"/>
            <w:left w:val="none" w:sz="0" w:space="0" w:color="auto"/>
            <w:bottom w:val="none" w:sz="0" w:space="0" w:color="auto"/>
            <w:right w:val="none" w:sz="0" w:space="0" w:color="auto"/>
          </w:divBdr>
        </w:div>
        <w:div w:id="1869757795">
          <w:marLeft w:val="0"/>
          <w:marRight w:val="0"/>
          <w:marTop w:val="0"/>
          <w:marBottom w:val="0"/>
          <w:divBdr>
            <w:top w:val="none" w:sz="0" w:space="0" w:color="auto"/>
            <w:left w:val="none" w:sz="0" w:space="0" w:color="auto"/>
            <w:bottom w:val="none" w:sz="0" w:space="0" w:color="auto"/>
            <w:right w:val="none" w:sz="0" w:space="0" w:color="auto"/>
          </w:divBdr>
        </w:div>
        <w:div w:id="2094231983">
          <w:marLeft w:val="0"/>
          <w:marRight w:val="0"/>
          <w:marTop w:val="0"/>
          <w:marBottom w:val="0"/>
          <w:divBdr>
            <w:top w:val="none" w:sz="0" w:space="0" w:color="auto"/>
            <w:left w:val="none" w:sz="0" w:space="0" w:color="auto"/>
            <w:bottom w:val="none" w:sz="0" w:space="0" w:color="auto"/>
            <w:right w:val="none" w:sz="0" w:space="0" w:color="auto"/>
          </w:divBdr>
          <w:divsChild>
            <w:div w:id="3410875">
              <w:marLeft w:val="0"/>
              <w:marRight w:val="0"/>
              <w:marTop w:val="0"/>
              <w:marBottom w:val="0"/>
              <w:divBdr>
                <w:top w:val="none" w:sz="0" w:space="0" w:color="auto"/>
                <w:left w:val="none" w:sz="0" w:space="0" w:color="auto"/>
                <w:bottom w:val="none" w:sz="0" w:space="0" w:color="auto"/>
                <w:right w:val="none" w:sz="0" w:space="0" w:color="auto"/>
              </w:divBdr>
            </w:div>
            <w:div w:id="409743189">
              <w:marLeft w:val="0"/>
              <w:marRight w:val="0"/>
              <w:marTop w:val="0"/>
              <w:marBottom w:val="0"/>
              <w:divBdr>
                <w:top w:val="none" w:sz="0" w:space="0" w:color="auto"/>
                <w:left w:val="none" w:sz="0" w:space="0" w:color="auto"/>
                <w:bottom w:val="none" w:sz="0" w:space="0" w:color="auto"/>
                <w:right w:val="none" w:sz="0" w:space="0" w:color="auto"/>
              </w:divBdr>
            </w:div>
            <w:div w:id="546723990">
              <w:marLeft w:val="0"/>
              <w:marRight w:val="0"/>
              <w:marTop w:val="0"/>
              <w:marBottom w:val="0"/>
              <w:divBdr>
                <w:top w:val="none" w:sz="0" w:space="0" w:color="auto"/>
                <w:left w:val="none" w:sz="0" w:space="0" w:color="auto"/>
                <w:bottom w:val="none" w:sz="0" w:space="0" w:color="auto"/>
                <w:right w:val="none" w:sz="0" w:space="0" w:color="auto"/>
              </w:divBdr>
            </w:div>
            <w:div w:id="549608939">
              <w:marLeft w:val="0"/>
              <w:marRight w:val="0"/>
              <w:marTop w:val="0"/>
              <w:marBottom w:val="0"/>
              <w:divBdr>
                <w:top w:val="none" w:sz="0" w:space="0" w:color="auto"/>
                <w:left w:val="none" w:sz="0" w:space="0" w:color="auto"/>
                <w:bottom w:val="none" w:sz="0" w:space="0" w:color="auto"/>
                <w:right w:val="none" w:sz="0" w:space="0" w:color="auto"/>
              </w:divBdr>
            </w:div>
            <w:div w:id="558367064">
              <w:marLeft w:val="0"/>
              <w:marRight w:val="0"/>
              <w:marTop w:val="0"/>
              <w:marBottom w:val="0"/>
              <w:divBdr>
                <w:top w:val="none" w:sz="0" w:space="0" w:color="auto"/>
                <w:left w:val="none" w:sz="0" w:space="0" w:color="auto"/>
                <w:bottom w:val="none" w:sz="0" w:space="0" w:color="auto"/>
                <w:right w:val="none" w:sz="0" w:space="0" w:color="auto"/>
              </w:divBdr>
            </w:div>
            <w:div w:id="616789173">
              <w:marLeft w:val="0"/>
              <w:marRight w:val="0"/>
              <w:marTop w:val="0"/>
              <w:marBottom w:val="0"/>
              <w:divBdr>
                <w:top w:val="none" w:sz="0" w:space="0" w:color="auto"/>
                <w:left w:val="none" w:sz="0" w:space="0" w:color="auto"/>
                <w:bottom w:val="none" w:sz="0" w:space="0" w:color="auto"/>
                <w:right w:val="none" w:sz="0" w:space="0" w:color="auto"/>
              </w:divBdr>
            </w:div>
            <w:div w:id="680548543">
              <w:marLeft w:val="0"/>
              <w:marRight w:val="0"/>
              <w:marTop w:val="0"/>
              <w:marBottom w:val="0"/>
              <w:divBdr>
                <w:top w:val="none" w:sz="0" w:space="0" w:color="auto"/>
                <w:left w:val="none" w:sz="0" w:space="0" w:color="auto"/>
                <w:bottom w:val="none" w:sz="0" w:space="0" w:color="auto"/>
                <w:right w:val="none" w:sz="0" w:space="0" w:color="auto"/>
              </w:divBdr>
            </w:div>
            <w:div w:id="723987228">
              <w:marLeft w:val="0"/>
              <w:marRight w:val="0"/>
              <w:marTop w:val="0"/>
              <w:marBottom w:val="0"/>
              <w:divBdr>
                <w:top w:val="none" w:sz="0" w:space="0" w:color="auto"/>
                <w:left w:val="none" w:sz="0" w:space="0" w:color="auto"/>
                <w:bottom w:val="none" w:sz="0" w:space="0" w:color="auto"/>
                <w:right w:val="none" w:sz="0" w:space="0" w:color="auto"/>
              </w:divBdr>
            </w:div>
            <w:div w:id="918712189">
              <w:marLeft w:val="0"/>
              <w:marRight w:val="0"/>
              <w:marTop w:val="0"/>
              <w:marBottom w:val="0"/>
              <w:divBdr>
                <w:top w:val="none" w:sz="0" w:space="0" w:color="auto"/>
                <w:left w:val="none" w:sz="0" w:space="0" w:color="auto"/>
                <w:bottom w:val="none" w:sz="0" w:space="0" w:color="auto"/>
                <w:right w:val="none" w:sz="0" w:space="0" w:color="auto"/>
              </w:divBdr>
            </w:div>
            <w:div w:id="967051766">
              <w:marLeft w:val="0"/>
              <w:marRight w:val="0"/>
              <w:marTop w:val="0"/>
              <w:marBottom w:val="0"/>
              <w:divBdr>
                <w:top w:val="none" w:sz="0" w:space="0" w:color="auto"/>
                <w:left w:val="none" w:sz="0" w:space="0" w:color="auto"/>
                <w:bottom w:val="none" w:sz="0" w:space="0" w:color="auto"/>
                <w:right w:val="none" w:sz="0" w:space="0" w:color="auto"/>
              </w:divBdr>
            </w:div>
            <w:div w:id="968700955">
              <w:marLeft w:val="0"/>
              <w:marRight w:val="0"/>
              <w:marTop w:val="0"/>
              <w:marBottom w:val="0"/>
              <w:divBdr>
                <w:top w:val="none" w:sz="0" w:space="0" w:color="auto"/>
                <w:left w:val="none" w:sz="0" w:space="0" w:color="auto"/>
                <w:bottom w:val="none" w:sz="0" w:space="0" w:color="auto"/>
                <w:right w:val="none" w:sz="0" w:space="0" w:color="auto"/>
              </w:divBdr>
            </w:div>
            <w:div w:id="1743135885">
              <w:marLeft w:val="0"/>
              <w:marRight w:val="0"/>
              <w:marTop w:val="0"/>
              <w:marBottom w:val="0"/>
              <w:divBdr>
                <w:top w:val="none" w:sz="0" w:space="0" w:color="auto"/>
                <w:left w:val="none" w:sz="0" w:space="0" w:color="auto"/>
                <w:bottom w:val="none" w:sz="0" w:space="0" w:color="auto"/>
                <w:right w:val="none" w:sz="0" w:space="0" w:color="auto"/>
              </w:divBdr>
            </w:div>
            <w:div w:id="1848907688">
              <w:marLeft w:val="0"/>
              <w:marRight w:val="0"/>
              <w:marTop w:val="0"/>
              <w:marBottom w:val="0"/>
              <w:divBdr>
                <w:top w:val="none" w:sz="0" w:space="0" w:color="auto"/>
                <w:left w:val="none" w:sz="0" w:space="0" w:color="auto"/>
                <w:bottom w:val="none" w:sz="0" w:space="0" w:color="auto"/>
                <w:right w:val="none" w:sz="0" w:space="0" w:color="auto"/>
              </w:divBdr>
            </w:div>
            <w:div w:id="198327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566675">
      <w:bodyDiv w:val="1"/>
      <w:marLeft w:val="0"/>
      <w:marRight w:val="0"/>
      <w:marTop w:val="0"/>
      <w:marBottom w:val="0"/>
      <w:divBdr>
        <w:top w:val="none" w:sz="0" w:space="0" w:color="auto"/>
        <w:left w:val="none" w:sz="0" w:space="0" w:color="auto"/>
        <w:bottom w:val="none" w:sz="0" w:space="0" w:color="auto"/>
        <w:right w:val="none" w:sz="0" w:space="0" w:color="auto"/>
      </w:divBdr>
      <w:divsChild>
        <w:div w:id="1700467655">
          <w:marLeft w:val="0"/>
          <w:marRight w:val="0"/>
          <w:marTop w:val="0"/>
          <w:marBottom w:val="0"/>
          <w:divBdr>
            <w:top w:val="none" w:sz="0" w:space="0" w:color="auto"/>
            <w:left w:val="none" w:sz="0" w:space="0" w:color="auto"/>
            <w:bottom w:val="none" w:sz="0" w:space="0" w:color="auto"/>
            <w:right w:val="none" w:sz="0" w:space="0" w:color="auto"/>
          </w:divBdr>
          <w:divsChild>
            <w:div w:id="80420533">
              <w:marLeft w:val="0"/>
              <w:marRight w:val="0"/>
              <w:marTop w:val="0"/>
              <w:marBottom w:val="0"/>
              <w:divBdr>
                <w:top w:val="none" w:sz="0" w:space="0" w:color="auto"/>
                <w:left w:val="none" w:sz="0" w:space="0" w:color="auto"/>
                <w:bottom w:val="none" w:sz="0" w:space="0" w:color="auto"/>
                <w:right w:val="none" w:sz="0" w:space="0" w:color="auto"/>
              </w:divBdr>
            </w:div>
            <w:div w:id="306323147">
              <w:marLeft w:val="0"/>
              <w:marRight w:val="0"/>
              <w:marTop w:val="0"/>
              <w:marBottom w:val="0"/>
              <w:divBdr>
                <w:top w:val="none" w:sz="0" w:space="0" w:color="auto"/>
                <w:left w:val="none" w:sz="0" w:space="0" w:color="auto"/>
                <w:bottom w:val="none" w:sz="0" w:space="0" w:color="auto"/>
                <w:right w:val="none" w:sz="0" w:space="0" w:color="auto"/>
              </w:divBdr>
            </w:div>
            <w:div w:id="471875755">
              <w:marLeft w:val="0"/>
              <w:marRight w:val="0"/>
              <w:marTop w:val="0"/>
              <w:marBottom w:val="0"/>
              <w:divBdr>
                <w:top w:val="none" w:sz="0" w:space="0" w:color="auto"/>
                <w:left w:val="none" w:sz="0" w:space="0" w:color="auto"/>
                <w:bottom w:val="none" w:sz="0" w:space="0" w:color="auto"/>
                <w:right w:val="none" w:sz="0" w:space="0" w:color="auto"/>
              </w:divBdr>
            </w:div>
            <w:div w:id="1658068516">
              <w:marLeft w:val="0"/>
              <w:marRight w:val="0"/>
              <w:marTop w:val="0"/>
              <w:marBottom w:val="0"/>
              <w:divBdr>
                <w:top w:val="none" w:sz="0" w:space="0" w:color="auto"/>
                <w:left w:val="none" w:sz="0" w:space="0" w:color="auto"/>
                <w:bottom w:val="none" w:sz="0" w:space="0" w:color="auto"/>
                <w:right w:val="none" w:sz="0" w:space="0" w:color="auto"/>
              </w:divBdr>
            </w:div>
            <w:div w:id="1941834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020085">
      <w:bodyDiv w:val="1"/>
      <w:marLeft w:val="0"/>
      <w:marRight w:val="0"/>
      <w:marTop w:val="0"/>
      <w:marBottom w:val="0"/>
      <w:divBdr>
        <w:top w:val="none" w:sz="0" w:space="0" w:color="auto"/>
        <w:left w:val="none" w:sz="0" w:space="0" w:color="auto"/>
        <w:bottom w:val="none" w:sz="0" w:space="0" w:color="auto"/>
        <w:right w:val="none" w:sz="0" w:space="0" w:color="auto"/>
      </w:divBdr>
    </w:div>
    <w:div w:id="1323120246">
      <w:bodyDiv w:val="1"/>
      <w:marLeft w:val="0"/>
      <w:marRight w:val="0"/>
      <w:marTop w:val="0"/>
      <w:marBottom w:val="0"/>
      <w:divBdr>
        <w:top w:val="none" w:sz="0" w:space="0" w:color="auto"/>
        <w:left w:val="none" w:sz="0" w:space="0" w:color="auto"/>
        <w:bottom w:val="none" w:sz="0" w:space="0" w:color="auto"/>
        <w:right w:val="none" w:sz="0" w:space="0" w:color="auto"/>
      </w:divBdr>
    </w:div>
    <w:div w:id="1329405085">
      <w:bodyDiv w:val="1"/>
      <w:marLeft w:val="0"/>
      <w:marRight w:val="0"/>
      <w:marTop w:val="0"/>
      <w:marBottom w:val="0"/>
      <w:divBdr>
        <w:top w:val="none" w:sz="0" w:space="0" w:color="auto"/>
        <w:left w:val="none" w:sz="0" w:space="0" w:color="auto"/>
        <w:bottom w:val="none" w:sz="0" w:space="0" w:color="auto"/>
        <w:right w:val="none" w:sz="0" w:space="0" w:color="auto"/>
      </w:divBdr>
    </w:div>
    <w:div w:id="1342394607">
      <w:bodyDiv w:val="1"/>
      <w:marLeft w:val="0"/>
      <w:marRight w:val="0"/>
      <w:marTop w:val="0"/>
      <w:marBottom w:val="0"/>
      <w:divBdr>
        <w:top w:val="none" w:sz="0" w:space="0" w:color="auto"/>
        <w:left w:val="none" w:sz="0" w:space="0" w:color="auto"/>
        <w:bottom w:val="none" w:sz="0" w:space="0" w:color="auto"/>
        <w:right w:val="none" w:sz="0" w:space="0" w:color="auto"/>
      </w:divBdr>
    </w:div>
    <w:div w:id="1342732569">
      <w:bodyDiv w:val="1"/>
      <w:marLeft w:val="0"/>
      <w:marRight w:val="0"/>
      <w:marTop w:val="0"/>
      <w:marBottom w:val="0"/>
      <w:divBdr>
        <w:top w:val="none" w:sz="0" w:space="0" w:color="auto"/>
        <w:left w:val="none" w:sz="0" w:space="0" w:color="auto"/>
        <w:bottom w:val="none" w:sz="0" w:space="0" w:color="auto"/>
        <w:right w:val="none" w:sz="0" w:space="0" w:color="auto"/>
      </w:divBdr>
      <w:divsChild>
        <w:div w:id="941575273">
          <w:marLeft w:val="0"/>
          <w:marRight w:val="0"/>
          <w:marTop w:val="0"/>
          <w:marBottom w:val="0"/>
          <w:divBdr>
            <w:top w:val="none" w:sz="0" w:space="0" w:color="auto"/>
            <w:left w:val="none" w:sz="0" w:space="0" w:color="auto"/>
            <w:bottom w:val="none" w:sz="0" w:space="0" w:color="auto"/>
            <w:right w:val="none" w:sz="0" w:space="0" w:color="auto"/>
          </w:divBdr>
        </w:div>
        <w:div w:id="1045373837">
          <w:marLeft w:val="0"/>
          <w:marRight w:val="0"/>
          <w:marTop w:val="0"/>
          <w:marBottom w:val="0"/>
          <w:divBdr>
            <w:top w:val="none" w:sz="0" w:space="0" w:color="auto"/>
            <w:left w:val="none" w:sz="0" w:space="0" w:color="auto"/>
            <w:bottom w:val="none" w:sz="0" w:space="0" w:color="auto"/>
            <w:right w:val="none" w:sz="0" w:space="0" w:color="auto"/>
          </w:divBdr>
        </w:div>
        <w:div w:id="1210415024">
          <w:marLeft w:val="0"/>
          <w:marRight w:val="0"/>
          <w:marTop w:val="0"/>
          <w:marBottom w:val="0"/>
          <w:divBdr>
            <w:top w:val="none" w:sz="0" w:space="0" w:color="auto"/>
            <w:left w:val="none" w:sz="0" w:space="0" w:color="auto"/>
            <w:bottom w:val="none" w:sz="0" w:space="0" w:color="auto"/>
            <w:right w:val="none" w:sz="0" w:space="0" w:color="auto"/>
          </w:divBdr>
        </w:div>
        <w:div w:id="1663510403">
          <w:marLeft w:val="0"/>
          <w:marRight w:val="0"/>
          <w:marTop w:val="0"/>
          <w:marBottom w:val="0"/>
          <w:divBdr>
            <w:top w:val="none" w:sz="0" w:space="0" w:color="auto"/>
            <w:left w:val="none" w:sz="0" w:space="0" w:color="auto"/>
            <w:bottom w:val="none" w:sz="0" w:space="0" w:color="auto"/>
            <w:right w:val="none" w:sz="0" w:space="0" w:color="auto"/>
          </w:divBdr>
        </w:div>
        <w:div w:id="1766416116">
          <w:marLeft w:val="0"/>
          <w:marRight w:val="0"/>
          <w:marTop w:val="0"/>
          <w:marBottom w:val="0"/>
          <w:divBdr>
            <w:top w:val="none" w:sz="0" w:space="0" w:color="auto"/>
            <w:left w:val="none" w:sz="0" w:space="0" w:color="auto"/>
            <w:bottom w:val="none" w:sz="0" w:space="0" w:color="auto"/>
            <w:right w:val="none" w:sz="0" w:space="0" w:color="auto"/>
          </w:divBdr>
        </w:div>
        <w:div w:id="1866601329">
          <w:marLeft w:val="0"/>
          <w:marRight w:val="0"/>
          <w:marTop w:val="0"/>
          <w:marBottom w:val="0"/>
          <w:divBdr>
            <w:top w:val="none" w:sz="0" w:space="0" w:color="auto"/>
            <w:left w:val="none" w:sz="0" w:space="0" w:color="auto"/>
            <w:bottom w:val="none" w:sz="0" w:space="0" w:color="auto"/>
            <w:right w:val="none" w:sz="0" w:space="0" w:color="auto"/>
          </w:divBdr>
        </w:div>
        <w:div w:id="2028603415">
          <w:marLeft w:val="0"/>
          <w:marRight w:val="0"/>
          <w:marTop w:val="0"/>
          <w:marBottom w:val="0"/>
          <w:divBdr>
            <w:top w:val="none" w:sz="0" w:space="0" w:color="auto"/>
            <w:left w:val="none" w:sz="0" w:space="0" w:color="auto"/>
            <w:bottom w:val="none" w:sz="0" w:space="0" w:color="auto"/>
            <w:right w:val="none" w:sz="0" w:space="0" w:color="auto"/>
          </w:divBdr>
        </w:div>
      </w:divsChild>
    </w:div>
    <w:div w:id="1373117757">
      <w:bodyDiv w:val="1"/>
      <w:marLeft w:val="0"/>
      <w:marRight w:val="0"/>
      <w:marTop w:val="0"/>
      <w:marBottom w:val="0"/>
      <w:divBdr>
        <w:top w:val="none" w:sz="0" w:space="0" w:color="auto"/>
        <w:left w:val="none" w:sz="0" w:space="0" w:color="auto"/>
        <w:bottom w:val="none" w:sz="0" w:space="0" w:color="auto"/>
        <w:right w:val="none" w:sz="0" w:space="0" w:color="auto"/>
      </w:divBdr>
      <w:divsChild>
        <w:div w:id="2084789831">
          <w:marLeft w:val="0"/>
          <w:marRight w:val="0"/>
          <w:marTop w:val="0"/>
          <w:marBottom w:val="0"/>
          <w:divBdr>
            <w:top w:val="none" w:sz="0" w:space="0" w:color="auto"/>
            <w:left w:val="none" w:sz="0" w:space="0" w:color="auto"/>
            <w:bottom w:val="none" w:sz="0" w:space="0" w:color="auto"/>
            <w:right w:val="none" w:sz="0" w:space="0" w:color="auto"/>
          </w:divBdr>
        </w:div>
        <w:div w:id="1816559440">
          <w:marLeft w:val="0"/>
          <w:marRight w:val="0"/>
          <w:marTop w:val="0"/>
          <w:marBottom w:val="0"/>
          <w:divBdr>
            <w:top w:val="none" w:sz="0" w:space="0" w:color="auto"/>
            <w:left w:val="none" w:sz="0" w:space="0" w:color="auto"/>
            <w:bottom w:val="none" w:sz="0" w:space="0" w:color="auto"/>
            <w:right w:val="none" w:sz="0" w:space="0" w:color="auto"/>
          </w:divBdr>
        </w:div>
      </w:divsChild>
    </w:div>
    <w:div w:id="1456824155">
      <w:bodyDiv w:val="1"/>
      <w:marLeft w:val="0"/>
      <w:marRight w:val="0"/>
      <w:marTop w:val="0"/>
      <w:marBottom w:val="0"/>
      <w:divBdr>
        <w:top w:val="none" w:sz="0" w:space="0" w:color="auto"/>
        <w:left w:val="none" w:sz="0" w:space="0" w:color="auto"/>
        <w:bottom w:val="none" w:sz="0" w:space="0" w:color="auto"/>
        <w:right w:val="none" w:sz="0" w:space="0" w:color="auto"/>
      </w:divBdr>
      <w:divsChild>
        <w:div w:id="737284720">
          <w:marLeft w:val="0"/>
          <w:marRight w:val="0"/>
          <w:marTop w:val="0"/>
          <w:marBottom w:val="0"/>
          <w:divBdr>
            <w:top w:val="none" w:sz="0" w:space="0" w:color="auto"/>
            <w:left w:val="none" w:sz="0" w:space="0" w:color="auto"/>
            <w:bottom w:val="none" w:sz="0" w:space="0" w:color="auto"/>
            <w:right w:val="none" w:sz="0" w:space="0" w:color="auto"/>
          </w:divBdr>
          <w:divsChild>
            <w:div w:id="2128968133">
              <w:marLeft w:val="0"/>
              <w:marRight w:val="0"/>
              <w:marTop w:val="0"/>
              <w:marBottom w:val="0"/>
              <w:divBdr>
                <w:top w:val="none" w:sz="0" w:space="0" w:color="auto"/>
                <w:left w:val="none" w:sz="0" w:space="0" w:color="auto"/>
                <w:bottom w:val="none" w:sz="0" w:space="0" w:color="auto"/>
                <w:right w:val="none" w:sz="0" w:space="0" w:color="auto"/>
              </w:divBdr>
              <w:divsChild>
                <w:div w:id="860239595">
                  <w:marLeft w:val="0"/>
                  <w:marRight w:val="0"/>
                  <w:marTop w:val="0"/>
                  <w:marBottom w:val="0"/>
                  <w:divBdr>
                    <w:top w:val="none" w:sz="0" w:space="0" w:color="auto"/>
                    <w:left w:val="none" w:sz="0" w:space="0" w:color="auto"/>
                    <w:bottom w:val="none" w:sz="0" w:space="0" w:color="auto"/>
                    <w:right w:val="none" w:sz="0" w:space="0" w:color="auto"/>
                  </w:divBdr>
                  <w:divsChild>
                    <w:div w:id="1282498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1144127">
      <w:bodyDiv w:val="1"/>
      <w:marLeft w:val="0"/>
      <w:marRight w:val="0"/>
      <w:marTop w:val="0"/>
      <w:marBottom w:val="0"/>
      <w:divBdr>
        <w:top w:val="none" w:sz="0" w:space="0" w:color="auto"/>
        <w:left w:val="none" w:sz="0" w:space="0" w:color="auto"/>
        <w:bottom w:val="none" w:sz="0" w:space="0" w:color="auto"/>
        <w:right w:val="none" w:sz="0" w:space="0" w:color="auto"/>
      </w:divBdr>
    </w:div>
    <w:div w:id="1558740115">
      <w:bodyDiv w:val="1"/>
      <w:marLeft w:val="0"/>
      <w:marRight w:val="0"/>
      <w:marTop w:val="0"/>
      <w:marBottom w:val="0"/>
      <w:divBdr>
        <w:top w:val="none" w:sz="0" w:space="0" w:color="auto"/>
        <w:left w:val="none" w:sz="0" w:space="0" w:color="auto"/>
        <w:bottom w:val="none" w:sz="0" w:space="0" w:color="auto"/>
        <w:right w:val="none" w:sz="0" w:space="0" w:color="auto"/>
      </w:divBdr>
      <w:divsChild>
        <w:div w:id="106050519">
          <w:marLeft w:val="0"/>
          <w:marRight w:val="0"/>
          <w:marTop w:val="0"/>
          <w:marBottom w:val="0"/>
          <w:divBdr>
            <w:top w:val="none" w:sz="0" w:space="0" w:color="auto"/>
            <w:left w:val="none" w:sz="0" w:space="0" w:color="auto"/>
            <w:bottom w:val="none" w:sz="0" w:space="0" w:color="auto"/>
            <w:right w:val="none" w:sz="0" w:space="0" w:color="auto"/>
          </w:divBdr>
          <w:divsChild>
            <w:div w:id="125196349">
              <w:marLeft w:val="0"/>
              <w:marRight w:val="0"/>
              <w:marTop w:val="0"/>
              <w:marBottom w:val="0"/>
              <w:divBdr>
                <w:top w:val="none" w:sz="0" w:space="0" w:color="auto"/>
                <w:left w:val="none" w:sz="0" w:space="0" w:color="auto"/>
                <w:bottom w:val="none" w:sz="0" w:space="0" w:color="auto"/>
                <w:right w:val="none" w:sz="0" w:space="0" w:color="auto"/>
              </w:divBdr>
            </w:div>
            <w:div w:id="137891531">
              <w:marLeft w:val="0"/>
              <w:marRight w:val="0"/>
              <w:marTop w:val="0"/>
              <w:marBottom w:val="0"/>
              <w:divBdr>
                <w:top w:val="none" w:sz="0" w:space="0" w:color="auto"/>
                <w:left w:val="none" w:sz="0" w:space="0" w:color="auto"/>
                <w:bottom w:val="none" w:sz="0" w:space="0" w:color="auto"/>
                <w:right w:val="none" w:sz="0" w:space="0" w:color="auto"/>
              </w:divBdr>
            </w:div>
            <w:div w:id="236481093">
              <w:marLeft w:val="0"/>
              <w:marRight w:val="0"/>
              <w:marTop w:val="0"/>
              <w:marBottom w:val="0"/>
              <w:divBdr>
                <w:top w:val="none" w:sz="0" w:space="0" w:color="auto"/>
                <w:left w:val="none" w:sz="0" w:space="0" w:color="auto"/>
                <w:bottom w:val="none" w:sz="0" w:space="0" w:color="auto"/>
                <w:right w:val="none" w:sz="0" w:space="0" w:color="auto"/>
              </w:divBdr>
            </w:div>
            <w:div w:id="503933062">
              <w:marLeft w:val="0"/>
              <w:marRight w:val="0"/>
              <w:marTop w:val="0"/>
              <w:marBottom w:val="0"/>
              <w:divBdr>
                <w:top w:val="none" w:sz="0" w:space="0" w:color="auto"/>
                <w:left w:val="none" w:sz="0" w:space="0" w:color="auto"/>
                <w:bottom w:val="none" w:sz="0" w:space="0" w:color="auto"/>
                <w:right w:val="none" w:sz="0" w:space="0" w:color="auto"/>
              </w:divBdr>
            </w:div>
            <w:div w:id="980767273">
              <w:marLeft w:val="0"/>
              <w:marRight w:val="0"/>
              <w:marTop w:val="0"/>
              <w:marBottom w:val="0"/>
              <w:divBdr>
                <w:top w:val="none" w:sz="0" w:space="0" w:color="auto"/>
                <w:left w:val="none" w:sz="0" w:space="0" w:color="auto"/>
                <w:bottom w:val="none" w:sz="0" w:space="0" w:color="auto"/>
                <w:right w:val="none" w:sz="0" w:space="0" w:color="auto"/>
              </w:divBdr>
            </w:div>
            <w:div w:id="1849052018">
              <w:marLeft w:val="0"/>
              <w:marRight w:val="0"/>
              <w:marTop w:val="0"/>
              <w:marBottom w:val="0"/>
              <w:divBdr>
                <w:top w:val="none" w:sz="0" w:space="0" w:color="auto"/>
                <w:left w:val="none" w:sz="0" w:space="0" w:color="auto"/>
                <w:bottom w:val="none" w:sz="0" w:space="0" w:color="auto"/>
                <w:right w:val="none" w:sz="0" w:space="0" w:color="auto"/>
              </w:divBdr>
            </w:div>
            <w:div w:id="1888027615">
              <w:marLeft w:val="0"/>
              <w:marRight w:val="0"/>
              <w:marTop w:val="0"/>
              <w:marBottom w:val="0"/>
              <w:divBdr>
                <w:top w:val="none" w:sz="0" w:space="0" w:color="auto"/>
                <w:left w:val="none" w:sz="0" w:space="0" w:color="auto"/>
                <w:bottom w:val="none" w:sz="0" w:space="0" w:color="auto"/>
                <w:right w:val="none" w:sz="0" w:space="0" w:color="auto"/>
              </w:divBdr>
            </w:div>
            <w:div w:id="2141612700">
              <w:marLeft w:val="0"/>
              <w:marRight w:val="0"/>
              <w:marTop w:val="0"/>
              <w:marBottom w:val="0"/>
              <w:divBdr>
                <w:top w:val="none" w:sz="0" w:space="0" w:color="auto"/>
                <w:left w:val="none" w:sz="0" w:space="0" w:color="auto"/>
                <w:bottom w:val="none" w:sz="0" w:space="0" w:color="auto"/>
                <w:right w:val="none" w:sz="0" w:space="0" w:color="auto"/>
              </w:divBdr>
            </w:div>
          </w:divsChild>
        </w:div>
        <w:div w:id="798106195">
          <w:marLeft w:val="0"/>
          <w:marRight w:val="0"/>
          <w:marTop w:val="0"/>
          <w:marBottom w:val="0"/>
          <w:divBdr>
            <w:top w:val="none" w:sz="0" w:space="0" w:color="auto"/>
            <w:left w:val="none" w:sz="0" w:space="0" w:color="auto"/>
            <w:bottom w:val="none" w:sz="0" w:space="0" w:color="auto"/>
            <w:right w:val="none" w:sz="0" w:space="0" w:color="auto"/>
          </w:divBdr>
        </w:div>
        <w:div w:id="1676763896">
          <w:marLeft w:val="0"/>
          <w:marRight w:val="0"/>
          <w:marTop w:val="0"/>
          <w:marBottom w:val="0"/>
          <w:divBdr>
            <w:top w:val="none" w:sz="0" w:space="0" w:color="auto"/>
            <w:left w:val="none" w:sz="0" w:space="0" w:color="auto"/>
            <w:bottom w:val="none" w:sz="0" w:space="0" w:color="auto"/>
            <w:right w:val="none" w:sz="0" w:space="0" w:color="auto"/>
          </w:divBdr>
        </w:div>
        <w:div w:id="1714309755">
          <w:marLeft w:val="0"/>
          <w:marRight w:val="0"/>
          <w:marTop w:val="0"/>
          <w:marBottom w:val="0"/>
          <w:divBdr>
            <w:top w:val="none" w:sz="0" w:space="0" w:color="auto"/>
            <w:left w:val="none" w:sz="0" w:space="0" w:color="auto"/>
            <w:bottom w:val="none" w:sz="0" w:space="0" w:color="auto"/>
            <w:right w:val="none" w:sz="0" w:space="0" w:color="auto"/>
          </w:divBdr>
        </w:div>
        <w:div w:id="1926524580">
          <w:marLeft w:val="0"/>
          <w:marRight w:val="0"/>
          <w:marTop w:val="0"/>
          <w:marBottom w:val="0"/>
          <w:divBdr>
            <w:top w:val="none" w:sz="0" w:space="0" w:color="auto"/>
            <w:left w:val="none" w:sz="0" w:space="0" w:color="auto"/>
            <w:bottom w:val="none" w:sz="0" w:space="0" w:color="auto"/>
            <w:right w:val="none" w:sz="0" w:space="0" w:color="auto"/>
          </w:divBdr>
        </w:div>
      </w:divsChild>
    </w:div>
    <w:div w:id="1559627777">
      <w:bodyDiv w:val="1"/>
      <w:marLeft w:val="0"/>
      <w:marRight w:val="0"/>
      <w:marTop w:val="0"/>
      <w:marBottom w:val="0"/>
      <w:divBdr>
        <w:top w:val="none" w:sz="0" w:space="0" w:color="auto"/>
        <w:left w:val="none" w:sz="0" w:space="0" w:color="auto"/>
        <w:bottom w:val="none" w:sz="0" w:space="0" w:color="auto"/>
        <w:right w:val="none" w:sz="0" w:space="0" w:color="auto"/>
      </w:divBdr>
    </w:div>
    <w:div w:id="1588231290">
      <w:bodyDiv w:val="1"/>
      <w:marLeft w:val="0"/>
      <w:marRight w:val="0"/>
      <w:marTop w:val="0"/>
      <w:marBottom w:val="0"/>
      <w:divBdr>
        <w:top w:val="none" w:sz="0" w:space="0" w:color="auto"/>
        <w:left w:val="none" w:sz="0" w:space="0" w:color="auto"/>
        <w:bottom w:val="none" w:sz="0" w:space="0" w:color="auto"/>
        <w:right w:val="none" w:sz="0" w:space="0" w:color="auto"/>
      </w:divBdr>
    </w:div>
    <w:div w:id="1601330705">
      <w:bodyDiv w:val="1"/>
      <w:marLeft w:val="0"/>
      <w:marRight w:val="0"/>
      <w:marTop w:val="0"/>
      <w:marBottom w:val="0"/>
      <w:divBdr>
        <w:top w:val="none" w:sz="0" w:space="0" w:color="auto"/>
        <w:left w:val="none" w:sz="0" w:space="0" w:color="auto"/>
        <w:bottom w:val="none" w:sz="0" w:space="0" w:color="auto"/>
        <w:right w:val="none" w:sz="0" w:space="0" w:color="auto"/>
      </w:divBdr>
      <w:divsChild>
        <w:div w:id="106240584">
          <w:marLeft w:val="0"/>
          <w:marRight w:val="0"/>
          <w:marTop w:val="0"/>
          <w:marBottom w:val="0"/>
          <w:divBdr>
            <w:top w:val="none" w:sz="0" w:space="0" w:color="auto"/>
            <w:left w:val="none" w:sz="0" w:space="0" w:color="auto"/>
            <w:bottom w:val="none" w:sz="0" w:space="0" w:color="auto"/>
            <w:right w:val="none" w:sz="0" w:space="0" w:color="auto"/>
          </w:divBdr>
          <w:divsChild>
            <w:div w:id="1346051134">
              <w:marLeft w:val="0"/>
              <w:marRight w:val="0"/>
              <w:marTop w:val="0"/>
              <w:marBottom w:val="0"/>
              <w:divBdr>
                <w:top w:val="none" w:sz="0" w:space="0" w:color="auto"/>
                <w:left w:val="none" w:sz="0" w:space="0" w:color="auto"/>
                <w:bottom w:val="none" w:sz="0" w:space="0" w:color="auto"/>
                <w:right w:val="none" w:sz="0" w:space="0" w:color="auto"/>
              </w:divBdr>
              <w:divsChild>
                <w:div w:id="1000619378">
                  <w:marLeft w:val="0"/>
                  <w:marRight w:val="0"/>
                  <w:marTop w:val="0"/>
                  <w:marBottom w:val="0"/>
                  <w:divBdr>
                    <w:top w:val="none" w:sz="0" w:space="0" w:color="auto"/>
                    <w:left w:val="none" w:sz="0" w:space="0" w:color="auto"/>
                    <w:bottom w:val="none" w:sz="0" w:space="0" w:color="auto"/>
                    <w:right w:val="none" w:sz="0" w:space="0" w:color="auto"/>
                  </w:divBdr>
                  <w:divsChild>
                    <w:div w:id="264852047">
                      <w:marLeft w:val="0"/>
                      <w:marRight w:val="0"/>
                      <w:marTop w:val="0"/>
                      <w:marBottom w:val="0"/>
                      <w:divBdr>
                        <w:top w:val="none" w:sz="0" w:space="0" w:color="auto"/>
                        <w:left w:val="none" w:sz="0" w:space="0" w:color="auto"/>
                        <w:bottom w:val="none" w:sz="0" w:space="0" w:color="auto"/>
                        <w:right w:val="none" w:sz="0" w:space="0" w:color="auto"/>
                      </w:divBdr>
                      <w:divsChild>
                        <w:div w:id="859709339">
                          <w:marLeft w:val="0"/>
                          <w:marRight w:val="0"/>
                          <w:marTop w:val="0"/>
                          <w:marBottom w:val="0"/>
                          <w:divBdr>
                            <w:top w:val="none" w:sz="0" w:space="0" w:color="auto"/>
                            <w:left w:val="none" w:sz="0" w:space="0" w:color="auto"/>
                            <w:bottom w:val="none" w:sz="0" w:space="0" w:color="auto"/>
                            <w:right w:val="none" w:sz="0" w:space="0" w:color="auto"/>
                          </w:divBdr>
                          <w:divsChild>
                            <w:div w:id="1512328499">
                              <w:marLeft w:val="0"/>
                              <w:marRight w:val="0"/>
                              <w:marTop w:val="0"/>
                              <w:marBottom w:val="0"/>
                              <w:divBdr>
                                <w:top w:val="none" w:sz="0" w:space="0" w:color="auto"/>
                                <w:left w:val="none" w:sz="0" w:space="0" w:color="auto"/>
                                <w:bottom w:val="none" w:sz="0" w:space="0" w:color="auto"/>
                                <w:right w:val="none" w:sz="0" w:space="0" w:color="auto"/>
                              </w:divBdr>
                              <w:divsChild>
                                <w:div w:id="43439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3488532">
          <w:marLeft w:val="0"/>
          <w:marRight w:val="0"/>
          <w:marTop w:val="0"/>
          <w:marBottom w:val="0"/>
          <w:divBdr>
            <w:top w:val="none" w:sz="0" w:space="0" w:color="auto"/>
            <w:left w:val="none" w:sz="0" w:space="0" w:color="auto"/>
            <w:bottom w:val="none" w:sz="0" w:space="0" w:color="auto"/>
            <w:right w:val="none" w:sz="0" w:space="0" w:color="auto"/>
          </w:divBdr>
          <w:divsChild>
            <w:div w:id="363483637">
              <w:marLeft w:val="0"/>
              <w:marRight w:val="0"/>
              <w:marTop w:val="0"/>
              <w:marBottom w:val="0"/>
              <w:divBdr>
                <w:top w:val="none" w:sz="0" w:space="0" w:color="auto"/>
                <w:left w:val="none" w:sz="0" w:space="0" w:color="auto"/>
                <w:bottom w:val="none" w:sz="0" w:space="0" w:color="auto"/>
                <w:right w:val="none" w:sz="0" w:space="0" w:color="auto"/>
              </w:divBdr>
              <w:divsChild>
                <w:div w:id="1547986551">
                  <w:marLeft w:val="0"/>
                  <w:marRight w:val="0"/>
                  <w:marTop w:val="0"/>
                  <w:marBottom w:val="0"/>
                  <w:divBdr>
                    <w:top w:val="none" w:sz="0" w:space="0" w:color="auto"/>
                    <w:left w:val="none" w:sz="0" w:space="0" w:color="auto"/>
                    <w:bottom w:val="none" w:sz="0" w:space="0" w:color="auto"/>
                    <w:right w:val="none" w:sz="0" w:space="0" w:color="auto"/>
                  </w:divBdr>
                  <w:divsChild>
                    <w:div w:id="113837599">
                      <w:marLeft w:val="0"/>
                      <w:marRight w:val="0"/>
                      <w:marTop w:val="0"/>
                      <w:marBottom w:val="0"/>
                      <w:divBdr>
                        <w:top w:val="none" w:sz="0" w:space="0" w:color="auto"/>
                        <w:left w:val="none" w:sz="0" w:space="0" w:color="auto"/>
                        <w:bottom w:val="none" w:sz="0" w:space="0" w:color="auto"/>
                        <w:right w:val="none" w:sz="0" w:space="0" w:color="auto"/>
                      </w:divBdr>
                      <w:divsChild>
                        <w:div w:id="2071682542">
                          <w:marLeft w:val="0"/>
                          <w:marRight w:val="0"/>
                          <w:marTop w:val="0"/>
                          <w:marBottom w:val="0"/>
                          <w:divBdr>
                            <w:top w:val="none" w:sz="0" w:space="0" w:color="auto"/>
                            <w:left w:val="none" w:sz="0" w:space="0" w:color="auto"/>
                            <w:bottom w:val="none" w:sz="0" w:space="0" w:color="auto"/>
                            <w:right w:val="none" w:sz="0" w:space="0" w:color="auto"/>
                          </w:divBdr>
                          <w:divsChild>
                            <w:div w:id="462118798">
                              <w:marLeft w:val="0"/>
                              <w:marRight w:val="0"/>
                              <w:marTop w:val="0"/>
                              <w:marBottom w:val="0"/>
                              <w:divBdr>
                                <w:top w:val="none" w:sz="0" w:space="0" w:color="auto"/>
                                <w:left w:val="none" w:sz="0" w:space="0" w:color="auto"/>
                                <w:bottom w:val="none" w:sz="0" w:space="0" w:color="auto"/>
                                <w:right w:val="none" w:sz="0" w:space="0" w:color="auto"/>
                              </w:divBdr>
                              <w:divsChild>
                                <w:div w:id="1728261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5423021">
          <w:marLeft w:val="0"/>
          <w:marRight w:val="0"/>
          <w:marTop w:val="0"/>
          <w:marBottom w:val="0"/>
          <w:divBdr>
            <w:top w:val="none" w:sz="0" w:space="0" w:color="auto"/>
            <w:left w:val="none" w:sz="0" w:space="0" w:color="auto"/>
            <w:bottom w:val="none" w:sz="0" w:space="0" w:color="auto"/>
            <w:right w:val="none" w:sz="0" w:space="0" w:color="auto"/>
          </w:divBdr>
          <w:divsChild>
            <w:div w:id="1182007875">
              <w:marLeft w:val="0"/>
              <w:marRight w:val="0"/>
              <w:marTop w:val="0"/>
              <w:marBottom w:val="0"/>
              <w:divBdr>
                <w:top w:val="none" w:sz="0" w:space="0" w:color="auto"/>
                <w:left w:val="none" w:sz="0" w:space="0" w:color="auto"/>
                <w:bottom w:val="none" w:sz="0" w:space="0" w:color="auto"/>
                <w:right w:val="none" w:sz="0" w:space="0" w:color="auto"/>
              </w:divBdr>
              <w:divsChild>
                <w:div w:id="1026636199">
                  <w:marLeft w:val="0"/>
                  <w:marRight w:val="0"/>
                  <w:marTop w:val="0"/>
                  <w:marBottom w:val="0"/>
                  <w:divBdr>
                    <w:top w:val="none" w:sz="0" w:space="0" w:color="auto"/>
                    <w:left w:val="none" w:sz="0" w:space="0" w:color="auto"/>
                    <w:bottom w:val="none" w:sz="0" w:space="0" w:color="auto"/>
                    <w:right w:val="none" w:sz="0" w:space="0" w:color="auto"/>
                  </w:divBdr>
                  <w:divsChild>
                    <w:div w:id="177162593">
                      <w:marLeft w:val="0"/>
                      <w:marRight w:val="0"/>
                      <w:marTop w:val="0"/>
                      <w:marBottom w:val="0"/>
                      <w:divBdr>
                        <w:top w:val="none" w:sz="0" w:space="0" w:color="auto"/>
                        <w:left w:val="none" w:sz="0" w:space="0" w:color="auto"/>
                        <w:bottom w:val="none" w:sz="0" w:space="0" w:color="auto"/>
                        <w:right w:val="none" w:sz="0" w:space="0" w:color="auto"/>
                      </w:divBdr>
                      <w:divsChild>
                        <w:div w:id="387338022">
                          <w:marLeft w:val="0"/>
                          <w:marRight w:val="0"/>
                          <w:marTop w:val="0"/>
                          <w:marBottom w:val="0"/>
                          <w:divBdr>
                            <w:top w:val="none" w:sz="0" w:space="0" w:color="auto"/>
                            <w:left w:val="none" w:sz="0" w:space="0" w:color="auto"/>
                            <w:bottom w:val="none" w:sz="0" w:space="0" w:color="auto"/>
                            <w:right w:val="none" w:sz="0" w:space="0" w:color="auto"/>
                          </w:divBdr>
                          <w:divsChild>
                            <w:div w:id="164176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0387071">
          <w:marLeft w:val="0"/>
          <w:marRight w:val="0"/>
          <w:marTop w:val="0"/>
          <w:marBottom w:val="0"/>
          <w:divBdr>
            <w:top w:val="none" w:sz="0" w:space="0" w:color="auto"/>
            <w:left w:val="none" w:sz="0" w:space="0" w:color="auto"/>
            <w:bottom w:val="none" w:sz="0" w:space="0" w:color="auto"/>
            <w:right w:val="none" w:sz="0" w:space="0" w:color="auto"/>
          </w:divBdr>
          <w:divsChild>
            <w:div w:id="770511182">
              <w:marLeft w:val="0"/>
              <w:marRight w:val="0"/>
              <w:marTop w:val="0"/>
              <w:marBottom w:val="0"/>
              <w:divBdr>
                <w:top w:val="none" w:sz="0" w:space="0" w:color="auto"/>
                <w:left w:val="none" w:sz="0" w:space="0" w:color="auto"/>
                <w:bottom w:val="none" w:sz="0" w:space="0" w:color="auto"/>
                <w:right w:val="none" w:sz="0" w:space="0" w:color="auto"/>
              </w:divBdr>
              <w:divsChild>
                <w:div w:id="151146743">
                  <w:marLeft w:val="0"/>
                  <w:marRight w:val="0"/>
                  <w:marTop w:val="0"/>
                  <w:marBottom w:val="0"/>
                  <w:divBdr>
                    <w:top w:val="none" w:sz="0" w:space="0" w:color="auto"/>
                    <w:left w:val="none" w:sz="0" w:space="0" w:color="auto"/>
                    <w:bottom w:val="none" w:sz="0" w:space="0" w:color="auto"/>
                    <w:right w:val="none" w:sz="0" w:space="0" w:color="auto"/>
                  </w:divBdr>
                  <w:divsChild>
                    <w:div w:id="899681374">
                      <w:marLeft w:val="0"/>
                      <w:marRight w:val="0"/>
                      <w:marTop w:val="0"/>
                      <w:marBottom w:val="0"/>
                      <w:divBdr>
                        <w:top w:val="none" w:sz="0" w:space="0" w:color="auto"/>
                        <w:left w:val="none" w:sz="0" w:space="0" w:color="auto"/>
                        <w:bottom w:val="none" w:sz="0" w:space="0" w:color="auto"/>
                        <w:right w:val="none" w:sz="0" w:space="0" w:color="auto"/>
                      </w:divBdr>
                      <w:divsChild>
                        <w:div w:id="1829134621">
                          <w:marLeft w:val="0"/>
                          <w:marRight w:val="0"/>
                          <w:marTop w:val="0"/>
                          <w:marBottom w:val="0"/>
                          <w:divBdr>
                            <w:top w:val="none" w:sz="0" w:space="0" w:color="auto"/>
                            <w:left w:val="none" w:sz="0" w:space="0" w:color="auto"/>
                            <w:bottom w:val="none" w:sz="0" w:space="0" w:color="auto"/>
                            <w:right w:val="none" w:sz="0" w:space="0" w:color="auto"/>
                          </w:divBdr>
                          <w:divsChild>
                            <w:div w:id="2032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292847">
          <w:marLeft w:val="0"/>
          <w:marRight w:val="0"/>
          <w:marTop w:val="0"/>
          <w:marBottom w:val="0"/>
          <w:divBdr>
            <w:top w:val="none" w:sz="0" w:space="0" w:color="auto"/>
            <w:left w:val="none" w:sz="0" w:space="0" w:color="auto"/>
            <w:bottom w:val="none" w:sz="0" w:space="0" w:color="auto"/>
            <w:right w:val="none" w:sz="0" w:space="0" w:color="auto"/>
          </w:divBdr>
          <w:divsChild>
            <w:div w:id="1341858027">
              <w:marLeft w:val="0"/>
              <w:marRight w:val="0"/>
              <w:marTop w:val="0"/>
              <w:marBottom w:val="0"/>
              <w:divBdr>
                <w:top w:val="none" w:sz="0" w:space="0" w:color="auto"/>
                <w:left w:val="none" w:sz="0" w:space="0" w:color="auto"/>
                <w:bottom w:val="none" w:sz="0" w:space="0" w:color="auto"/>
                <w:right w:val="none" w:sz="0" w:space="0" w:color="auto"/>
              </w:divBdr>
              <w:divsChild>
                <w:div w:id="1444425033">
                  <w:marLeft w:val="0"/>
                  <w:marRight w:val="0"/>
                  <w:marTop w:val="0"/>
                  <w:marBottom w:val="0"/>
                  <w:divBdr>
                    <w:top w:val="none" w:sz="0" w:space="0" w:color="auto"/>
                    <w:left w:val="none" w:sz="0" w:space="0" w:color="auto"/>
                    <w:bottom w:val="none" w:sz="0" w:space="0" w:color="auto"/>
                    <w:right w:val="none" w:sz="0" w:space="0" w:color="auto"/>
                  </w:divBdr>
                  <w:divsChild>
                    <w:div w:id="2132355761">
                      <w:marLeft w:val="0"/>
                      <w:marRight w:val="0"/>
                      <w:marTop w:val="0"/>
                      <w:marBottom w:val="0"/>
                      <w:divBdr>
                        <w:top w:val="none" w:sz="0" w:space="0" w:color="auto"/>
                        <w:left w:val="none" w:sz="0" w:space="0" w:color="auto"/>
                        <w:bottom w:val="none" w:sz="0" w:space="0" w:color="auto"/>
                        <w:right w:val="none" w:sz="0" w:space="0" w:color="auto"/>
                      </w:divBdr>
                      <w:divsChild>
                        <w:div w:id="407771134">
                          <w:marLeft w:val="0"/>
                          <w:marRight w:val="0"/>
                          <w:marTop w:val="0"/>
                          <w:marBottom w:val="0"/>
                          <w:divBdr>
                            <w:top w:val="none" w:sz="0" w:space="0" w:color="auto"/>
                            <w:left w:val="none" w:sz="0" w:space="0" w:color="auto"/>
                            <w:bottom w:val="none" w:sz="0" w:space="0" w:color="auto"/>
                            <w:right w:val="none" w:sz="0" w:space="0" w:color="auto"/>
                          </w:divBdr>
                          <w:divsChild>
                            <w:div w:id="137411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4530868">
      <w:bodyDiv w:val="1"/>
      <w:marLeft w:val="0"/>
      <w:marRight w:val="0"/>
      <w:marTop w:val="0"/>
      <w:marBottom w:val="0"/>
      <w:divBdr>
        <w:top w:val="none" w:sz="0" w:space="0" w:color="auto"/>
        <w:left w:val="none" w:sz="0" w:space="0" w:color="auto"/>
        <w:bottom w:val="none" w:sz="0" w:space="0" w:color="auto"/>
        <w:right w:val="none" w:sz="0" w:space="0" w:color="auto"/>
      </w:divBdr>
    </w:div>
    <w:div w:id="1815759731">
      <w:bodyDiv w:val="1"/>
      <w:marLeft w:val="0"/>
      <w:marRight w:val="0"/>
      <w:marTop w:val="0"/>
      <w:marBottom w:val="0"/>
      <w:divBdr>
        <w:top w:val="none" w:sz="0" w:space="0" w:color="auto"/>
        <w:left w:val="none" w:sz="0" w:space="0" w:color="auto"/>
        <w:bottom w:val="none" w:sz="0" w:space="0" w:color="auto"/>
        <w:right w:val="none" w:sz="0" w:space="0" w:color="auto"/>
      </w:divBdr>
      <w:divsChild>
        <w:div w:id="19505480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0562098">
      <w:bodyDiv w:val="1"/>
      <w:marLeft w:val="0"/>
      <w:marRight w:val="0"/>
      <w:marTop w:val="0"/>
      <w:marBottom w:val="0"/>
      <w:divBdr>
        <w:top w:val="none" w:sz="0" w:space="0" w:color="auto"/>
        <w:left w:val="none" w:sz="0" w:space="0" w:color="auto"/>
        <w:bottom w:val="none" w:sz="0" w:space="0" w:color="auto"/>
        <w:right w:val="none" w:sz="0" w:space="0" w:color="auto"/>
      </w:divBdr>
    </w:div>
    <w:div w:id="1928221856">
      <w:bodyDiv w:val="1"/>
      <w:marLeft w:val="0"/>
      <w:marRight w:val="0"/>
      <w:marTop w:val="0"/>
      <w:marBottom w:val="0"/>
      <w:divBdr>
        <w:top w:val="none" w:sz="0" w:space="0" w:color="auto"/>
        <w:left w:val="none" w:sz="0" w:space="0" w:color="auto"/>
        <w:bottom w:val="none" w:sz="0" w:space="0" w:color="auto"/>
        <w:right w:val="none" w:sz="0" w:space="0" w:color="auto"/>
      </w:divBdr>
      <w:divsChild>
        <w:div w:id="14424956">
          <w:marLeft w:val="0"/>
          <w:marRight w:val="0"/>
          <w:marTop w:val="0"/>
          <w:marBottom w:val="0"/>
          <w:divBdr>
            <w:top w:val="none" w:sz="0" w:space="0" w:color="auto"/>
            <w:left w:val="none" w:sz="0" w:space="0" w:color="auto"/>
            <w:bottom w:val="none" w:sz="0" w:space="0" w:color="auto"/>
            <w:right w:val="none" w:sz="0" w:space="0" w:color="auto"/>
          </w:divBdr>
          <w:divsChild>
            <w:div w:id="131096049">
              <w:marLeft w:val="0"/>
              <w:marRight w:val="0"/>
              <w:marTop w:val="0"/>
              <w:marBottom w:val="0"/>
              <w:divBdr>
                <w:top w:val="none" w:sz="0" w:space="0" w:color="auto"/>
                <w:left w:val="none" w:sz="0" w:space="0" w:color="auto"/>
                <w:bottom w:val="none" w:sz="0" w:space="0" w:color="auto"/>
                <w:right w:val="none" w:sz="0" w:space="0" w:color="auto"/>
              </w:divBdr>
            </w:div>
            <w:div w:id="2137940989">
              <w:marLeft w:val="0"/>
              <w:marRight w:val="0"/>
              <w:marTop w:val="0"/>
              <w:marBottom w:val="0"/>
              <w:divBdr>
                <w:top w:val="none" w:sz="0" w:space="0" w:color="auto"/>
                <w:left w:val="none" w:sz="0" w:space="0" w:color="auto"/>
                <w:bottom w:val="none" w:sz="0" w:space="0" w:color="auto"/>
                <w:right w:val="none" w:sz="0" w:space="0" w:color="auto"/>
              </w:divBdr>
            </w:div>
          </w:divsChild>
        </w:div>
        <w:div w:id="610212045">
          <w:marLeft w:val="0"/>
          <w:marRight w:val="0"/>
          <w:marTop w:val="0"/>
          <w:marBottom w:val="0"/>
          <w:divBdr>
            <w:top w:val="none" w:sz="0" w:space="0" w:color="auto"/>
            <w:left w:val="none" w:sz="0" w:space="0" w:color="auto"/>
            <w:bottom w:val="none" w:sz="0" w:space="0" w:color="auto"/>
            <w:right w:val="none" w:sz="0" w:space="0" w:color="auto"/>
          </w:divBdr>
        </w:div>
        <w:div w:id="618997272">
          <w:marLeft w:val="0"/>
          <w:marRight w:val="0"/>
          <w:marTop w:val="0"/>
          <w:marBottom w:val="0"/>
          <w:divBdr>
            <w:top w:val="none" w:sz="0" w:space="0" w:color="auto"/>
            <w:left w:val="none" w:sz="0" w:space="0" w:color="auto"/>
            <w:bottom w:val="none" w:sz="0" w:space="0" w:color="auto"/>
            <w:right w:val="none" w:sz="0" w:space="0" w:color="auto"/>
          </w:divBdr>
        </w:div>
        <w:div w:id="1082525725">
          <w:marLeft w:val="0"/>
          <w:marRight w:val="0"/>
          <w:marTop w:val="0"/>
          <w:marBottom w:val="0"/>
          <w:divBdr>
            <w:top w:val="none" w:sz="0" w:space="0" w:color="auto"/>
            <w:left w:val="none" w:sz="0" w:space="0" w:color="auto"/>
            <w:bottom w:val="none" w:sz="0" w:space="0" w:color="auto"/>
            <w:right w:val="none" w:sz="0" w:space="0" w:color="auto"/>
          </w:divBdr>
          <w:divsChild>
            <w:div w:id="1664312015">
              <w:marLeft w:val="0"/>
              <w:marRight w:val="0"/>
              <w:marTop w:val="0"/>
              <w:marBottom w:val="0"/>
              <w:divBdr>
                <w:top w:val="none" w:sz="0" w:space="0" w:color="auto"/>
                <w:left w:val="none" w:sz="0" w:space="0" w:color="auto"/>
                <w:bottom w:val="none" w:sz="0" w:space="0" w:color="auto"/>
                <w:right w:val="none" w:sz="0" w:space="0" w:color="auto"/>
              </w:divBdr>
            </w:div>
            <w:div w:id="1702315422">
              <w:marLeft w:val="0"/>
              <w:marRight w:val="0"/>
              <w:marTop w:val="0"/>
              <w:marBottom w:val="0"/>
              <w:divBdr>
                <w:top w:val="none" w:sz="0" w:space="0" w:color="auto"/>
                <w:left w:val="none" w:sz="0" w:space="0" w:color="auto"/>
                <w:bottom w:val="none" w:sz="0" w:space="0" w:color="auto"/>
                <w:right w:val="none" w:sz="0" w:space="0" w:color="auto"/>
              </w:divBdr>
            </w:div>
          </w:divsChild>
        </w:div>
        <w:div w:id="1499424769">
          <w:marLeft w:val="0"/>
          <w:marRight w:val="0"/>
          <w:marTop w:val="0"/>
          <w:marBottom w:val="0"/>
          <w:divBdr>
            <w:top w:val="none" w:sz="0" w:space="0" w:color="auto"/>
            <w:left w:val="none" w:sz="0" w:space="0" w:color="auto"/>
            <w:bottom w:val="none" w:sz="0" w:space="0" w:color="auto"/>
            <w:right w:val="none" w:sz="0" w:space="0" w:color="auto"/>
          </w:divBdr>
        </w:div>
      </w:divsChild>
    </w:div>
    <w:div w:id="1938101745">
      <w:bodyDiv w:val="1"/>
      <w:marLeft w:val="0"/>
      <w:marRight w:val="0"/>
      <w:marTop w:val="0"/>
      <w:marBottom w:val="0"/>
      <w:divBdr>
        <w:top w:val="none" w:sz="0" w:space="0" w:color="auto"/>
        <w:left w:val="none" w:sz="0" w:space="0" w:color="auto"/>
        <w:bottom w:val="none" w:sz="0" w:space="0" w:color="auto"/>
        <w:right w:val="none" w:sz="0" w:space="0" w:color="auto"/>
      </w:divBdr>
      <w:divsChild>
        <w:div w:id="2077362676">
          <w:marLeft w:val="0"/>
          <w:marRight w:val="0"/>
          <w:marTop w:val="0"/>
          <w:marBottom w:val="0"/>
          <w:divBdr>
            <w:top w:val="none" w:sz="0" w:space="0" w:color="auto"/>
            <w:left w:val="none" w:sz="0" w:space="0" w:color="auto"/>
            <w:bottom w:val="none" w:sz="0" w:space="0" w:color="auto"/>
            <w:right w:val="none" w:sz="0" w:space="0" w:color="auto"/>
          </w:divBdr>
          <w:divsChild>
            <w:div w:id="55669337">
              <w:marLeft w:val="0"/>
              <w:marRight w:val="0"/>
              <w:marTop w:val="0"/>
              <w:marBottom w:val="0"/>
              <w:divBdr>
                <w:top w:val="none" w:sz="0" w:space="0" w:color="auto"/>
                <w:left w:val="none" w:sz="0" w:space="0" w:color="auto"/>
                <w:bottom w:val="none" w:sz="0" w:space="0" w:color="auto"/>
                <w:right w:val="none" w:sz="0" w:space="0" w:color="auto"/>
              </w:divBdr>
              <w:divsChild>
                <w:div w:id="1454178577">
                  <w:marLeft w:val="0"/>
                  <w:marRight w:val="0"/>
                  <w:marTop w:val="0"/>
                  <w:marBottom w:val="0"/>
                  <w:divBdr>
                    <w:top w:val="none" w:sz="0" w:space="0" w:color="auto"/>
                    <w:left w:val="none" w:sz="0" w:space="0" w:color="auto"/>
                    <w:bottom w:val="none" w:sz="0" w:space="0" w:color="auto"/>
                    <w:right w:val="none" w:sz="0" w:space="0" w:color="auto"/>
                  </w:divBdr>
                  <w:divsChild>
                    <w:div w:id="814178456">
                      <w:marLeft w:val="0"/>
                      <w:marRight w:val="0"/>
                      <w:marTop w:val="0"/>
                      <w:marBottom w:val="0"/>
                      <w:divBdr>
                        <w:top w:val="none" w:sz="0" w:space="0" w:color="auto"/>
                        <w:left w:val="none" w:sz="0" w:space="0" w:color="auto"/>
                        <w:bottom w:val="none" w:sz="0" w:space="0" w:color="auto"/>
                        <w:right w:val="none" w:sz="0" w:space="0" w:color="auto"/>
                      </w:divBdr>
                      <w:divsChild>
                        <w:div w:id="688795549">
                          <w:marLeft w:val="0"/>
                          <w:marRight w:val="0"/>
                          <w:marTop w:val="0"/>
                          <w:marBottom w:val="0"/>
                          <w:divBdr>
                            <w:top w:val="none" w:sz="0" w:space="0" w:color="auto"/>
                            <w:left w:val="none" w:sz="0" w:space="0" w:color="auto"/>
                            <w:bottom w:val="none" w:sz="0" w:space="0" w:color="auto"/>
                            <w:right w:val="none" w:sz="0" w:space="0" w:color="auto"/>
                          </w:divBdr>
                          <w:divsChild>
                            <w:div w:id="31406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9209010">
      <w:bodyDiv w:val="1"/>
      <w:marLeft w:val="0"/>
      <w:marRight w:val="0"/>
      <w:marTop w:val="0"/>
      <w:marBottom w:val="0"/>
      <w:divBdr>
        <w:top w:val="none" w:sz="0" w:space="0" w:color="auto"/>
        <w:left w:val="none" w:sz="0" w:space="0" w:color="auto"/>
        <w:bottom w:val="none" w:sz="0" w:space="0" w:color="auto"/>
        <w:right w:val="none" w:sz="0" w:space="0" w:color="auto"/>
      </w:divBdr>
      <w:divsChild>
        <w:div w:id="1388993858">
          <w:marLeft w:val="0"/>
          <w:marRight w:val="0"/>
          <w:marTop w:val="0"/>
          <w:marBottom w:val="0"/>
          <w:divBdr>
            <w:top w:val="none" w:sz="0" w:space="0" w:color="auto"/>
            <w:left w:val="none" w:sz="0" w:space="0" w:color="auto"/>
            <w:bottom w:val="none" w:sz="0" w:space="0" w:color="auto"/>
            <w:right w:val="none" w:sz="0" w:space="0" w:color="auto"/>
          </w:divBdr>
        </w:div>
        <w:div w:id="1664702904">
          <w:marLeft w:val="0"/>
          <w:marRight w:val="0"/>
          <w:marTop w:val="0"/>
          <w:marBottom w:val="0"/>
          <w:divBdr>
            <w:top w:val="none" w:sz="0" w:space="0" w:color="auto"/>
            <w:left w:val="none" w:sz="0" w:space="0" w:color="auto"/>
            <w:bottom w:val="none" w:sz="0" w:space="0" w:color="auto"/>
            <w:right w:val="none" w:sz="0" w:space="0" w:color="auto"/>
          </w:divBdr>
        </w:div>
      </w:divsChild>
    </w:div>
    <w:div w:id="20480253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1AAE80-545C-44D1-BA66-0B53F1F7F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3</Pages>
  <Words>5089</Words>
  <Characters>2901</Characters>
  <Application>Microsoft Office Word</Application>
  <DocSecurity>0</DocSecurity>
  <Lines>24</Lines>
  <Paragraphs>15</Paragraphs>
  <ScaleCrop>false</ScaleCrop>
  <HeadingPairs>
    <vt:vector size="2" baseType="variant">
      <vt:variant>
        <vt:lpstr>Pavadinimas</vt:lpstr>
      </vt:variant>
      <vt:variant>
        <vt:i4>1</vt:i4>
      </vt:variant>
    </vt:vector>
  </HeadingPairs>
  <TitlesOfParts>
    <vt:vector size="1" baseType="lpstr">
      <vt:lpstr/>
    </vt:vector>
  </TitlesOfParts>
  <Company>URS</Company>
  <LinksUpToDate>false</LinksUpToDate>
  <CharactersWithSpaces>7975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URS</dc:creator>
  <cp:keywords/>
  <dc:description/>
  <cp:lastModifiedBy>Vaida Kačkutė</cp:lastModifiedBy>
  <cp:revision>5</cp:revision>
  <cp:lastPrinted>2026-09-08T07:29:00Z</cp:lastPrinted>
  <dcterms:created xsi:type="dcterms:W3CDTF">2026-09-08T06:11:00Z</dcterms:created>
  <dcterms:modified xsi:type="dcterms:W3CDTF">2026-09-08T07:55:00Z</dcterms:modified>
</cp:coreProperties>
</file>